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1E3A5F"/>
          <w:sz w:val="64"/>
          <w:szCs w:val="64"/>
        </w:rPr>
        <w:t xml:space="preserve"> </w:t>
      </w:r>
      <w:r>
        <w:rPr>
          <w:rFonts w:eastAsia="Arial" w:cs="Arial"/>
          <w:b/>
          <w:bCs/>
          <w:color w:val="1E3A5F"/>
          <w:sz w:val="64"/>
          <w:szCs w:val="64"/>
        </w:rPr>
        <w:t>CoachPro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2D7DD2"/>
          <w:sz w:val="36"/>
          <w:szCs w:val="36"/>
        </w:rPr>
        <w:t>High-Level Design Document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1A1A2E"/>
          <w:sz w:val="28"/>
          <w:szCs w:val="28"/>
        </w:rPr>
        <w:t>MVP — Feature-by-Feature Build Guide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tbl>
      <w:tblPr>
        <w:tblW w:w="60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400"/>
        <w:gridCol w:w="3600"/>
      </w:tblGrid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2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v1.0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2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Stack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Next.js · TypeScript · Tailwind · Supabase · Vercel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2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June 2026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2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Draft — Engineering Review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AF2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Scope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MVP Core (v1.0) — 8 Feature Modules</w:t>
            </w:r>
          </w:p>
        </w:tc>
      </w:tr>
    </w:tbl>
    <w:p>
      <w:pPr>
        <w:pStyle w:val="Normal"/>
        <w:spacing w:before="0" w:after="40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Confidential · For Internal Engineering Use Only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1. Document Overview &amp; Build Philosophy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This HLD defines the system architecture, data model, API contracts, and component structure for CoachPro MVP (v1.0). It is organised feature-by-feature in the recommended build sequence — each module is self-contained enough to be developed, tested, and deployed independently.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1.1 Tech Stack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000"/>
        <w:gridCol w:w="3499"/>
        <w:gridCol w:w="38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Frontend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Next.js 14 (App Router) + TypeScript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Server/client components, routing, SSR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Styling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Tailwind CSS + shadcn/ui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Utility-first UI, accessible components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Database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PostgreSQL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Primary data store, RLS enforcement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Auth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Auth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Email/password, magic link, JWT sessions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Storage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Storage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Profile photos, receipt PDFs, logos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Security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Row Level Security (RLS)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Tenant isolation at database layer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Hosting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Vercel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CI/CD, edge functions, preview deploys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MSG91 / Twilio (pluggable)</w:t>
            </w:r>
          </w:p>
        </w:tc>
        <w:tc>
          <w:tcPr>
            <w:tcW w:w="3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Fee reminders, notifications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1.2 Core Architectural Principles</w:t>
      </w:r>
    </w:p>
    <w:p>
      <w:pPr>
        <w:pStyle w:val="ListParagraph"/>
        <w:numPr>
          <w:ilvl w:val="0"/>
          <w:numId w:val="3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Tenant isolation via RLS: every table has a tenant_id column; RLS policies enforce data separation at the DB layer — no application-level tenant filtering required.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Auth → Role → Route: after login, the system reads the user's role from the profiles table and routes them to the correct dashboard. No role-selector UI.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Session as a first-class entity: batch occurrences and 1-to-1 sessions share common structure, enabling attendance, notes, and conflict detection to work uniformly.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Money in paise: all monetary values stored as integers in paise (1 INR = 100 paise) to eliminate floating-point errors in fee calculations.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Storage via Supabase buckets: photos, logos, and PDFs stored in named buckets; public or signed URLs served to clients.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1.3 Build Order (Module Sequence)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D7DD2"/>
              <w:start w:val="single" w:sz="8" w:space="0" w:color="2D7DD2"/>
              <w:bottom w:val="single" w:sz="2" w:space="0" w:color="CCCCCC"/>
              <w:end w:val="single" w:sz="2" w:space="0" w:color="CCCCCC"/>
            </w:tcBorders>
            <w:shd w:fill="EAF2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7DD2"/>
                <w:sz w:val="20"/>
                <w:szCs w:val="20"/>
              </w:rPr>
              <w:t>Why this order?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Each module depends on the previous. You cannot create batches without coaches; you cannot generate fee ledgers without students in batches. Follow this sequence to avoid blockers.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399"/>
        <w:gridCol w:w="2600"/>
        <w:gridCol w:w="3561"/>
        <w:gridCol w:w="2800"/>
      </w:tblGrid>
      <w:tr>
        <w:trPr>
          <w:tblHeader w:val="true"/>
        </w:trPr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 Deliverable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Unlocks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Foundation &amp; Auth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project, RLS, roles, login/signup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Everything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Tenant &amp; Academy Setup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Onboarding wizard, academy profile, subdomain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Modules 3–8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Coach Management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Coach CRUD, invite email, coach dashboard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Batch creation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Student Management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Student CRUD, CSV import, jersey fields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Fee ledger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Batch Management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Batch CRUD, conflict detection, capacity tracking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Calendar, Fees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Calendar &amp; Scheduling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Day/Week/Month views, drag-drop, 1-to-1 booking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 triggers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Fee Management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Ledger, payments, receipts, dashboard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SMS, Reports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 Notifications</w:t>
            </w:r>
          </w:p>
        </w:tc>
        <w:tc>
          <w:tcPr>
            <w:tcW w:w="3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Manual SMS, templates, delivery tracking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Phase 2 auto-SMS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2. Module 1 — Foundation &amp; Auth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This is the bedrock of the entire platform. Nothing else can be built without this. All subsequent modules assume this module is complete and stable.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2.1 Objectives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Create and configure the Supabase project (database, auth, storage buckets).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Define the multi-tenant schema with RLS policies enforcing tenant isolation.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Implement role-based routing: Admin lands on /dashboard, Coach on /coach.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Build the login, signup, and magic-link pages in Next.js.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2.2 Database — Core Tables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tenants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Auto-generated on academy signup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Academy display name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subdomain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UNIQUE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e.g. suncricket — used for routing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logo_url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Storage public URL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sports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TEXT[]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Array of sport names offered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timezone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'Asia/Kolkata'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For display &amp; scheduling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plan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'free'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free | starter | growth | pro | enterprise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sms_credits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 DEFAULT 0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Remaining SMS credits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working_hours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JSONB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{ mon: {open:"06:00", close:"20:00"}, ... }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 DEFAULT now()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profiles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 → auth.users.id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Mirrors Supabase Auth user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 — set on every row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 | coach | parent | super_admin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full_name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mobile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E.164 format for SMS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avatar_url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Storage URL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'active'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active | suspended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 DEFAULT now()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2.3 RLS Policy Pattern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D7DD2"/>
              <w:start w:val="single" w:sz="8" w:space="0" w:color="2D7DD2"/>
              <w:bottom w:val="single" w:sz="2" w:space="0" w:color="CCCCCC"/>
              <w:end w:val="single" w:sz="2" w:space="0" w:color="CCCCCC"/>
            </w:tcBorders>
            <w:shd w:fill="EAF2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7DD2"/>
                <w:sz w:val="20"/>
                <w:szCs w:val="20"/>
              </w:rPr>
              <w:t>Critical Rule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Every table in the CoachPro schema must have tenant_id and the RLS policies below. This enforces tenant isolation at the database layer, removing any risk of application-level bugs leaking data.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b/>
          <w:bCs/>
          <w:color w:val="1A1A2E"/>
          <w:sz w:val="22"/>
          <w:szCs w:val="22"/>
        </w:rPr>
        <w:t>Apply this policy pattern to every table:</w:t>
      </w:r>
    </w:p>
    <w:p>
      <w:pPr>
        <w:pStyle w:val="Normal"/>
        <w:shd w:val="clear" w:fill="F0F0F0"/>
        <w:spacing w:before="80" w:after="8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ALTER TABLE &lt;table&gt; ENABLE ROW LEVEL SECURITY; CREATE POLICY tenant_isolation ON &lt;table&gt;   USING (tenant_id = (SELECT tenant_id FROM profiles WHERE id = auth.uid()));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2.4 Auth Flow</w:t>
      </w:r>
    </w:p>
    <w:tbl>
      <w:tblPr>
        <w:tblW w:w="8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399"/>
        <w:gridCol w:w="1201"/>
        <w:gridCol w:w="3400"/>
        <w:gridCol w:w="3360"/>
      </w:tblGrid>
      <w:tr>
        <w:trPr>
          <w:tblHeader w:val="true"/>
        </w:trPr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System Response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Visitor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Hits coachpro.app → clicks 'Start Free Trial'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Shows signup form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2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Visitor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Enters academy name, email, mobile, sport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Auth creates user + triggers DB function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System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DB function: creates tenants row + profiles row (admin)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Sets role = 'admin', assigns subdomain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4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Redirected to /onboarding wizard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Session JWT contains tenant_id + role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5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Coach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Receives invite email, sets password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Profile created with role = 'coach'</w:t>
            </w:r>
          </w:p>
        </w:tc>
      </w:tr>
      <w:tr>
        <w:trPr/>
        <w:tc>
          <w:tcPr>
            <w:tcW w:w="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6</w:t>
            </w:r>
          </w:p>
        </w:tc>
        <w:tc>
          <w:tcPr>
            <w:tcW w:w="1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Any user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Logs in → JWT decoded → role read from profiles</w:t>
            </w:r>
          </w:p>
        </w:tc>
        <w:tc>
          <w:tcPr>
            <w:tcW w:w="3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Routed to /dashboard (admin) or /coach (coach)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2.5 Next.js App Structure</w:t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Route layout for the Next.js App Router: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app/(auth)/login, /signup, /invite/[token] — public auth routes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app/(admin)/dashboard, /students, /coaches, /batches, /calendar, /fees, /settings — Admin layout with sidebar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app/(coach)/coach/calendar, /coach/students — Coach-scoped layout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middleware.ts — reads JWT, checks role, enforces route protection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2.6 Supabase Storage Buckets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399"/>
        <w:gridCol w:w="2001"/>
        <w:gridCol w:w="4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Bucket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academy-logos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Public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Tenant logo images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profile-photos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Signed URL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Coach &amp; student photos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receipts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Signed URL</w:t>
            </w:r>
          </w:p>
        </w:tc>
        <w:tc>
          <w:tcPr>
            <w:tcW w:w="49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Generated PDF receipts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3. Module 2 — Tenant &amp; Academy Setup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This module covers everything an admin configures before adding coaches and students. It includes the onboarding wizard and the Settings area. Completed immediately after Module 1.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3.1 Objectives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Build the onboarding wizard: 4-step guided setup flow after first login.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Build the Settings page: editable academy profile, working hours, fee currency, payment modes.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Implement subdomain routing: middleware reads subdomain and injects tenant context.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Implement subscription plan gating: enforce Free tier limits (15 students, 2 batches, 1 coach).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3.2 Onboarding Wizard — Steps</w:t>
      </w:r>
    </w:p>
    <w:tbl>
      <w:tblPr>
        <w:tblW w:w="87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400"/>
        <w:gridCol w:w="2000"/>
        <w:gridCol w:w="4559"/>
        <w:gridCol w:w="1801"/>
      </w:tblGrid>
      <w:tr>
        <w:trPr>
          <w:tblHeader w:val="true"/>
        </w:trPr>
        <w:tc>
          <w:tcPr>
            <w:tcW w:w="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4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Fields / Actions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Skip-able?</w:t>
            </w:r>
          </w:p>
        </w:tc>
      </w:tr>
      <w:tr>
        <w:trPr/>
        <w:tc>
          <w:tcPr>
            <w:tcW w:w="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Academy Profile</w:t>
            </w:r>
          </w:p>
        </w:tc>
        <w:tc>
          <w:tcPr>
            <w:tcW w:w="4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Academy name, sport(s), address, contact, logo upload, timezone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</w:t>
            </w:r>
          </w:p>
        </w:tc>
      </w:tr>
      <w:tr>
        <w:trPr/>
        <w:tc>
          <w:tcPr>
            <w:tcW w:w="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First Coach</w:t>
            </w:r>
          </w:p>
        </w:tc>
        <w:tc>
          <w:tcPr>
            <w:tcW w:w="4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Name, email, mobile — sends invite email immediately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 First Batch</w:t>
            </w:r>
          </w:p>
        </w:tc>
        <w:tc>
          <w:tcPr>
            <w:tcW w:w="4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Batch name, sport, days, time, venue, monthly fee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Yes</w:t>
            </w:r>
          </w:p>
        </w:tc>
      </w:tr>
      <w:tr>
        <w:trPr/>
        <w:tc>
          <w:tcPr>
            <w:tcW w:w="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Enrol First Student</w:t>
            </w:r>
          </w:p>
        </w:tc>
        <w:tc>
          <w:tcPr>
            <w:tcW w:w="455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Name, DOB, guardian mobile, assign to batch</w:t>
            </w:r>
          </w:p>
        </w:tc>
        <w:tc>
          <w:tcPr>
            <w:tcW w:w="18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Yes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3.3 Settings — Academy Configuration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Academy Profile: name, logo, sports offered, address, contact number, timezone.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Working Hours: per-day open/close time grid. Stored as JSONB in tenants table. Used to constrain batch scheduling.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Fee Settings: default currency (INR for v1.0), accepted payment modes checkboxes (Cash / UPI / Card / Cheque).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SMS Settings: sender name/ID, opt-out management, view remaining credits.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Subscription: current plan display, upgrade CTA, student/batch/coach counts vs. plan limits.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3.4 Subdomain Routing</w:t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Each tenant gets a subdomain (e.g., greenfield.coachpro.app). The Next.js middleware reads the Host header, strips the subdomain, looks up the tenants table, and injects the tenant_id into the request context. All subsequent Supabase calls automatically include tenant_id.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D7DD2"/>
              <w:start w:val="single" w:sz="8" w:space="0" w:color="2D7DD2"/>
              <w:bottom w:val="single" w:sz="2" w:space="0" w:color="CCCCCC"/>
              <w:end w:val="single" w:sz="2" w:space="0" w:color="CCCCCC"/>
            </w:tcBorders>
            <w:shd w:fill="EAF2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7DD2"/>
                <w:sz w:val="20"/>
                <w:szCs w:val="20"/>
              </w:rPr>
              <w:t>Free Tier Enforcement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 planGuard() server-side utility checks the tenant's current plan against hard limits before any create/update operation. Returns a 403 with an upgrade prompt if the limit is reached.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4. Module 3 — Coach Management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Coaches are the second actor in the system. This module creates coach accounts, sends invite emails, and builds the coach-facing dashboard. Must be completed before batches can be assigned.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4.1 Objectives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Admin creates a coach profile: name, photo, mobile, email, sport(s), availability, status.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System sends an email invitation via Supabase Auth; coach sets their password.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Build the Coach dashboard: personal calendar, assigned batch list, student list.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Enforce plan limits: Free = 1 coach, Starter = 3, Growth = 10, Pro = unlimited.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4.2 Database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coaches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Same as profiles.id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profile_id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profiles.id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1-to-1 with profiles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sports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TEXT[]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Sports this coach is qualified for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availability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JSONB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{ mon: [{start:"08:00", end:"12:00"}], ... }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'active'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active | inactive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joined_at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DATE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Start date for payroll (Phase 3)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4.3 API Routes (Next.js Route Handlers)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00"/>
        <w:gridCol w:w="2799"/>
        <w:gridCol w:w="1401"/>
        <w:gridCol w:w="4360"/>
      </w:tblGrid>
      <w:tr>
        <w:trPr>
          <w:tblHeader w:val="true"/>
        </w:trPr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/api/coaches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List all coaches for tenant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/api/coaches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 coach + send invite email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PATCH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/api/coaches/[id]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Update coach profile / availability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/api/coaches/[id]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Soft-deactivate (status = inactive)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/api/coaches/[id]/schedule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Admin/Coach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Fetch this coach's sessions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4.4 Coach Dashboard (Role-Gated View)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My Calendar: Week view defaulting to current week. Only own sessions visible.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My Batches: list of assigned batches with student count, schedule summary.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My Students: aggregated student list across all assigned batches. Search by name.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1-to-1 Sessions: upcoming private sessions in a card list format.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5. Module 4 — Student Management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Students are the primary entity around which all features revolve. This module must be completed before the fee ledger and attendance features can function.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5.1 Objectives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Admin creates and manages student profiles with required and optional fields.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Support CSV bulk import for migrating academies.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Student profile page aggregates: batch assignments, fee ledger, session history, jersey details.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Search and filter: by name, batch, sport, calling name, fee status.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5.2 Database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students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Auto-generated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full_name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calling_name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Preferred informal name (e.g. Chintu)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dob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DATE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gender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Male | Female | Other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guardian_name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guardian_mobile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E.164 for SMS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guardian_email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sports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TEXT[]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Sports enrolled in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enrolment_date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DATE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'active'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active | inactive | suspended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photo_url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Storage URL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jersey_size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XS | S | M | L | XL | XXL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jersey_number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Favourite jersey number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jersey_name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Name on back of jersey; defaults to calling_name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sms_opt_in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BOOL DEFAULT true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Guardian's SMS opt-in status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 DEFAULT now()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batch_students (junction)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batch_id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batches.id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student_id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students.id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enrolled_at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DATE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'active'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active | waitlisted | dropped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5.3 API Routes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00"/>
        <w:gridCol w:w="2799"/>
        <w:gridCol w:w="5761"/>
      </w:tblGrid>
      <w:tr>
        <w:trPr>
          <w:tblHeader w:val="true"/>
        </w:trPr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/api/students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List students with filters (batch, sport, status)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/api/students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 student + optionally assign to batches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/api/students/[id]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Student profile with batch, fee, and session summary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PATCH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/api/students/[id]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Update student fields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/api/students/import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CSV bulk import — validate, deduplicate, insert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/api/students/[id]/batches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Assign student to additional batch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5.4 CSV Import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Template: full_name, dob, gender, guardian_name, guardian_mobile, sports, jersey_size, jersey_number — downloadable from the import page.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Validation: duplicate mobile detection, date format checking, enum validation for jersey size.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Preview step: admin reviews a parsed table before confirming import.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Error report: rows with issues flagged with specific error messages; valid rows imported regardless.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6. Module 5 — Batch Management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A Batch is a recurring group session — the core scheduling unit of the platform. Conflict detection, capacity tracking, and the fee system all depend on this module.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6.1 Objectives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Admin creates batches with recurring schedule, coach, venue, capacity, and fee.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Conflict detection: prevent double-booking of coaches and venues.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Capacity tracking with visual indicator and waiting list.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Batch lifecycle: Active → Paused → Closed (soft-archived).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6.2 Database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batches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e.g. 'U-12 Cricket Morning'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sport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coach_id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coaches.id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Primary coach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days_of_week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INT[]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0=Sun … 6=Sat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start_time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end_time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venue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Venue / court name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capacity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Max students; NULL = unlimited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monthly_fee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 paise (100 = ₹1)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'active'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active | paused | closed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effective_from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DATE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When the batch starts running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 DEFAULT now()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6.3 Conflict Detection Logic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D7DD2"/>
              <w:start w:val="single" w:sz="8" w:space="0" w:color="2D7DD2"/>
              <w:bottom w:val="single" w:sz="2" w:space="0" w:color="CCCCCC"/>
              <w:end w:val="single" w:sz="2" w:space="0" w:color="CCCCCC"/>
            </w:tcBorders>
            <w:shd w:fill="EAF2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7DD2"/>
                <w:sz w:val="20"/>
                <w:szCs w:val="20"/>
              </w:rPr>
              <w:t>Algorithm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Before saving a batch, run: SELECT COUNT(*) FROM batches WHERE coach_id = $coach AND status = 'active' AND days_of_week &amp;&amp; $days AND NOT (end_time &lt;= $start OR start_time &gt;= $end). If count &gt; 0, return conflict warning with the clashing batch details. Same check for venue conflicts.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6.4 Capacity &amp; Waiting List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Enrolled count = SELECT COUNT(*) FROM batch_students WHERE batch_id = $id AND status = 'active'.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When enrolled ≥ capacity: new students are added with status = 'waitlisted'.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When an active student is removed: first waitlisted student is automatically promoted to 'active' and admin is notified.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UI indicator: green (&lt; 80%), amber (80–99%), red (full) badge on batch card.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6.5 API Routes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00"/>
        <w:gridCol w:w="2799"/>
        <w:gridCol w:w="5761"/>
      </w:tblGrid>
      <w:tr>
        <w:trPr>
          <w:tblHeader w:val="true"/>
        </w:trPr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/api/batches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List all batches for tenant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/api/batches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 batch with conflict check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PATCH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/api/batches/[id]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Update batch; re-run conflict check if schedule changed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/api/batches/[id]/students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List enrolled students for batch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/api/batches/[id]/students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Enrol student (or add to waiting list)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/api/batches/[id]/students/[sid]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Remove student; promote next waitlisted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7. Module 6 — Calendar &amp; Scheduling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The Calendar is the primary operational surface of CoachPro. All session management — viewing, creating, rescheduling, and booking 1-to-1 sessions — happens here.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7.1 Objectives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Render Day / Week / Month views with all batch occurrences and 1-to-1 sessions.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Admin view: all coaches, colour-coded. Coach view: own sessions only.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1-to-1 session booking with double-booking prevention.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Drag-and-drop rescheduling for admins (conflict validation before save).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Session detail card: click to see participants, venue, status, notes.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7.2 Database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sessions (1-to-1)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coach_id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coaches.id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student_id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students.id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DATE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start_time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end_time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venue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fee_override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Paise; NULL uses tenant default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'scheduled'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scheduled | completed | cancelled | no_show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notes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Post-session coach feedback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created_at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 DEFAULT now()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7.3 Calendar Data Query Pattern</w:t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Batch occurrences are computed on-the-fly (not stored as individual rows until Phase 2 attendance). The API generates occurrence dates for the requested date range from the batch's days_of_week, start_time, and effective_from: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GET /api/calendar?from=2026-06-01&amp;to=2026-06-30 → returns {batch_occurrences: [...], sessions: [...]}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Each batch_occurrence includes: batch_id, date, start_time, end_time, venue, coach, enrolled_count.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Each session is a direct query from the sessions table.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7.4 Frontend Calendar Component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400"/>
        <w:gridCol w:w="3499"/>
        <w:gridCol w:w="4461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Library / Approach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Month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Custom grid or react-big-calendar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Dot indicators per day; click to expand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Week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react-big-calendar or FullCalendar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Colour-coded lanes per coach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Day</w:t>
            </w:r>
          </w:p>
        </w:tc>
        <w:tc>
          <w:tcPr>
            <w:tcW w:w="3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Time-slot grid (custom)</w:t>
            </w:r>
          </w:p>
        </w:tc>
        <w:tc>
          <w:tcPr>
            <w:tcW w:w="44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30-min slots; drag handle for admin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D7DD2"/>
              <w:start w:val="single" w:sz="8" w:space="0" w:color="2D7DD2"/>
              <w:bottom w:val="single" w:sz="2" w:space="0" w:color="CCCCCC"/>
              <w:end w:val="single" w:sz="2" w:space="0" w:color="CCCCCC"/>
            </w:tcBorders>
            <w:shd w:fill="EAF2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7DD2"/>
                <w:sz w:val="20"/>
                <w:szCs w:val="20"/>
              </w:rPr>
              <w:t>Colour Legend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Each coach is assigned a colour from a tenant-defined palette (stored in coaches table as hex string). Batch events use the coach colour. 1-to-1 sessions use a slightly darker shade. Unassigned slots are grey.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7.5 1-to-1 Booking Flow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Admin or coach opens 'New 1-to-1' modal: selects coach, student, date, start/end time, venue, optional fee.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On submit: API checks for coach conflicts (existing sessions + batch occurrences at that time) and student conflicts.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If clear: session inserted; calendar refreshes. If conflict: specific clash returned to UI.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Status transitions: Scheduled → (coach action) Completed or No-show, or (admin) Cancelled.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8. Module 7 — Fee Management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Fee management is the highest-value feature for academy admins. It covers the monthly ledger, payment recording, receipt generation, and the fee dashboard with overdue tracking.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8.1 Objectives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Auto-generate monthly fee ledger entries for all active students in active batches.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Admin records payments (full or partial) with payment mode and receipt generation.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Fee dashboard: total collected, total outstanding, overdue count, collection rate %.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PDF receipt auto-generated on payment; downloadable and shareable.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One-click SMS trigger to guardian from the defaulters list.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8.2 Database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fee_ledger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student_id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students.id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batch_id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batches.id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NULL for 1-to-1 fees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month_year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DATE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First day of the month (2026-06-01)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amount_due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Paise; prorated on mid-month join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amount_paid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 DEFAULT 0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Paise; updated on each payment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balance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 GENERATED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amount_due - amount_paid (computed)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'pending'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pending | partial | paid | waived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due_date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DATE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Configurable per tenant (e.g. 5th of month)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notes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 notes on waived/adjusted fees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fee_payments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ledger_id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fee_ledger.id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amount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INT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Paise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paid_at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payment_mode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cash | upi | card | cheque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receipt_number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UNIQUE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Auto-generated sequential per tenant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receipt_url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Storage URL for PDF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recorded_by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profiles.id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 who recorded the payment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voided_at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Set if payment is reversed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8.3 Ledger Auto-Generation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D7DD2"/>
              <w:start w:val="single" w:sz="8" w:space="0" w:color="2D7DD2"/>
              <w:bottom w:val="single" w:sz="2" w:space="0" w:color="CCCCCC"/>
              <w:end w:val="single" w:sz="2" w:space="0" w:color="CCCCCC"/>
            </w:tcBorders>
            <w:shd w:fill="EAF2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7DD2"/>
                <w:sz w:val="20"/>
                <w:szCs w:val="20"/>
              </w:rPr>
              <w:t>Scheduled Job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 Supabase Edge Function (or Vercel Cron) runs on the 1st of each month. It selects all active batch_students for active batches and inserts fee_ledger rows for the new month. If a row already exists (idempotent), it skips. Prorated amounts are calculated when enrolment_date is within the current month.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8.4 Receipt Generation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On payment record: a server-side function generates a PDF using a HTML template.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PDF includes: academy logo, receipt number, student name, amount, date, payment mode, admin name.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PDF uploaded to Supabase Storage bucket 'receipts' with path: tenant_id/year/month/receipt_number.pdf.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Signed URL returned to client (valid 7 days); stored in fee_payments.receipt_url.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8.5 Fee Dashboard Queries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000"/>
        <w:gridCol w:w="4499"/>
        <w:gridCol w:w="2861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4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Total Collected</w:t>
            </w:r>
          </w:p>
        </w:tc>
        <w:tc>
          <w:tcPr>
            <w:tcW w:w="4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SUM(amount_paid) WHERE month_year = current_month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Real-time from fee_payments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Total Outstanding</w:t>
            </w:r>
          </w:p>
        </w:tc>
        <w:tc>
          <w:tcPr>
            <w:tcW w:w="4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SUM(balance) WHERE status IN ('pending','partial')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Current month only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Overdue Count</w:t>
            </w:r>
          </w:p>
        </w:tc>
        <w:tc>
          <w:tcPr>
            <w:tcW w:w="4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COUNT(*) WHERE due_date &lt; today AND status != 'paid'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Cross-month view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Collection Rate</w:t>
            </w:r>
          </w:p>
        </w:tc>
        <w:tc>
          <w:tcPr>
            <w:tcW w:w="4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SUM(paid) / SUM(due) * 100</w:t>
            </w:r>
          </w:p>
        </w:tc>
        <w:tc>
          <w:tcPr>
            <w:tcW w:w="28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Current month %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8.6 API Routes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00"/>
        <w:gridCol w:w="2799"/>
        <w:gridCol w:w="5761"/>
      </w:tblGrid>
      <w:tr>
        <w:trPr>
          <w:tblHeader w:val="true"/>
        </w:trPr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/api/fees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Fee dashboard summary (cards + defaulters list)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/api/fees/ledger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Paginated ledger with filters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/api/fees/ledger/generate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Trigger manual ledger generation (admin)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/api/fees/payments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Record a payment; triggers receipt generation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DELETE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/api/fees/payments/[id]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Void a payment (soft-delete)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/api/fees/receipts/[id]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 signed URL for receipt PDF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9. Module 8 — SMS Notifications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v1.0 ships with manual SMS capability only. The architecture is built to support automated triggers in Phase 2 without rewrites. SMS delivery is pluggable — the gateway can be swapped per tenant.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9.1 Objectives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Admin sends a manual SMS to any guardian from the fee dashboard (single or bulk).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Message templates with placeholders: {guardian_name}, {student_name}, {amount_due}, {month}, {academy_name}.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Delivery status logged against each ledger entry: Sent / Delivered / Failed.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Per-student SMS opt-out respected (sms_opt_in field on students table).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Credit balance deducted on send; admin alerted at 20 remaining credits.</w:t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9.2 Database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sms_logs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ledger_id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fee_ledger.id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NULL for non-fee SMS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student_id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students.id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mobile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Recipient number (E.164)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message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Resolved message text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gateway_ref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External message ID from gateway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DEFAULT 'sent'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sent | delivered | failed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sent_at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 DEFAULT now()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delivered_at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Set via gateway webhook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400"/>
        <w:gridCol w:w="4360"/>
      </w:tblGrid>
      <w:tr>
        <w:trPr>
          <w:tblHeader w:val="true"/>
        </w:trPr>
        <w:tc>
          <w:tcPr>
            <w:tcW w:w="9360" w:type="dxa"/>
            <w:gridSpan w:val="3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D7DD2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sms_templates</w:t>
            </w:r>
          </w:p>
        </w:tc>
      </w:tr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 / Constraint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tenant_id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UUID FK → tenants.id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RLS key — one set per tenant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e.g. fee_reminder, payment_confirmation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body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Template with {placeholder} tokens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updated_at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7B2D8B"/>
                <w:sz w:val="20"/>
                <w:szCs w:val="20"/>
              </w:rPr>
              <w:t>TIMESTAMPTZ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9.3 Send Flow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Admin clicks 'Send SMS' on fee dashboard → selects students (or bulk-select defaulters).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API resolves template placeholders for each recipient.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API calls SMS gateway (MSG91 preferred for India); logs each send in sms_logs.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Gateway delivers a webhook callback with delivery status; API updates sms_logs.status.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Tenant SMS credits decremented by count of successful sends.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9.4 API Routes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800"/>
        <w:gridCol w:w="2799"/>
        <w:gridCol w:w="5761"/>
      </w:tblGrid>
      <w:tr>
        <w:trPr>
          <w:tblHeader w:val="true"/>
        </w:trPr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/api/sms/send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Send manual SMS to one or many guardians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/api/sms/logs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List SMS logs for tenant with filters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POST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/api/sms/webhook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Gateway delivery callback (public, HMAC-verified)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GET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/api/sms/templates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List editable templates</w:t>
            </w:r>
          </w:p>
        </w:tc>
      </w:tr>
      <w:tr>
        <w:trPr/>
        <w:tc>
          <w:tcPr>
            <w:tcW w:w="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PATCH</w:t>
            </w:r>
          </w:p>
        </w:tc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/api/sms/templates/[id]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Update a template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D7DD2"/>
              <w:start w:val="single" w:sz="8" w:space="0" w:color="2D7DD2"/>
              <w:bottom w:val="single" w:sz="2" w:space="0" w:color="CCCCCC"/>
              <w:end w:val="single" w:sz="2" w:space="0" w:color="CCCCCC"/>
            </w:tcBorders>
            <w:shd w:fill="EAF2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7DD2"/>
                <w:sz w:val="20"/>
                <w:szCs w:val="20"/>
              </w:rPr>
              <w:t>Phase 2 Extension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Automated SMS triggers (5 days before due, on due date, 3 days after) are implemented by adding a cron job that queries fee_ledger for upcoming/overdue entries and calls /api/sms/send. No schema changes required — this module is already designed for it.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10. Non-Functional Requirements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10.1 Performance Targets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2199"/>
        <w:gridCol w:w="4561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Page load (TTI)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&lt; 2 seconds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Next.js SSR + Vercel edge; image optimisation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API response (p95)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&lt; 400 ms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Indexed queries; Supabase connection pooling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Calendar render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&lt; 1 second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Batch occurrence computation on server; JSON returned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Receipt PDF generation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&lt; 3 seconds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Server-side HTML→PDF; async + signed URL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 send latency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&lt; 5 seconds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Gateway async; UI shows 'sending' state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10.2 Security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RLS on every table — tenant isolation enforced at database layer.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JWT validated server-side on every API route handler.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Role-checked middleware prevents route access mismatches.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Supabase Storage: receipts and photos accessed via signed URLs (7-day expiry).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SMS webhook endpoint HMAC-verified to prevent spoofed delivery callbacks.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Rate limiting on auth routes (Supabase built-in) and SMS send endpoints.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10.3 Compliance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DPDP Act (India): guardian consent logged at enrolment; SMS opt-out respected.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Data export: admin can trigger full tenant data export (students, fees, schedules) as CSV.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Data deletion: tenant admin can request account deletion; cascades a GDPR-compliant erasure workflow.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GST: all receipts include GST amount; receipts carry a sequential receipt number per tenant.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10.4 Scalability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Supabase free tier handles dev + early production. Scale to Pro ($25/mo) when &gt; 500 daily active users.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Vercel scales automatically; no configuration needed for horizontal scale.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Tenant isolation via RLS means adding tenants has zero performance impact on existing tenants.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SMS gateway is stateless and swappable — add Exotel or Gupshup by changing one environment variable.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11. Environment &amp; CI/CD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11.1 Environment Variables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999"/>
        <w:gridCol w:w="2001"/>
        <w:gridCol w:w="4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Used In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NEXT_PUBLIC_SUPABASE_URL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Client + Server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 project URL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NEXT_PUBLIC_SUPABASE_ANON_KEY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Client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Public anon key (safe to expose)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SUPABASE_SERVICE_ROLE_KEY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Server only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Admin key — never sent to client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SMS_GATEWAY_API_KEY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Server only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MSG91 / Twilio key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SMS_GATEWAY_SENDER_ID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Server only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Registered sender ID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SMS_WEBHOOK_SECRET</w:t>
            </w:r>
          </w:p>
        </w:tc>
        <w:tc>
          <w:tcPr>
            <w:tcW w:w="20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Server only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HMAC secret for delivery callbacks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11.2 Deployment Pipeline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main branch → Vercel Production (auto-deploy on merge).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develop branch → Vercel Preview (auto-deploy on push; unique preview URL per PR).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Supabase migrations: tracked in supabase/migrations/ folder; applied via Supabase CLI (npx supabase db push).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GitHub Actions: lint + type-check on every PR. Merge blocked if either fails.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Supabase local dev: npx supabase start spins up local Postgres + Auth + Storage + Studio.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11.3 Folder Structure</w:t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Recommended Next.js App Router project structure: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app/ — all routes (auth, admin, coach)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app/api/ — Route Handlers (server-side API)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components/ — shared UI components (shadcn/ui wrappers)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lib/ — Supabase client, SMS gateway wrapper, PDF generator, utils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lib/supabase/ — server.ts (service role), client.ts (anon), types.ts (generated)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lib/sms/ — gateway adapter (pluggable)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lib/pdf/ — receipt generator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middleware.ts — auth + role + tenant routing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supabase/migrations/ — SQL migration files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supabase/seed.sql — dev seed data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12. Phase 2 — Design Decisions Made in v1.0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The following v1.0 design decisions exist specifically to avoid rewrites when Phase 2 features are added. Each row describes what is built now and why.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399"/>
        <w:gridCol w:w="3600"/>
        <w:gridCol w:w="3361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Phase 2 Feature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v1.0 Decision That Enables It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E3A5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Schema / Code Impact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Automated SMS Triggers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sms_templates + sms_logs tables built in v1.0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cron job calling existing /api/sms/send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Attendance Tracking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sessions table exists; batch_students has status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attendance column to sessions; no schema change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Parent Portal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guardian_email stored; profiles.role = 'parent' supported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auth flow for parent invite email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In-App Notifications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notification_type enum reserved in profiles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Supabase Realtime subscription on client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Expense Tracking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tenants.currency + paise model ready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expenses table; same paise convention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Finance P&amp;L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fee_payments + expense tables feed the same queries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aggregation queries; no model change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Receipt Auto-Email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guardian_email stored; receipt_url on payments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Add Supabase Edge Function trigger on insert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CSV Bulk Import</w:t>
            </w:r>
          </w:p>
        </w:tc>
        <w:tc>
          <w:tcPr>
            <w:tcW w:w="3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Import endpoint /api/students/import built in v1.0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1A1A2E"/>
                <w:sz w:val="20"/>
                <w:szCs w:val="20"/>
              </w:rPr>
              <w:t>Extend template with attendance history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2D7DD2"/>
              <w:start w:val="single" w:sz="8" w:space="0" w:color="2D7DD2"/>
              <w:bottom w:val="single" w:sz="2" w:space="0" w:color="CCCCCC"/>
              <w:end w:val="single" w:sz="2" w:space="0" w:color="CCCCCC"/>
            </w:tcBorders>
            <w:shd w:fill="EAF2FB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2D7DD2"/>
                <w:sz w:val="20"/>
                <w:szCs w:val="20"/>
              </w:rPr>
              <w:t>Engineering Principle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2E"/>
                <w:sz w:val="20"/>
                <w:szCs w:val="20"/>
              </w:rPr>
              <w:t>Build v1.0 lean — but design every database table, API contract, and component as if v3.1 is coming. The cost of redesigning a fee model or role system mid-product is 10x the cost of designing it right the first time.</w:t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E3A5F"/>
          <w:sz w:val="32"/>
          <w:szCs w:val="32"/>
        </w:rPr>
        <w:t>13. Feature Build Checklist</w:t>
      </w:r>
    </w:p>
    <w:p>
      <w:pPr>
        <w:pStyle w:val="Normal"/>
        <w:pBdr>
          <w:bottom w:val="single" w:sz="6" w:space="0" w:color="2D7DD2"/>
        </w:pBdr>
        <w:spacing w:before="0" w:after="16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color w:val="1A1A2E"/>
          <w:sz w:val="22"/>
          <w:szCs w:val="22"/>
        </w:rPr>
        <w:t>Use this checklist to track progress module by module. Each item is independently deployable and testable.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Module 1 — Foundation &amp; Auth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Supabase project created, environment variables set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tenants and profiles tables with RLS policies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Next.js project scaffolded with TypeScript + Tailwind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Login / Signup / Invite pages built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middleware.ts: JWT → role → route enforcement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Supabase Storage buckets created (logos, photos, receipts)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Subdomain routing middleware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Module 2 — Academy Setup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Onboarding wizard (4 steps)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Settings page: profile, working hours, fee settings, SMS settings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Plan gating utility (planGuard)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Module 3 — Coach Management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Coach CRUD: create, list, edit, deactivate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Invite email via Supabase Auth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Coach dashboard: calendar, batches, students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Module 4 — Student Management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Student CRUD with all required + optional fields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CSV import with validation + preview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Student profile page (batch list, fee summary, jersey details)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Module 5 — Batch Management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Batch CRUD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Conflict detection (coach + venue)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Capacity indicator + waiting list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Batch lifecycle: Active / Paused / Closed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Module 6 — Calendar &amp; Scheduling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Day / Week / Month calendar views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Batch occurrence generation algorithm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1-to-1 session booking with conflict check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Drag-and-drop rescheduling (admin only)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Session detail card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Module 7 — Fee Management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Monthly ledger auto-generation (cron or manual trigger)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Payment recording (full + partial)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PDF receipt generation + Supabase Storage upload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Fee dashboard: summary cards + defaulters list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CSV / PDF export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D7DD2"/>
          <w:sz w:val="26"/>
          <w:szCs w:val="26"/>
        </w:rPr>
        <w:t>Module 8 — SMS Notifications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Manual SMS send from fee dashboard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Template management with placeholder resolution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Delivery webhook + status logging</w:t>
      </w:r>
    </w:p>
    <w:p>
      <w:pPr>
        <w:pStyle w:val="ListParagraph"/>
        <w:numPr>
          <w:ilvl w:val="0"/>
          <w:numId w:val="1"/>
        </w:numPr>
        <w:spacing w:before="40" w:after="60"/>
        <w:rPr/>
      </w:pPr>
      <w:r>
        <w:rPr>
          <w:rFonts w:eastAsia="Arial" w:cs="Arial"/>
          <w:color w:val="1A1A2E"/>
          <w:sz w:val="22"/>
          <w:szCs w:val="22"/>
        </w:rPr>
        <w:t>Credit balance tracking + low-credit alert</w:t>
      </w:r>
    </w:p>
    <w:p>
      <w:pPr>
        <w:pStyle w:val="Normal"/>
        <w:spacing w:before="0" w:after="20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2D7DD2"/>
      </w:pBdr>
      <w:spacing w:before="80" w:after="0"/>
      <w:jc w:val="center"/>
      <w:rPr/>
    </w:pPr>
    <w:r>
      <w:rPr>
        <w:rFonts w:eastAsia="Arial" w:cs="Arial"/>
        <w:color w:val="888888"/>
        <w:sz w:val="16"/>
        <w:szCs w:val="16"/>
      </w:rPr>
      <w:t xml:space="preserve">Confidential  ·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2D7DD2"/>
      </w:pBdr>
      <w:spacing w:before="80" w:after="0"/>
      <w:jc w:val="center"/>
      <w:rPr/>
    </w:pPr>
    <w:r>
      <w:rPr>
        <w:rFonts w:eastAsia="Arial" w:cs="Arial"/>
        <w:color w:val="888888"/>
        <w:sz w:val="16"/>
        <w:szCs w:val="16"/>
      </w:rPr>
      <w:t xml:space="preserve">Confidential  ·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2D7DD2"/>
      </w:pBdr>
      <w:spacing w:before="0" w:after="120"/>
      <w:rPr/>
    </w:pPr>
    <w:r>
      <w:rPr>
        <w:rFonts w:eastAsia="Arial" w:cs="Arial"/>
        <w:color w:val="888888"/>
        <w:sz w:val="18"/>
        <w:szCs w:val="18"/>
      </w:rPr>
      <w:t>CoachPro  ·  High-Level Design Document  ·  MVP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2D7DD2"/>
      </w:pBdr>
      <w:spacing w:before="0" w:after="120"/>
      <w:rPr/>
    </w:pPr>
    <w:r>
      <w:rPr>
        <w:rFonts w:eastAsia="Arial" w:cs="Arial"/>
        <w:color w:val="888888"/>
        <w:sz w:val="18"/>
        <w:szCs w:val="18"/>
      </w:rPr>
      <w:t>CoachPro  ·  High-Level Design Document  ·  MVP v1.0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640" w:hanging="32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2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2E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2D7DD2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1A1A2E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2E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2E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2026-06-13T06:51:59Z</dcterms:created>
  <dc:creator>Un-named</dc:creator>
  <dc:description/>
  <dc:language>en-US</dc:language>
  <cp:lastModifiedBy>Un-named</cp:lastModifiedBy>
  <dcterms:modified xsi:type="dcterms:W3CDTF">2026-06-13T06:51:59Z</dcterms:modified>
  <cp:revision>1</cp:revision>
  <dc:subject/>
  <dc:title/>
</cp:coreProperties>
</file>