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8"/>
          <w:szCs w:val="28"/>
        </w:rPr>
        <w:t xml:space="preserve">COMO O STEPLESS SABE QUE UM REGISTRO É REAL</w:t>
      </w:r>
    </w:p>
    <w:p>
      <w:pPr>
        <w:spacing w:after="180"/>
        <w:jc w:val="center"/>
      </w:pPr>
      <w:r>
        <w:rPr>
          <w:i/>
          <w:iCs/>
          <w:color w:val="5B6472"/>
          <w:sz w:val="18"/>
          <w:szCs w:val="18"/>
        </w:rPr>
        <w:t xml:space="preserve">explicado por quem escreveu o código, sem enrolação</w:t>
      </w:r>
    </w:p>
    <w:p>
      <w:pPr>
        <w:spacing w:after="110"/>
      </w:pPr>
      <w:r>
        <w:rPr>
          <w:sz w:val="20"/>
          <w:szCs w:val="20"/>
        </w:rPr>
        <w:t xml:space="preserve">Essa é a pergunta que eu mais recebo, e a que eu mais gosto de responder — porque a resposta não é "confia em mim", é "olha o código e a blockchain".</w:t>
      </w:r>
    </w:p>
    <w:p>
      <w:pPr>
        <w:pStyle w:val="Heading2"/>
        <w:spacing w:after="80" w:before="200"/>
      </w:pPr>
      <w:r>
        <w:t xml:space="preserve">A pergunta da Austrália</w:t>
      </w:r>
    </w:p>
    <w:p>
      <w:pPr>
        <w:spacing w:after="110"/>
      </w:pPr>
      <w:r>
        <w:rPr>
          <w:sz w:val="20"/>
          <w:szCs w:val="20"/>
        </w:rPr>
        <w:t xml:space="preserve">Alguém tira foto de um local acessível na Austrália, e eu, aqui do Brasil, nunca fui lá. Como autorizo isso sem conhecer o lugar? A resposta é: ninguém verifica reconhecendo a rua. O que se checa é a coerência da evidência: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1a56c4"/>
          <w:sz w:val="18"/>
          <w:szCs w:val="18"/>
        </w:rPr>
        <w:t xml:space="preserve">1)</w:t>
      </w:r>
      <w:r>
        <w:rPr>
          <w:sz w:val="20"/>
          <w:szCs w:val="20"/>
        </w:rPr>
        <w:t xml:space="preserve"> o GPS gravado dentro da própria foto (EXIF) tem que bater com a coordenada declarada, com margem de 500 metros — se não bater, o sistema recusa sozinho, antes de qualquer humano olhar.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1a56c4"/>
          <w:sz w:val="18"/>
          <w:szCs w:val="18"/>
        </w:rPr>
        <w:t xml:space="preserve">2)</w:t>
      </w:r>
      <w:r>
        <w:rPr>
          <w:sz w:val="20"/>
          <w:szCs w:val="20"/>
        </w:rPr>
        <w:t xml:space="preserve"> a foto não pode ter mais de 7 dias — impede reaproveitar imagem antiga ou baixada da internet.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1a56c4"/>
          <w:sz w:val="18"/>
          <w:szCs w:val="18"/>
        </w:rPr>
        <w:t xml:space="preserve">3)</w:t>
      </w:r>
      <w:r>
        <w:rPr>
          <w:sz w:val="20"/>
          <w:szCs w:val="20"/>
        </w:rPr>
        <w:t xml:space="preserve"> o contrato proíbe a pessoa verificar a própria contribuição — está no código, não é regra de conduta.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1a56c4"/>
          <w:sz w:val="18"/>
          <w:szCs w:val="18"/>
        </w:rPr>
        <w:t xml:space="preserve">4)</w:t>
      </w:r>
      <w:r>
        <w:rPr>
          <w:sz w:val="20"/>
          <w:szCs w:val="20"/>
        </w:rPr>
        <w:t xml:space="preserve"> não dá para cadastrar o mesmo lugar duas vezes num raio de 50 metros.</w:t>
      </w:r>
    </w:p>
    <w:p>
      <w:pPr>
        <w:pStyle w:val="Heading2"/>
        <w:spacing w:after="80" w:before="200"/>
      </w:pPr>
      <w:r>
        <w:t xml:space="preserve">E o que o verificador vê na tela?</w:t>
      </w:r>
    </w:p>
    <w:p>
      <w:pPr>
        <w:spacing w:after="110"/>
      </w:pPr>
      <w:r>
        <w:rPr>
          <w:sz w:val="20"/>
          <w:szCs w:val="20"/>
        </w:rPr>
        <w:t xml:space="preserve">Aqui eu preciso ser exato, porque é onde muita gente exagera. A foto NÃO é armazenada em lugar nenhum — ela é transformada em hash no próprio aparelho de quem registra, e só esse hash vai para a blockchain. Isso é bom para privacidade e custo, mas significa que ninguém, nem eu, consegue abrir a imagem depois.</w:t>
      </w:r>
    </w:p>
    <w:p>
      <w:pPr>
        <w:spacing w:after="110"/>
      </w:pPr>
      <w:r>
        <w:rPr>
          <w:sz w:val="20"/>
          <w:szCs w:val="20"/>
        </w:rPr>
        <w:t xml:space="preserve">Então o verificador não julga a foto. Ele julga coerência, e a tela mostra: a coordenada exata com link para o mapa, o nome do local, as categorias marcadas, e a quantos metros o GPS da foto ficou do ponto declarado. Com isso ele responde perguntas concretas — um "banheiro adaptado" com coordenada no meio do oceano é rejeitado; uma foto tirada a 2 km do ponto aparece marcada em vermelho.</w:t>
      </w:r>
    </w:p>
    <w:p>
      <w:pPr>
        <w:spacing w:after="110"/>
      </w:pPr>
      <w:r>
        <w:rPr>
          <w:sz w:val="20"/>
          <w:szCs w:val="20"/>
        </w:rPr>
        <w:t xml:space="preserve">Guardar a imagem em IPFS para permitir revisão visual está no roadmap. Hoje, a proteção forte é a checagem automática; a revisão humana é a segunda camada, não a primeira.</w:t>
      </w:r>
    </w:p>
    <w:p>
      <w:pPr>
        <w:pStyle w:val="Heading2"/>
        <w:spacing w:after="80" w:before="200"/>
      </w:pPr>
      <w:r>
        <w:t xml:space="preserve">Quem pode verificar</w:t>
      </w:r>
    </w:p>
    <w:p>
      <w:pPr>
        <w:spacing w:after="110"/>
      </w:pPr>
      <w:r>
        <w:rPr>
          <w:sz w:val="20"/>
          <w:szCs w:val="20"/>
        </w:rPr>
        <w:t xml:space="preserve">Dois caminhos. O admin pode autorizar alguém diretamente — é o que uso na fase inicial. E existe promoção automática por reputação escrita no contrato: quem chega a 20 contribuições verificadas pode ser promovido a verificador, e qualquer pessoa pode acionar essa promoção, porque a regra é checada on-chain. O sistema não depende de mim para sempre.</w:t>
      </w:r>
    </w:p>
    <w:p>
      <w:pPr>
        <w:pStyle w:val="Heading2"/>
        <w:spacing w:after="80" w:before="200"/>
      </w:pPr>
      <w:r>
        <w:t xml:space="preserve">Quem banca a tesouraria</w:t>
      </w:r>
    </w:p>
    <w:p>
      <w:pPr>
        <w:spacing w:after="110"/>
      </w:pPr>
      <w:r>
        <w:rPr>
          <w:sz w:val="20"/>
          <w:szCs w:val="20"/>
        </w:rPr>
        <w:t xml:space="preserve">Hoje, na testnet, sou eu — com USDC de teste do faucet oficial da Circle, que não vale dinheiro real. É exatamente a função de uma testnet: testar o motor inteiro sem ninguém arriscar nada. Em produção, o plano é a tesouraria se pagar sozinha: organizações que queiram os dados em escala pagam pelo acesso via X402 (pagamento por dado, padrão HTTP 402), somado a possíveis grants da Circle/Arc.</w:t>
      </w:r>
    </w:p>
    <w:p>
      <w:pPr>
        <w:pStyle w:val="Heading2"/>
        <w:spacing w:after="80" w:before="200"/>
      </w:pPr>
      <w:r>
        <w:t xml:space="preserve">Por que a Arc, e por que o registro nunca some</w:t>
      </w:r>
    </w:p>
    <w:p>
      <w:pPr>
        <w:spacing w:after="110"/>
      </w:pPr>
      <w:r>
        <w:rPr>
          <w:sz w:val="20"/>
          <w:szCs w:val="20"/>
        </w:rPr>
        <w:t xml:space="preserve">A Arc é uma L1 da própria Circle, feita para pagamento, onde o USDC também paga o gas — não é só mais um token, é a moeda nativa. Isso importa quando você paga recompensas de cinco ou dez centavos: não faz sentido gastar mais que isso em taxa. E, uma vez confirmada, a transação fica permanentemente no histórico da rede — não existe "deletar linha do banco". Os contratos vivos hoje:</w:t>
      </w:r>
    </w:p>
    <w:p>
      <w:pPr>
        <w:spacing w:after="60"/>
      </w:pPr>
      <w:r>
        <w:rPr>
          <w:sz w:val="20"/>
          <w:szCs w:val="20"/>
        </w:rPr>
        <w:t xml:space="preserve">SteplessOracle  </w:t>
      </w:r>
      <w:r>
        <w:rPr>
          <w:rFonts w:ascii="Courier New" w:cs="Courier New" w:eastAsia="Courier New" w:hAnsi="Courier New"/>
          <w:color w:val="1a56c4"/>
          <w:sz w:val="18"/>
          <w:szCs w:val="18"/>
        </w:rPr>
        <w:t xml:space="preserve">0x53ba90e17bbe96e924979723c744475d55cccc16</w:t>
      </w:r>
    </w:p>
    <w:p>
      <w:pPr>
        <w:spacing w:after="60"/>
      </w:pPr>
      <w:r>
        <w:rPr>
          <w:sz w:val="20"/>
          <w:szCs w:val="20"/>
        </w:rPr>
        <w:t xml:space="preserve">RewardDistributor  </w:t>
      </w:r>
      <w:r>
        <w:rPr>
          <w:rFonts w:ascii="Courier New" w:cs="Courier New" w:eastAsia="Courier New" w:hAnsi="Courier New"/>
          <w:color w:val="1a56c4"/>
          <w:sz w:val="18"/>
          <w:szCs w:val="18"/>
        </w:rPr>
        <w:t xml:space="preserve">0xdf8fa455f01965866ac99ebc553ad3c2b58a0368</w:t>
      </w:r>
    </w:p>
    <w:p>
      <w:pPr>
        <w:spacing w:after="110"/>
      </w:pPr>
      <w:r>
        <w:rPr>
          <w:sz w:val="20"/>
          <w:szCs w:val="20"/>
        </w:rPr>
        <w:t xml:space="preserve">Arc Testnet · Chain ID 5042002 · Explorer: </w:t>
      </w:r>
      <w:r>
        <w:rPr>
          <w:rFonts w:ascii="Courier New" w:cs="Courier New" w:eastAsia="Courier New" w:hAnsi="Courier New"/>
          <w:color w:val="1a56c4"/>
          <w:sz w:val="18"/>
          <w:szCs w:val="18"/>
        </w:rPr>
        <w:t xml:space="preserve">testnet.arcscan.app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2026-07-28T15:22:55.924Z</dcterms:created>
  <dcterms:modified xsi:type="dcterms:W3CDTF">2026-07-28T15:22:55.925Z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