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MVC采集对应肌肉：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fcj=腓肠肌外侧头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jqj=胫前肌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gzj=股直肌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guer=股二头肌长头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tzj+kjmzj=臀中肌+阔筋膜张肌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beiji=竖脊肌+多裂肌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fuji=腹直肌+腹外斜肌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采集的肌肉顺序：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1=竖脊肌（ES）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2=多裂肌（MU）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3=臀中肌（GMED）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4=股二头肌长头（BF）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5=</w:t>
      </w:r>
      <w:r>
        <w:rPr>
          <w:rFonts w:hint="eastAsia"/>
          <w:color w:val="auto"/>
          <w:lang w:val="en-US" w:eastAsia="zh-CN"/>
        </w:rPr>
        <w:t>腓肠肌外侧头（LGAS）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6=腹直肌（RAB）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7=腹外斜肌（EOB）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8=阔筋膜张肌（TFL）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9=股直肌（RF）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10=胫前肌（TA）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11=同步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部分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受试者采集的肌肉顺序改变</w:t>
      </w:r>
      <w:r>
        <w:rPr>
          <w:rFonts w:hint="eastAsia"/>
          <w:lang w:val="en-US" w:eastAsia="zh-CN"/>
        </w:rPr>
        <w:t>，已单独列出：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1=竖脊肌（ES）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2=多裂肌（MU）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3=臀中肌（GMED）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4=股二头肌长头（BF）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5=</w:t>
      </w:r>
      <w:r>
        <w:rPr>
          <w:rFonts w:hint="eastAsia"/>
          <w:color w:val="auto"/>
          <w:lang w:val="en-US" w:eastAsia="zh-CN"/>
        </w:rPr>
        <w:t>腓肠肌外侧头（LGAS）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6=腹外斜肌（EOB）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7=阔筋膜张肌（TFL）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8=股直肌（RF）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9=胫前肌（TA）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10=腹直肌（RAB）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11=同步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AAA1F"/>
    <w:multiLevelType w:val="singleLevel"/>
    <w:tmpl w:val="C82AAA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hYmUyNDRkYjczZmIyZTEwYjQ0NWM5NzNlZjRiMmQifQ=="/>
  </w:docVars>
  <w:rsids>
    <w:rsidRoot w:val="00000000"/>
    <w:rsid w:val="144A7DD6"/>
    <w:rsid w:val="2EB4032A"/>
    <w:rsid w:val="2F444C97"/>
    <w:rsid w:val="3582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362</Characters>
  <Lines>0</Lines>
  <Paragraphs>0</Paragraphs>
  <TotalTime>9</TotalTime>
  <ScaleCrop>false</ScaleCrop>
  <LinksUpToDate>false</LinksUpToDate>
  <CharactersWithSpaces>362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2023-02-07T15:44:00Z</dcterms:created>
  <dc:creator>ZX</dc:creator>
  <cp:lastModifiedBy>Vicon</cp:lastModifiedBy>
  <dcterms:modified xsi:type="dcterms:W3CDTF">2024-02-04T08:52:47Z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51C8B0847D0B4D63BCF66B6E73BA51F5_13</vt:lpwstr>
  </property>
</Properties>
</file>