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6"/>
        </w:rPr>
        <w:t>INFRADECK</w:t>
      </w:r>
    </w:p>
    <w:p>
      <w:pPr>
        <w:pStyle w:val="Title"/>
        <w:jc w:val="center"/>
      </w:pPr>
      <w:r>
        <w:t>Rust / TypeScript 核心接口定义</w:t>
      </w:r>
    </w:p>
    <w:p>
      <w:pPr>
        <w:jc w:val="center"/>
      </w:pPr>
      <w:r>
        <w:rPr>
          <w:color w:val="6B7280"/>
          <w:sz w:val="24"/>
        </w:rPr>
        <w:t>跨前端、Tauri、SSH、Tool、Policy、AI 的契约草案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产品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InfraDeck（工作名称）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V0.1 Prototype / Early Engineering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AI-native Infrastructure Workspace</w:t>
            </w:r>
          </w:p>
        </w:tc>
      </w:tr>
    </w:tbl>
    <w:p>
      <w:r>
        <w:br w:type="page"/>
      </w:r>
    </w:p>
    <w:p>
      <w:pPr>
        <w:pStyle w:val="Heading1"/>
      </w:pPr>
      <w:r>
        <w:t>1. 设计目标</w:t>
      </w:r>
    </w:p>
    <w:p>
      <w:r>
        <w:t>核心原则是“边界稳定、实现可替换”。TypeScript 负责 UI 状态与视图模型，Rust 负责 SSH、执行、安全、凭据和持久化；跨边界只传输显式 DTO，不暴露底层库对象。</w:t>
      </w:r>
    </w:p>
    <w:p>
      <w:pPr>
        <w:pStyle w:val="Heading1"/>
      </w:pPr>
      <w:r>
        <w:t>2. ID 与基础类型</w:t>
      </w:r>
    </w:p>
    <w:p>
      <w:pPr>
        <w:pStyle w:val="CodeBlock"/>
      </w:pPr>
      <w:r>
        <w:t>// TypeScript</w:t>
        <w:br/>
        <w:t>type ServerId = string;</w:t>
        <w:br/>
        <w:t>type ConnectionId = string;</w:t>
        <w:br/>
        <w:t>type SessionId = string;</w:t>
        <w:br/>
        <w:t>type TerminalId = string;</w:t>
        <w:br/>
        <w:t>type ToolCallId = string;</w:t>
        <w:br/>
        <w:t>type ApprovalId = string;</w:t>
        <w:br/>
        <w:br/>
        <w:t>type Environment = 'dev' | 'staging' | 'production' | 'unknown';</w:t>
      </w:r>
    </w:p>
    <w:p>
      <w:pPr>
        <w:pStyle w:val="CodeBlock"/>
      </w:pPr>
      <w:r>
        <w:t>// Rust</w:t>
        <w:br/>
        <w:t>pub type ServerId = String;</w:t>
        <w:br/>
        <w:t>pub type ConnectionId = String;</w:t>
        <w:br/>
        <w:t>pub type SessionId = String;</w:t>
        <w:br/>
        <w:t>pub type ToolCallId = String;</w:t>
        <w:br/>
        <w:br/>
        <w:t>#[derive(Serialize, Deserialize, Clone, Debug)]</w:t>
        <w:br/>
        <w:t>pub enum Environment { Dev, Staging, Production, Unknown }</w:t>
      </w:r>
    </w:p>
    <w:p>
      <w:pPr>
        <w:pStyle w:val="Heading1"/>
      </w:pPr>
      <w:r>
        <w:t>3. Server Profile</w:t>
      </w:r>
    </w:p>
    <w:p>
      <w:pPr>
        <w:pStyle w:val="CodeBlock"/>
      </w:pPr>
      <w:r>
        <w:t>export interface ServerProfile {</w:t>
        <w:br/>
        <w:t xml:space="preserve">  id: ServerId;</w:t>
        <w:br/>
        <w:t xml:space="preserve">  name: string;</w:t>
        <w:br/>
        <w:t xml:space="preserve">  host: string;</w:t>
        <w:br/>
        <w:t xml:space="preserve">  port: number;</w:t>
        <w:br/>
        <w:t xml:space="preserve">  username: string;</w:t>
        <w:br/>
        <w:t xml:space="preserve">  auth: AuthRef;</w:t>
        <w:br/>
        <w:t xml:space="preserve">  environment: Environment;</w:t>
        <w:br/>
        <w:t xml:space="preserve">  tags: string[];</w:t>
        <w:br/>
        <w:t>}</w:t>
        <w:br/>
        <w:br/>
        <w:t>export type AuthRef =</w:t>
        <w:br/>
        <w:t xml:space="preserve">  | { kind: 'password'; credentialId: string }</w:t>
        <w:br/>
        <w:t xml:space="preserve">  | { kind: 'privateKey'; keyPath: string; passphraseCredentialId?: string }</w:t>
        <w:br/>
        <w:t xml:space="preserve">  | { kind: 'agent' };</w:t>
      </w:r>
    </w:p>
    <w:p>
      <w:r>
        <w:t>CredentialId 只引用系统安全存储，禁止把 password/API key 放进普通 DTO、SQLite 或 audit details。</w:t>
      </w:r>
    </w:p>
    <w:p>
      <w:pPr>
        <w:pStyle w:val="Heading1"/>
      </w:pPr>
      <w:r>
        <w:t>4. SSH 接口</w:t>
      </w:r>
    </w:p>
    <w:p>
      <w:pPr>
        <w:pStyle w:val="CodeBlock"/>
      </w:pPr>
      <w:r>
        <w:t>#[async_trait]</w:t>
        <w:br/>
        <w:t>pub trait SshProvider: Send + Sync {</w:t>
        <w:br/>
        <w:t xml:space="preserve">    async fn connect(&amp;self, profile: &amp;ServerProfile) -&gt; Result&lt;ConnectionHandle, SshError&gt;;</w:t>
        <w:br/>
        <w:t xml:space="preserve">    async fn open_pty(&amp;self, connection_id: &amp;str, opts: PtyOptions) -&gt; Result&lt;SessionId, SshError&gt;;</w:t>
        <w:br/>
        <w:t xml:space="preserve">    async fn exec(&amp;self, connection_id: &amp;str, req: ExecRequest) -&gt; Result&lt;ExecResult, SshError&gt;;</w:t>
        <w:br/>
        <w:t xml:space="preserve">    async fn resize_pty(&amp;self, session_id: &amp;str, cols: u16, rows: u16) -&gt; Result&lt;(), SshError&gt;;</w:t>
        <w:br/>
        <w:t xml:space="preserve">    async fn close_session(&amp;self, session_id: &amp;str) -&gt; Result&lt;(), SshError&gt;;</w:t>
        <w:br/>
        <w:t xml:space="preserve">    async fn disconnect(&amp;self, connection_id: &amp;str) -&gt; Result&lt;(), SshError&gt;;</w:t>
        <w:br/>
        <w:t>}</w:t>
      </w:r>
    </w:p>
    <w:p>
      <w:pPr>
        <w:pStyle w:val="CodeBlock"/>
      </w:pPr>
      <w:r>
        <w:t>pub struct ExecRequest {</w:t>
        <w:br/>
        <w:t xml:space="preserve">    pub command: String,</w:t>
        <w:br/>
        <w:t xml:space="preserve">    pub timeout_ms: u64,</w:t>
        <w:br/>
        <w:t xml:space="preserve">    pub cwd: Option&lt;String&gt;,</w:t>
        <w:br/>
        <w:t xml:space="preserve">    pub env: BTreeMap&lt;String, String&gt;,</w:t>
        <w:br/>
        <w:t>}</w:t>
        <w:br/>
        <w:br/>
        <w:t>pub struct ExecResult {</w:t>
        <w:br/>
        <w:t xml:space="preserve">    pub exit_code: Option&lt;i32&gt;,</w:t>
        <w:br/>
        <w:t xml:space="preserve">    pub stdout: String,</w:t>
        <w:br/>
        <w:t xml:space="preserve">    pub stderr: String,</w:t>
        <w:br/>
        <w:t xml:space="preserve">    pub duration_ms: u64,</w:t>
        <w:br/>
        <w:t xml:space="preserve">    pub truncated: bool,</w:t>
        <w:br/>
        <w:t>}</w:t>
      </w:r>
    </w:p>
    <w:p>
      <w:pPr>
        <w:pStyle w:val="Heading1"/>
      </w:pPr>
      <w:r>
        <w:t>5. Terminal Event Contract</w:t>
      </w:r>
    </w:p>
    <w:p>
      <w:pPr>
        <w:pStyle w:val="CodeBlock"/>
      </w:pPr>
      <w:r>
        <w:t>export type TerminalEvent =</w:t>
        <w:br/>
        <w:t xml:space="preserve">  | { type: 'terminal.output'; sessionId: SessionId; chunk: string }</w:t>
        <w:br/>
        <w:t xml:space="preserve">  | { type: 'terminal.closed'; sessionId: SessionId; reason?: string }</w:t>
        <w:br/>
        <w:t xml:space="preserve">  | { type: 'terminal.error'; sessionId: SessionId; error: AppErrorDto };</w:t>
      </w:r>
    </w:p>
    <w:p>
      <w:r>
        <w:t>PTY 输出使用事件流；一次性 Exec 使用 request/response。不要用同一个通道承载两者。</w:t>
      </w:r>
    </w:p>
    <w:p>
      <w:pPr>
        <w:pStyle w:val="Heading1"/>
      </w:pPr>
      <w:r>
        <w:t>6. Tool Protocol</w:t>
      </w:r>
    </w:p>
    <w:p>
      <w:pPr>
        <w:pStyle w:val="CodeBlock"/>
      </w:pPr>
      <w:r>
        <w:t>export interface ToolDefinition&lt;TInput = unknown&gt; {</w:t>
        <w:br/>
        <w:t xml:space="preserve">  name: string;</w:t>
        <w:br/>
        <w:t xml:space="preserve">  title: string;</w:t>
        <w:br/>
        <w:t xml:space="preserve">  description: string;</w:t>
        <w:br/>
        <w:t xml:space="preserve">  inputSchema: JsonSchema;</w:t>
        <w:br/>
        <w:t xml:space="preserve">  metadata: ToolMetadata;</w:t>
        <w:br/>
        <w:t>}</w:t>
        <w:br/>
        <w:br/>
        <w:t>export interface ToolMetadata {</w:t>
        <w:br/>
        <w:t xml:space="preserve">  mutation: boolean;</w:t>
        <w:br/>
        <w:t xml:space="preserve">  riskHint: 'safe' | 'caution' | 'high';</w:t>
        <w:br/>
        <w:t xml:space="preserve">  requiresPrivilege: boolean;</w:t>
        <w:br/>
        <w:t xml:space="preserve">  timeoutMs: number;</w:t>
        <w:br/>
        <w:t xml:space="preserve">  supportsBatch: boolean;</w:t>
        <w:br/>
        <w:t>}</w:t>
        <w:br/>
        <w:br/>
        <w:t>export interface ToolCall&lt;T = unknown&gt; {</w:t>
        <w:br/>
        <w:t xml:space="preserve">  id: ToolCallId;</w:t>
        <w:br/>
        <w:t xml:space="preserve">  name: string;</w:t>
        <w:br/>
        <w:t xml:space="preserve">  input: T;</w:t>
        <w:br/>
        <w:t xml:space="preserve">  target: ResourceTarget;</w:t>
        <w:br/>
        <w:t>}</w:t>
      </w:r>
    </w:p>
    <w:p>
      <w:pPr>
        <w:pStyle w:val="CodeBlock"/>
      </w:pPr>
      <w:r>
        <w:t>#[async_trait]</w:t>
        <w:br/>
        <w:t>pub trait Tool: Send + Sync {</w:t>
        <w:br/>
        <w:t xml:space="preserve">    fn definition(&amp;self) -&gt; ToolDefinition;</w:t>
        <w:br/>
        <w:t xml:space="preserve">    async fn execute(&amp;self, ctx: &amp;ToolContext, input: Value) -&gt; Result&lt;ToolResult, ToolError&gt;;</w:t>
        <w:br/>
        <w:t>}</w:t>
      </w:r>
    </w:p>
    <w:p>
      <w:pPr>
        <w:pStyle w:val="Heading1"/>
      </w:pPr>
      <w:r>
        <w:t>7. Resource Target</w:t>
      </w:r>
    </w:p>
    <w:p>
      <w:pPr>
        <w:pStyle w:val="CodeBlock"/>
      </w:pPr>
      <w:r>
        <w:t>export type ResourceTarget =</w:t>
        <w:br/>
        <w:t xml:space="preserve">  | { kind: 'server'; serverId: ServerId }</w:t>
        <w:br/>
        <w:t xml:space="preserve">  | { kind: 'service'; serverId: ServerId; service: string }</w:t>
        <w:br/>
        <w:t xml:space="preserve">  | { kind: 'process'; serverId: ServerId; pid: number }</w:t>
        <w:br/>
        <w:t xml:space="preserve">  | { kind: 'file'; serverId?: ServerId; path: string }</w:t>
        <w:br/>
        <w:t xml:space="preserve">  | { kind: 'container'; serverId: ServerId; containerId: string }</w:t>
        <w:br/>
        <w:t xml:space="preserve">  | { kind: 'k8s'; clusterId: string; namespace?: string; resource?: string };</w:t>
      </w:r>
    </w:p>
    <w:p>
      <w:pPr>
        <w:pStyle w:val="Heading1"/>
      </w:pPr>
      <w:r>
        <w:t>8. Policy Engine</w:t>
      </w:r>
    </w:p>
    <w:p>
      <w:pPr>
        <w:pStyle w:val="CodeBlock"/>
      </w:pPr>
      <w:r>
        <w:t>export interface PolicyContext {</w:t>
        <w:br/>
        <w:t xml:space="preserve">  actor: 'user' | 'ai';</w:t>
        <w:br/>
        <w:t xml:space="preserve">  server: { id: ServerId; environment: Environment };</w:t>
        <w:br/>
        <w:t xml:space="preserve">  tool: ToolDefinition;</w:t>
        <w:br/>
        <w:t xml:space="preserve">  call: ToolCall;</w:t>
        <w:br/>
        <w:t xml:space="preserve">  privilege: 'user' | 'sudo' | 'root' | 'unknown';</w:t>
        <w:br/>
        <w:t>}</w:t>
        <w:br/>
        <w:br/>
        <w:t>export type PolicyDecision =</w:t>
        <w:br/>
        <w:t xml:space="preserve">  | { action: 'allow'; risk: RiskAssessment }</w:t>
        <w:br/>
        <w:t xml:space="preserve">  | { action: 'confirm'; risk: RiskAssessment; approval: ApprovalRequest }</w:t>
        <w:br/>
        <w:t xml:space="preserve">  | { action: 'deny'; risk: RiskAssessment; reason: string };</w:t>
      </w:r>
    </w:p>
    <w:p>
      <w:pPr>
        <w:pStyle w:val="CodeBlock"/>
      </w:pPr>
      <w:r>
        <w:t>pub struct RiskAssessment {</w:t>
        <w:br/>
        <w:t xml:space="preserve">    pub level: RiskLevel,</w:t>
        <w:br/>
        <w:t xml:space="preserve">    pub score: u8,</w:t>
        <w:br/>
        <w:t xml:space="preserve">    pub reasons: Vec&lt;String&gt;,</w:t>
        <w:br/>
        <w:t>}</w:t>
        <w:br/>
        <w:br/>
        <w:t>pub enum RiskLevel { Safe, Caution, High, Blocked }</w:t>
      </w:r>
    </w:p>
    <w:p>
      <w:pPr>
        <w:pStyle w:val="Heading1"/>
      </w:pPr>
      <w:r>
        <w:t>9. Approval Contract</w:t>
      </w:r>
    </w:p>
    <w:p>
      <w:pPr>
        <w:pStyle w:val="CodeBlock"/>
      </w:pPr>
      <w:r>
        <w:t>export interface ApprovalRequest {</w:t>
        <w:br/>
        <w:t xml:space="preserve">  approvalId: ApprovalId;</w:t>
        <w:br/>
        <w:t xml:space="preserve">  toolCallId: ToolCallId;</w:t>
        <w:br/>
        <w:t xml:space="preserve">  requestHash: string;</w:t>
        <w:br/>
        <w:t xml:space="preserve">  summary: string;</w:t>
        <w:br/>
        <w:t xml:space="preserve">  impact: string[];</w:t>
        <w:br/>
        <w:t xml:space="preserve">  expiresAt: string;</w:t>
        <w:br/>
        <w:t>}</w:t>
        <w:br/>
        <w:br/>
        <w:t>export interface ApprovalGrant {</w:t>
        <w:br/>
        <w:t xml:space="preserve">  approvalId: ApprovalId;</w:t>
        <w:br/>
        <w:t xml:space="preserve">  requestHash: string;</w:t>
        <w:br/>
        <w:t xml:space="preserve">  decision: 'approve' | 'reject';</w:t>
        <w:br/>
        <w:t>}</w:t>
      </w:r>
    </w:p>
    <w:p>
      <w:r>
        <w:t>Executor 在执行 mutation 前必须重新计算 requestHash 并与 ApprovalGrant 匹配；不允许 AI 在用户确认后修改参数。</w:t>
      </w:r>
    </w:p>
    <w:p>
      <w:pPr>
        <w:pStyle w:val="Heading1"/>
      </w:pPr>
      <w:r>
        <w:t>10. Tool Result</w:t>
      </w:r>
    </w:p>
    <w:p>
      <w:pPr>
        <w:pStyle w:val="CodeBlock"/>
      </w:pPr>
      <w:r>
        <w:t>export interface ToolResult&lt;T = unknown&gt; {</w:t>
        <w:br/>
        <w:t xml:space="preserve">  callId: ToolCallId;</w:t>
        <w:br/>
        <w:t xml:space="preserve">  status: 'success' | 'failed' | 'partial';</w:t>
        <w:br/>
        <w:t xml:space="preserve">  data?: T;</w:t>
        <w:br/>
        <w:t xml:space="preserve">  summary?: string;</w:t>
        <w:br/>
        <w:t xml:space="preserve">  evidence?: EvidenceRef[];</w:t>
        <w:br/>
        <w:t xml:space="preserve">  error?: AppErrorDto;</w:t>
        <w:br/>
        <w:t xml:space="preserve">  meta: { durationMs: number; truncated?: boolean };</w:t>
        <w:br/>
        <w:t>}</w:t>
      </w:r>
    </w:p>
    <w:p>
      <w:pPr>
        <w:pStyle w:val="Heading1"/>
      </w:pPr>
      <w:r>
        <w:t>11. Context Engine</w:t>
      </w:r>
    </w:p>
    <w:p>
      <w:pPr>
        <w:pStyle w:val="CodeBlock"/>
      </w:pPr>
      <w:r>
        <w:t>export interface WorkspaceContext {</w:t>
        <w:br/>
        <w:t xml:space="preserve">  workspaceId: string;</w:t>
        <w:br/>
        <w:t xml:space="preserve">  currentServerId?: ServerId;</w:t>
        <w:br/>
        <w:t xml:space="preserve">  currentTerminalId?: TerminalId;</w:t>
        <w:br/>
        <w:t xml:space="preserve">  currentDirectory?: string;</w:t>
        <w:br/>
        <w:t xml:space="preserve">  selectedResource?: ResourceTarget;</w:t>
        <w:br/>
        <w:t xml:space="preserve">  recentActivity: ActivityRef[];</w:t>
        <w:br/>
        <w:t>}</w:t>
        <w:br/>
        <w:br/>
        <w:t>export interface ContextSnapshot {</w:t>
        <w:br/>
        <w:t xml:space="preserve">  server?: ServerSummary;</w:t>
        <w:br/>
        <w:t xml:space="preserve">  selected?: ResourceSummary;</w:t>
        <w:br/>
        <w:t xml:space="preserve">  terminal?: { cwd?: string; recentCommandRefs: string[] };</w:t>
        <w:br/>
        <w:t>}</w:t>
      </w:r>
    </w:p>
    <w:p>
      <w:r>
        <w:t>ContextSnapshot 是给 AI 的最小上下文；实时 CPU、完整日志、文件内容等通过工具按需读取。</w:t>
      </w:r>
    </w:p>
    <w:p>
      <w:pPr>
        <w:pStyle w:val="Heading1"/>
      </w:pPr>
      <w:r>
        <w:t>12. LLM Provider</w:t>
      </w:r>
    </w:p>
    <w:p>
      <w:pPr>
        <w:pStyle w:val="CodeBlock"/>
      </w:pPr>
      <w:r>
        <w:t>#[async_trait]</w:t>
        <w:br/>
        <w:t>pub trait LlmProvider: Send + Sync {</w:t>
        <w:br/>
        <w:t xml:space="preserve">    async fn chat(&amp;self, req: ChatRequest) -&gt; Result&lt;ChatResponse, LlmError&gt;;</w:t>
        <w:br/>
        <w:t xml:space="preserve">    async fn stream(&amp;self, req: ChatRequest, sink: StreamSink) -&gt; Result&lt;(), LlmError&gt;;</w:t>
        <w:br/>
        <w:t xml:space="preserve">    fn capabilities(&amp;self) -&gt; LlmCapabilities;</w:t>
        <w:br/>
        <w:t>}</w:t>
      </w:r>
    </w:p>
    <w:p>
      <w:pPr>
        <w:pStyle w:val="CodeBlock"/>
      </w:pPr>
      <w:r>
        <w:t>export interface ChatRequest {</w:t>
        <w:br/>
        <w:t xml:space="preserve">  conversationId: string;</w:t>
        <w:br/>
        <w:t xml:space="preserve">  messages: ChatMessage[];</w:t>
        <w:br/>
        <w:t xml:space="preserve">  tools: ToolDefinition[];</w:t>
        <w:br/>
        <w:t xml:space="preserve">  context: ContextSnapshot;</w:t>
        <w:br/>
        <w:t xml:space="preserve">  maxToolIterations: number;</w:t>
        <w:br/>
        <w:t>}</w:t>
      </w:r>
    </w:p>
    <w:p>
      <w:pPr>
        <w:pStyle w:val="Heading1"/>
      </w:pPr>
      <w:r>
        <w:t>13. Agent Orchestrator</w:t>
      </w:r>
    </w:p>
    <w:p>
      <w:pPr>
        <w:pStyle w:val="CodeBlock"/>
      </w:pPr>
      <w:r>
        <w:t>pub trait AgentOrchestrator {</w:t>
        <w:br/>
        <w:t xml:space="preserve">    async fn handle_user_message(&amp;self, req: AgentRequest) -&gt; Result&lt;AgentRun, AgentError&gt;;</w:t>
        <w:br/>
        <w:t>}</w:t>
        <w:br/>
        <w:br/>
        <w:t>// 内部状态机</w:t>
        <w:br/>
        <w:t>// THINKING → TOOL_REQUESTED → POLICY_CHECK → WAITING_APPROVAL?</w:t>
        <w:br/>
        <w:t>// → EXECUTING → TOOL_RESULT → THINKING → VERIFYING → COMPLETED</w:t>
      </w:r>
    </w:p>
    <w:p>
      <w:pPr>
        <w:pStyle w:val="Heading1"/>
      </w:pPr>
      <w:r>
        <w:t>14. Audit Event</w:t>
      </w:r>
    </w:p>
    <w:p>
      <w:pPr>
        <w:pStyle w:val="CodeBlock"/>
      </w:pPr>
      <w:r>
        <w:t>export interface AuditEvent {</w:t>
        <w:br/>
        <w:t xml:space="preserve">  id: string;</w:t>
        <w:br/>
        <w:t xml:space="preserve">  timestamp: string;</w:t>
        <w:br/>
        <w:t xml:space="preserve">  actor: 'user' | 'ai';</w:t>
        <w:br/>
        <w:t xml:space="preserve">  serverId?: ServerId;</w:t>
        <w:br/>
        <w:t xml:space="preserve">  action: string;</w:t>
        <w:br/>
        <w:t xml:space="preserve">  toolCallId?: ToolCallId;</w:t>
        <w:br/>
        <w:t xml:space="preserve">  approvalId?: ApprovalId;</w:t>
        <w:br/>
        <w:t xml:space="preserve">  outcome: 'success' | 'failed' | 'denied' | 'cancelled';</w:t>
        <w:br/>
        <w:t xml:space="preserve">  sanitizedDetails?: Record&lt;string, unknown&gt;;</w:t>
        <w:br/>
        <w:t>}</w:t>
      </w:r>
    </w:p>
    <w:p>
      <w:pPr>
        <w:pStyle w:val="Heading1"/>
      </w:pPr>
      <w:r>
        <w:t>15. Tauri Command Boundary</w:t>
      </w:r>
    </w:p>
    <w:p>
      <w:pPr>
        <w:pStyle w:val="CodeBlock"/>
      </w:pPr>
      <w:r>
        <w:t>// 推荐前端只见这些应用级命令，而非底层库接口</w:t>
        <w:br/>
        <w:t>invoke('server_connect', { serverId })</w:t>
        <w:br/>
        <w:t>invoke('server_disconnect', { connectionId })</w:t>
        <w:br/>
        <w:t>invoke('terminal_open', { connectionId, options })</w:t>
        <w:br/>
        <w:t>invoke('terminal_input', { sessionId, data })</w:t>
        <w:br/>
        <w:t>invoke('terminal_resize', { sessionId, cols, rows })</w:t>
        <w:br/>
        <w:t>invoke('tool_execute', { call })</w:t>
        <w:br/>
        <w:t>invoke('approval_resolve', { grant })</w:t>
        <w:br/>
        <w:t>invoke('ai_send_message', { request })</w:t>
      </w:r>
    </w:p>
    <w:p>
      <w:pPr>
        <w:pStyle w:val="Heading1"/>
      </w:pPr>
      <w:r>
        <w:t>16. 错误模型</w:t>
      </w:r>
    </w:p>
    <w:p>
      <w:pPr>
        <w:pStyle w:val="CodeBlock"/>
      </w:pPr>
      <w:r>
        <w:t>export interface AppErrorDto {</w:t>
        <w:br/>
        <w:t xml:space="preserve">  code: string;</w:t>
        <w:br/>
        <w:t xml:space="preserve">  message: string;</w:t>
        <w:br/>
        <w:t xml:space="preserve">  retryable: boolean;</w:t>
        <w:br/>
        <w:t xml:space="preserve">  category: 'ssh' | 'tool' | 'policy' | 'ai' | 'storage' | 'validation' | 'unknown';</w:t>
        <w:br/>
        <w:t xml:space="preserve">  details?: Record&lt;string, unknown&gt;;</w:t>
        <w:br/>
        <w:t>}</w:t>
      </w:r>
    </w:p>
    <w:p>
      <w:r>
        <w:t>UI 不依赖英文异常文本判断逻辑；必须依赖稳定的 error code/category。</w:t>
      </w:r>
    </w:p>
    <w:p>
      <w:pPr>
        <w:pStyle w:val="Heading1"/>
      </w:pPr>
      <w:r>
        <w:t>17. 版本兼容原则</w:t>
      </w:r>
    </w:p>
    <w:p>
      <w:pPr>
        <w:pStyle w:val="ListBullet"/>
      </w:pPr>
      <w:r>
        <w:t>跨边界 DTO 使用 serde camelCase，与 TypeScript 字段一致。</w:t>
      </w:r>
    </w:p>
    <w:p>
      <w:pPr>
        <w:pStyle w:val="ListBullet"/>
      </w:pPr>
      <w:r>
        <w:t>新增字段优先 optional，避免前后端滚动升级时直接崩溃。</w:t>
      </w:r>
    </w:p>
    <w:p>
      <w:pPr>
        <w:pStyle w:val="ListBullet"/>
      </w:pPr>
      <w:r>
        <w:t>Tool name 一旦发布视为 API；语义变化应增加新版本而不是静默修改。</w:t>
      </w:r>
    </w:p>
    <w:p>
      <w:pPr>
        <w:pStyle w:val="ListBullet"/>
      </w:pPr>
      <w:r>
        <w:t>禁止把 russh、OpenAI SDK 等第三方类型泄露到应用边界。</w:t>
      </w:r>
    </w:p>
    <w:p>
      <w:pPr>
        <w:pStyle w:val="ListBullet"/>
      </w:pPr>
      <w:r>
        <w:t>所有结构化接口都应有 contract tests。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AI-native Infrastructure Workspace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InfraDeck · 核心接口定义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  <w:shd w:fill="F3F4F6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