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BB" w:rsidRPr="00A61FBB" w:rsidRDefault="00A61FBB" w:rsidP="00A61FBB">
      <w:pPr>
        <w:widowControl/>
        <w:wordWrap w:val="0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</w:pPr>
      <w:r w:rsidRPr="00A61FBB">
        <w:rPr>
          <w:rFonts w:ascii="Tahoma" w:eastAsia="宋体" w:hAnsi="Tahoma" w:cs="Tahoma"/>
          <w:b/>
          <w:bCs/>
          <w:color w:val="333333"/>
          <w:kern w:val="0"/>
          <w:sz w:val="22"/>
        </w:rPr>
        <w:t>D03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2"/>
        </w:rPr>
        <w:t>超详细图文攻略</w:t>
      </w:r>
      <w:r w:rsidRPr="00A61FBB">
        <w:rPr>
          <w:rFonts w:ascii="Tahoma" w:eastAsia="宋体" w:hAnsi="Tahoma" w:cs="Tahoma"/>
          <w:color w:val="888888"/>
          <w:kern w:val="0"/>
          <w:sz w:val="18"/>
          <w:szCs w:val="18"/>
        </w:rPr>
        <w:t>作者：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  <w:hyperlink r:id="rId4" w:tgtFrame="_blank" w:history="1">
        <w:r w:rsidRPr="00A61FBB">
          <w:rPr>
            <w:rFonts w:ascii="Tahoma" w:eastAsia="宋体" w:hAnsi="Tahoma" w:cs="Tahoma"/>
            <w:color w:val="336699"/>
            <w:kern w:val="0"/>
            <w:sz w:val="18"/>
            <w:szCs w:val="18"/>
            <w:u w:val="single"/>
          </w:rPr>
          <w:t>高升阳</w:t>
        </w:r>
      </w:hyperlink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中午关于人品是否守恒和格格争论了一番，事实证明我是对的，上次没什么技术含量的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G03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，这次就抽到传说中最难的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D03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。偏偏我又迟到，匆匆赶到，看见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D03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下的名单里赫然摆着我的名字，那个心惊肉跳啊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…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周二全天据说都是助教，没有亲自证实过，晚上确实是，是个小姑娘，人特别好，允许小声讨论；至于小抄什么的，看能耐咯，大家懂的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~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正式开始说实验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——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进去签到领计算器和实验报告纸就不说了，都至少做过一次实验了。提醒大家最好带上自己的计算器，虽然老师那儿的计算器也很强大，可毕竟自己的用得熟练嘛是不是。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找到自己的桌子，助教会简单讲讲实验报告需要包括的东西：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电路图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（校准伏安表的和测量光电流的，一共俩，当然如果你报告纸的空间很足的话，画上粗测光电流范围的图也可以，很简单的。）、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简单的方案和步骤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估算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（和表头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并联的那个电阻），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R2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R3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的理论值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（因为伏安表有三个量程，所以各三个对应的数据）、测得的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r01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r02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r03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（实验值）的值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，最后需要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测光电流的原始数据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10~15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线性回归求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。不要求画图，但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最好最好最好最好最好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画图。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选作只要求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画图。助教还会说一下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5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个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checkpoints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，下文挨个说。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先上图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00D2298" wp14:editId="3E278F0D">
            <wp:extent cx="5133975" cy="6858000"/>
            <wp:effectExtent l="0" t="0" r="9525" b="0"/>
            <wp:docPr id="23" name="图片 23" descr="http://fmn.rrimg.com/fmn056/20120529/2220/b_large_2dPB_1b2600003c67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mn.rrimg.com/fmn056/20120529/2220/b_large_2dPB_1b2600003c6712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42F526F7" wp14:editId="5AE55D1B">
            <wp:extent cx="5524500" cy="4143375"/>
            <wp:effectExtent l="0" t="0" r="0" b="9525"/>
            <wp:docPr id="24" name="图片 24" descr="http://fmn.rrimg.com/fmn063/20120529/2220/b_large_dVz2_14ea000100d4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mn.rrimg.com/fmn063/20120529/2220/b_large_dVz2_14ea000100d412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实验时发的材料，从别人那里粘贴过来的。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1E4B469" wp14:editId="11DB2131">
            <wp:extent cx="5524500" cy="4143375"/>
            <wp:effectExtent l="0" t="0" r="0" b="9525"/>
            <wp:docPr id="25" name="图片 25" descr="http://fmn.rrimg.com/fmn057/20120529/2225/b_large_8oKq_44de00006088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mn.rrimg.com/fmn057/20120529/2225/b_large_8oKq_44de0000608812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                                                                  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表头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红正黑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负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4DEA0273" wp14:editId="22F42A1D">
            <wp:extent cx="5524500" cy="4143375"/>
            <wp:effectExtent l="0" t="0" r="0" b="9525"/>
            <wp:docPr id="26" name="图片 26" descr="http://fmn.rrimg.com/fmn063/20120529/2230/b_large_YHBY_142c00003086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fmn.rrimg.com/fmn063/20120529/2230/b_large_YHBY_142c0000308612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电源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注意先按左下角方形的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power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键，再按它上边的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output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键，上边的绿灯亮了才有电压输出。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四个旋钮，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左边俩和右边俩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是独立的，在实验校准伏安表中分别作为电路电源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E1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4.5V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）和补偿电源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E0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3V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）使用，第二个实验，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和距离的关系，只用一个就好，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E=1.5V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这些黑板上都有写，注意看。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256CDB9B" wp14:editId="3FAA8218">
            <wp:extent cx="5524500" cy="4143375"/>
            <wp:effectExtent l="0" t="0" r="0" b="9525"/>
            <wp:docPr id="27" name="图片 27" descr="http://fmn.rrimg.com/fmn061/20120529/2230/b_large_tdyo_798d00004807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fmn.rrimg.com/fmn061/20120529/2230/b_large_tdyo_798d0000480712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电阻箱，一模一样的有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个。伏安表校准的时候很容易给搞混，建议用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便利贴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（如图左边黄色纸条），方便辨认。注意：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用时接最左边（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99999.9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欧那个）和最</w:t>
      </w:r>
      <w:proofErr w:type="gramStart"/>
      <w:r w:rsidRPr="00A61FBB">
        <w:rPr>
          <w:rFonts w:ascii="Tahoma" w:eastAsia="宋体" w:hAnsi="Tahoma" w:cs="Tahoma"/>
          <w:color w:val="FF0000"/>
          <w:kern w:val="0"/>
          <w:szCs w:val="21"/>
        </w:rPr>
        <w:t>右边俩</w:t>
      </w:r>
      <w:proofErr w:type="gramEnd"/>
      <w:r w:rsidRPr="00A61FBB">
        <w:rPr>
          <w:rFonts w:ascii="Tahoma" w:eastAsia="宋体" w:hAnsi="Tahoma" w:cs="Tahoma"/>
          <w:color w:val="FF0000"/>
          <w:kern w:val="0"/>
          <w:szCs w:val="21"/>
        </w:rPr>
        <w:t>接头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C319D60" wp14:editId="630EF45C">
            <wp:extent cx="5524500" cy="4143375"/>
            <wp:effectExtent l="0" t="0" r="0" b="9525"/>
            <wp:docPr id="28" name="图片 28" descr="http://fmn.rrimg.com/fmn063/20120529/2235/b_large_ecuR_43520000a016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fmn.rrimg.com/fmn063/20120529/2235/b_large_ecuR_43520000a01612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来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张所有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仪器的合影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~~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从左到右依次是：电阻箱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*3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，电压表（蓝绿色盒子里的），表头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（盒子上边的），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和并联开关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（露出一个角和一红一黑俩接头的那个，就是下图的那玩意儿，直接给串联到电路里就行），电源，电源上边是开关。前边导轨上是灯和光电池。导轨上有刻度，可以直接读数。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       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66F646E" wp14:editId="1FCF7903">
            <wp:extent cx="1419225" cy="1114425"/>
            <wp:effectExtent l="0" t="0" r="9525" b="9525"/>
            <wp:docPr id="29" name="图片 29" descr="http://fmn.rrimg.com/fmn056/20120529/2305/b_large_YfOz_35b2000015d5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mn.rrimg.com/fmn056/20120529/2305/b_large_YfOz_35b2000015d512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 R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和并联开关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就是下边这玩意儿。。闭合与断开开关就是按住和松开中间那个红色的按钮（上学期做过补偿法的都知道滴）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 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2A6CDA21" wp14:editId="37738A75">
            <wp:extent cx="5524500" cy="4143375"/>
            <wp:effectExtent l="0" t="0" r="0" b="9525"/>
            <wp:docPr id="30" name="图片 30" descr="http://fmn.rrimg.com/fmn064/20120529/2310/b_large_fstZ_5b4e00004fb6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fmn.rrimg.com/fmn064/20120529/2310/b_large_fstZ_5b4e00004fb612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另外，光电池的接线比较奇葩，所有的导线里就只有它长得不一样；用的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时候时候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找出来，一头接在光电池上，另一头照例</w:t>
      </w:r>
      <w:proofErr w:type="gramStart"/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红正黑负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就好，老规矩了。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下面</w:t>
      </w:r>
      <w:proofErr w:type="gramStart"/>
      <w:r w:rsidRPr="00A61FBB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正式说</w:t>
      </w:r>
      <w:proofErr w:type="gramEnd"/>
      <w:r w:rsidRPr="00A61FBB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实验过程：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61FBB">
        <w:rPr>
          <w:rFonts w:ascii="Tahoma" w:eastAsia="宋体" w:hAnsi="Tahoma" w:cs="Tahoma"/>
          <w:color w:val="333333"/>
          <w:kern w:val="0"/>
          <w:sz w:val="28"/>
          <w:szCs w:val="28"/>
        </w:rPr>
        <w:t> ·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首先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校准伏安表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1.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设计电路图，把材料里的照抄就可以（和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系的资料稍有不同的是，与表头并联的那电阻叫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并联的电压源叫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E0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，废话了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~~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老师可能会要求粗测光电流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的大概范围，以确定改装伏安表的量程。但是我看大家都没管那个，直接用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0.75mA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1.5mA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了。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如果老师要求严的话，可以这么做：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先把光电池挨近电灯泡，大概调整一下光电池的高低方向，让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那孔啊尽量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正对着电灯泡。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 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先保持两者最近。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给表头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两端并联一个电阻箱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把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和光电池串联起来，组成一个闭合回路。打开灯，正常情况下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的指针就偏了，先别管。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这时候调整电阻箱，同时看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的指针，过表盘的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1/2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一些，记电阻箱读数是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，表头读数是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，算出光电流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Imax=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1+Rg/R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*I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  <w:proofErr w:type="spellStart"/>
      <w:r w:rsidRPr="00A61FBB">
        <w:rPr>
          <w:rFonts w:ascii="Tahoma" w:eastAsia="宋体" w:hAnsi="Tahoma" w:cs="Tahoma"/>
          <w:color w:val="333333"/>
          <w:kern w:val="0"/>
          <w:szCs w:val="21"/>
        </w:rPr>
        <w:t>Rg</w:t>
      </w:r>
      <w:proofErr w:type="spellEnd"/>
      <w:r w:rsidRPr="00A61FBB">
        <w:rPr>
          <w:rFonts w:ascii="Tahoma" w:eastAsia="宋体" w:hAnsi="Tahoma" w:cs="Tahoma"/>
          <w:color w:val="333333"/>
          <w:kern w:val="0"/>
          <w:szCs w:val="21"/>
        </w:rPr>
        <w:t>是表头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的内阻，是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3.3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千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欧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 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再把光电池移到导轨另一头，同理测出</w:t>
      </w:r>
      <w:proofErr w:type="spellStart"/>
      <w:r w:rsidRPr="00A61FBB">
        <w:rPr>
          <w:rFonts w:ascii="Tahoma" w:eastAsia="宋体" w:hAnsi="Tahoma" w:cs="Tahoma"/>
          <w:color w:val="333333"/>
          <w:kern w:val="0"/>
          <w:szCs w:val="21"/>
        </w:rPr>
        <w:t>Imin</w:t>
      </w:r>
      <w:proofErr w:type="spellEnd"/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（我后来想了想，其实没必要将光电池移到导轨另一头，因为光电池和灯泡距离超过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80cm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，后一个实验里测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和二者间距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的平方反比的线性关系就很不好了，再远一般都不测的。所以移到间距七八十厘米就可以了。）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的范围应该大概在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0.2~3mA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之间（我的结果，仅供参考），取量程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0.4mA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0.8mA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1.6mA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3.2mA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（取量程包括后来读数的原则都是读数超过量程的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1/2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），分别算出对应的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的理论值，拿去给老师检查。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——————</w:t>
      </w:r>
      <w:r w:rsidRPr="00A61FBB">
        <w:rPr>
          <w:rFonts w:ascii="Tahoma" w:eastAsia="宋体" w:hAnsi="Tahoma" w:cs="Tahoma"/>
          <w:b/>
          <w:bCs/>
          <w:color w:val="FF0000"/>
          <w:kern w:val="0"/>
          <w:szCs w:val="21"/>
        </w:rPr>
        <w:t>checkpoint 1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我没有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按照粗测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的范围确定量程，直接取了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0.75,1.5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。对应的三个值分别是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R0=235.7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113.8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55.9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R2=4000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2000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1000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R3=1780.0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890.0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445.0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2.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接下来就按照校准的电路图连线。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没什么难的，非常基础，注意别把三个电阻箱搞混了就行（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强烈建议用便利贴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~~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完了先别急着开始，先叫老师来检查。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————</w:t>
      </w:r>
      <w:r w:rsidRPr="00A61FBB">
        <w:rPr>
          <w:rFonts w:ascii="Tahoma" w:eastAsia="宋体" w:hAnsi="Tahoma" w:cs="Tahoma"/>
          <w:b/>
          <w:bCs/>
          <w:color w:val="FF0000"/>
          <w:kern w:val="0"/>
          <w:szCs w:val="21"/>
        </w:rPr>
        <w:t>checkpoint 2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3.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我先校准的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0.75mA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（先后无所谓）。首先把三个电阻箱调整为理论值。接下来调整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一个量程确定一个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R2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，校准过程中不动！！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），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此处和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系的讲义上不一样。和旁边一个做得超级快的女生讨论了一下，应该是这样：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调整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R3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（幅度不会太大），使表头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满偏；不断闭合和断开这玩意儿</w:t>
      </w:r>
      <w:r w:rsidRPr="00A61FBB">
        <w:rPr>
          <w:rFonts w:ascii="Tahoma" w:eastAsia="宋体" w:hAnsi="Tahoma" w:cs="Tahoma"/>
          <w:noProof/>
          <w:color w:val="FF0000"/>
          <w:kern w:val="0"/>
          <w:szCs w:val="21"/>
        </w:rPr>
        <w:drawing>
          <wp:inline distT="0" distB="0" distL="0" distR="0" wp14:anchorId="2CF8FBBB" wp14:editId="15AB8B02">
            <wp:extent cx="1419225" cy="1114425"/>
            <wp:effectExtent l="0" t="0" r="9525" b="9525"/>
            <wp:docPr id="31" name="图片 31" descr="http://fmn.rrimg.com/fmn056/20120529/2305/b_large_YfOz_35b2000015d5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fmn.rrimg.com/fmn056/20120529/2305/b_large_YfOz_35b2000015d512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的开关，就是不停按住和松开按钮，同时调整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，使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的指针稳定，没有随开关的闭合与断开跳动，此时记录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的值为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r01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R3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的值为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R31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000000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再按照同样的步骤校准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1.5mA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3mA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。记录数据。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000000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做完之后不要</w:t>
      </w:r>
      <w:proofErr w:type="gramStart"/>
      <w:r w:rsidRPr="00A61FBB">
        <w:rPr>
          <w:rFonts w:ascii="Tahoma" w:eastAsia="宋体" w:hAnsi="Tahoma" w:cs="Tahoma"/>
          <w:color w:val="000000"/>
          <w:kern w:val="0"/>
          <w:szCs w:val="21"/>
        </w:rPr>
        <w:t>急着拆电路</w:t>
      </w:r>
      <w:proofErr w:type="gramEnd"/>
      <w:r w:rsidRPr="00A61FBB">
        <w:rPr>
          <w:rFonts w:ascii="Tahoma" w:eastAsia="宋体" w:hAnsi="Tahoma" w:cs="Tahoma"/>
          <w:color w:val="000000"/>
          <w:kern w:val="0"/>
          <w:szCs w:val="21"/>
        </w:rPr>
        <w:t>，叫老师过来检查。老师会看一下数据，按一按那个按钮以确认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指针确实不再跳动，校准这一关就过</w:t>
      </w:r>
      <w:proofErr w:type="gramStart"/>
      <w:r w:rsidRPr="00A61FBB">
        <w:rPr>
          <w:rFonts w:ascii="Tahoma" w:eastAsia="宋体" w:hAnsi="Tahoma" w:cs="Tahoma"/>
          <w:color w:val="000000"/>
          <w:kern w:val="0"/>
          <w:szCs w:val="21"/>
        </w:rPr>
        <w:t>咯</w:t>
      </w:r>
      <w:proofErr w:type="gramEnd"/>
      <w:r w:rsidRPr="00A61FBB">
        <w:rPr>
          <w:rFonts w:ascii="Tahoma" w:eastAsia="宋体" w:hAnsi="Tahoma" w:cs="Tahoma"/>
          <w:color w:val="000000"/>
          <w:kern w:val="0"/>
          <w:szCs w:val="21"/>
        </w:rPr>
        <w:t>。。</w:t>
      </w:r>
      <w:r w:rsidRPr="00A61FBB">
        <w:rPr>
          <w:rFonts w:ascii="Tahoma" w:eastAsia="宋体" w:hAnsi="Tahoma" w:cs="Tahoma"/>
          <w:color w:val="000000"/>
          <w:kern w:val="0"/>
          <w:szCs w:val="21"/>
        </w:rPr>
        <w:t>————</w:t>
      </w:r>
      <w:r w:rsidRPr="00A61FBB">
        <w:rPr>
          <w:rFonts w:ascii="Tahoma" w:eastAsia="宋体" w:hAnsi="Tahoma" w:cs="Tahoma"/>
          <w:b/>
          <w:bCs/>
          <w:color w:val="FF0000"/>
          <w:kern w:val="0"/>
          <w:szCs w:val="21"/>
        </w:rPr>
        <w:t>checkpoint 3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接下来进入正题，</w:t>
      </w:r>
      <w:r w:rsidRPr="00A61FBB">
        <w:rPr>
          <w:rFonts w:ascii="Tahoma" w:eastAsia="宋体" w:hAnsi="Tahoma" w:cs="Tahoma"/>
          <w:color w:val="333333"/>
          <w:kern w:val="0"/>
          <w:sz w:val="28"/>
          <w:szCs w:val="28"/>
        </w:rPr>
        <w:t>·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测光电流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I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与距离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d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的关系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1.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刚刚校准了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3mA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的伏安表，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就先不变了。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连接电路，叫老师过来检查。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————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checkpoint 4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2.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设置光电池与灯泡之间的距离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初值为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15cm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（二者的坐标统一按照底座左侧的读数，比较方便）。调整与电源串联的变阻箱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R4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的阻值，使按下和松开红色按钮时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的指针均不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>再跳动，记录此时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指针走过的格数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div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，进而算出流过伏安表的电流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‘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=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3300/r0i+1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*2div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，根据电流补偿原理，该值即为光电流的大小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注意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！当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G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的指针小于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25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格（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1/2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嘛）时，必须减小量程，直到最小量程！！上计算式中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r0i 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即为该量程时对应的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R0</w:t>
      </w:r>
      <w:r w:rsidRPr="00A61FBB">
        <w:rPr>
          <w:rFonts w:ascii="Tahoma" w:eastAsia="宋体" w:hAnsi="Tahoma" w:cs="Tahoma"/>
          <w:b/>
          <w:bCs/>
          <w:color w:val="333333"/>
          <w:kern w:val="0"/>
          <w:szCs w:val="21"/>
        </w:rPr>
        <w:t>实验值（上个实验中测出来的）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3.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重复步骤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，测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10~15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组数据。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抓老师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过来检查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——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———</w:t>
      </w:r>
      <w:proofErr w:type="gramEnd"/>
      <w:r w:rsidRPr="00A61FBB">
        <w:rPr>
          <w:rFonts w:ascii="Tahoma" w:eastAsia="宋体" w:hAnsi="Tahoma" w:cs="Tahoma"/>
          <w:b/>
          <w:bCs/>
          <w:color w:val="FF0000"/>
          <w:kern w:val="0"/>
          <w:szCs w:val="21"/>
        </w:rPr>
        <w:t>checkpoint 5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4.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处理数据。线性回归求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1/d^2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的关系，求出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及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时间允许的话</w:t>
      </w:r>
      <w:proofErr w:type="gramStart"/>
      <w:r w:rsidRPr="00A61FBB">
        <w:rPr>
          <w:rFonts w:ascii="Tahoma" w:eastAsia="宋体" w:hAnsi="Tahoma" w:cs="Tahoma"/>
          <w:color w:val="FF0000"/>
          <w:kern w:val="0"/>
          <w:szCs w:val="21"/>
        </w:rPr>
        <w:t>一定一定一定</w:t>
      </w:r>
      <w:proofErr w:type="gramEnd"/>
      <w:r w:rsidRPr="00A61FBB">
        <w:rPr>
          <w:rFonts w:ascii="Tahoma" w:eastAsia="宋体" w:hAnsi="Tahoma" w:cs="Tahoma"/>
          <w:color w:val="FF0000"/>
          <w:kern w:val="0"/>
          <w:szCs w:val="21"/>
        </w:rPr>
        <w:t>画图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！！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我问过助教，她说尽量画。我的理解是：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你测了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的那些数据里，只有一段是线性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性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良好的（大概是在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40~65cm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1/d^2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都很小的那段。我只测到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65cm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66DE034E" wp14:editId="484CE8D4">
            <wp:extent cx="152400" cy="152400"/>
            <wp:effectExtent l="0" t="0" r="0" b="0"/>
            <wp:docPr id="32" name="图片 32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抠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）。我的做法是画图找出那段，用这些数据算线性回归。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后来手贱算了一下用所有数据的，差距比较大。尤其是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，一个是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0.9783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一个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0.99993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。。没有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可比性啊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~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线性区画直线，后来弯得厉害，直接曲线了。。应该没错。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·</w:t>
      </w:r>
      <w:r w:rsidRPr="00A61FBB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选做实验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必做的那个是光电池直接连在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和并联开关</w:t>
      </w:r>
      <w:r w:rsidRPr="00A61FB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6E31C763" wp14:editId="6373AF0A">
            <wp:extent cx="1419225" cy="1114425"/>
            <wp:effectExtent l="0" t="0" r="9525" b="9525"/>
            <wp:docPr id="33" name="图片 33" descr="http://fmn.rrimg.com/fmn056/20120529/2305/b_large_YfOz_35b2000015d5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fmn.rrimg.com/fmn056/20120529/2305/b_large_YfOz_35b2000015d512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（就是它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~~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那个盒子叫什么名字咧？？）两端滴，选作呢就是先给光电池串上个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800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欧电阻（电阻箱就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OK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啦），再并联接到上边那盒子两端。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  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测量的东西和过程</w:t>
      </w:r>
      <w:proofErr w:type="gramStart"/>
      <w:r w:rsidRPr="00A61FBB">
        <w:rPr>
          <w:rFonts w:ascii="Tahoma" w:eastAsia="宋体" w:hAnsi="Tahoma" w:cs="Tahoma"/>
          <w:color w:val="FF0000"/>
          <w:kern w:val="0"/>
          <w:szCs w:val="21"/>
        </w:rPr>
        <w:t>跟上边</w:t>
      </w:r>
      <w:proofErr w:type="gramEnd"/>
      <w:r w:rsidRPr="00A61FBB">
        <w:rPr>
          <w:rFonts w:ascii="Tahoma" w:eastAsia="宋体" w:hAnsi="Tahoma" w:cs="Tahoma"/>
          <w:color w:val="FF0000"/>
          <w:kern w:val="0"/>
          <w:szCs w:val="21"/>
        </w:rPr>
        <w:t>实验二一模一样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，如果前一个做得很顺利的话，这个就毫无技术含量了。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选作实验</w:t>
      </w:r>
      <w:r w:rsidRPr="00A61FBB">
        <w:rPr>
          <w:rFonts w:ascii="Tahoma" w:eastAsia="宋体" w:hAnsi="Tahoma" w:cs="Tahoma"/>
          <w:color w:val="FF0000"/>
          <w:kern w:val="0"/>
          <w:szCs w:val="21"/>
        </w:rPr>
        <w:t>只需要画图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，手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贱的话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可以跟我一样算一算线性回归，没印象分也不会扣分嘛是不是。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要注意的是，先把必做的做完，数据处理完，图画完了，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再去做选做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实验，否则到点赶不完岂不亏大了。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不必紧张，正常情况下是可以和周围人低声交流的，心态放轻松，状态好了困难会少很多，就算不少，克服起来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不会慌总好过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手忙脚乱吧。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proofErr w:type="gramStart"/>
      <w:r w:rsidRPr="00A61FBB">
        <w:rPr>
          <w:rFonts w:ascii="Tahoma" w:eastAsia="宋体" w:hAnsi="Tahoma" w:cs="Tahoma"/>
          <w:color w:val="333333"/>
          <w:kern w:val="0"/>
          <w:szCs w:val="21"/>
        </w:rPr>
        <w:t>实在实在实在实在实在实在实在实在实在实在实在</w:t>
      </w:r>
      <w:proofErr w:type="gramEnd"/>
      <w:r w:rsidRPr="00A61FBB">
        <w:rPr>
          <w:rFonts w:ascii="Tahoma" w:eastAsia="宋体" w:hAnsi="Tahoma" w:cs="Tahoma"/>
          <w:color w:val="333333"/>
          <w:kern w:val="0"/>
          <w:szCs w:val="21"/>
        </w:rPr>
        <w:t>调不出来就去找老师，扣分总好过没分哈；但凡能通过自己与同学的努力搞出来的，就不要动不动麻烦人家了。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A61FBB" w:rsidRPr="00A61FBB" w:rsidRDefault="00A61FBB" w:rsidP="00A61FBB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61FBB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  </w:t>
      </w:r>
      <w:r w:rsidRPr="00A61FBB">
        <w:rPr>
          <w:rFonts w:ascii="Tahoma" w:eastAsia="宋体" w:hAnsi="Tahoma" w:cs="Tahoma"/>
          <w:color w:val="333333"/>
          <w:kern w:val="0"/>
          <w:szCs w:val="21"/>
        </w:rPr>
        <w:t>现在能想到的就是这些，欢迎各位大神指正！祝大家考试顺利！！</w:t>
      </w:r>
    </w:p>
    <w:p w:rsidR="00091F9C" w:rsidRPr="00A61FBB" w:rsidRDefault="00091F9C">
      <w:pPr>
        <w:rPr>
          <w:rFonts w:hint="eastAsia"/>
        </w:rPr>
      </w:pPr>
      <w:bookmarkStart w:id="0" w:name="_GoBack"/>
      <w:bookmarkEnd w:id="0"/>
    </w:p>
    <w:sectPr w:rsidR="00091F9C" w:rsidRPr="00A6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27"/>
    <w:rsid w:val="00013770"/>
    <w:rsid w:val="00033212"/>
    <w:rsid w:val="000507DB"/>
    <w:rsid w:val="00091F9C"/>
    <w:rsid w:val="000B52FA"/>
    <w:rsid w:val="000C0190"/>
    <w:rsid w:val="000C12B6"/>
    <w:rsid w:val="000C4ED9"/>
    <w:rsid w:val="000D5D75"/>
    <w:rsid w:val="000D7ECA"/>
    <w:rsid w:val="000E7C51"/>
    <w:rsid w:val="000F3764"/>
    <w:rsid w:val="000F45E4"/>
    <w:rsid w:val="00104188"/>
    <w:rsid w:val="00104EC0"/>
    <w:rsid w:val="0013269C"/>
    <w:rsid w:val="00152CEF"/>
    <w:rsid w:val="00177CF0"/>
    <w:rsid w:val="001830A9"/>
    <w:rsid w:val="00195883"/>
    <w:rsid w:val="001C6863"/>
    <w:rsid w:val="001D138F"/>
    <w:rsid w:val="001D1627"/>
    <w:rsid w:val="001E0F7E"/>
    <w:rsid w:val="001F3DF7"/>
    <w:rsid w:val="0020753F"/>
    <w:rsid w:val="0021664E"/>
    <w:rsid w:val="00232C43"/>
    <w:rsid w:val="0024102B"/>
    <w:rsid w:val="0024674A"/>
    <w:rsid w:val="00281CCF"/>
    <w:rsid w:val="002827B6"/>
    <w:rsid w:val="00287F85"/>
    <w:rsid w:val="00295732"/>
    <w:rsid w:val="002C240B"/>
    <w:rsid w:val="002D3405"/>
    <w:rsid w:val="002D4009"/>
    <w:rsid w:val="00312FB9"/>
    <w:rsid w:val="00327F2C"/>
    <w:rsid w:val="00385756"/>
    <w:rsid w:val="00395370"/>
    <w:rsid w:val="00396B7A"/>
    <w:rsid w:val="003B3199"/>
    <w:rsid w:val="003B6148"/>
    <w:rsid w:val="003C56B1"/>
    <w:rsid w:val="003C5845"/>
    <w:rsid w:val="003D6A6B"/>
    <w:rsid w:val="003E0267"/>
    <w:rsid w:val="003E6A04"/>
    <w:rsid w:val="00420AC5"/>
    <w:rsid w:val="00427D7F"/>
    <w:rsid w:val="0044773C"/>
    <w:rsid w:val="004528EF"/>
    <w:rsid w:val="00462771"/>
    <w:rsid w:val="00475759"/>
    <w:rsid w:val="00483CF7"/>
    <w:rsid w:val="004A1AEA"/>
    <w:rsid w:val="004A3EB9"/>
    <w:rsid w:val="004C43E2"/>
    <w:rsid w:val="004E7463"/>
    <w:rsid w:val="004F592A"/>
    <w:rsid w:val="0051151F"/>
    <w:rsid w:val="00516DD8"/>
    <w:rsid w:val="00523C86"/>
    <w:rsid w:val="00546D29"/>
    <w:rsid w:val="00553D57"/>
    <w:rsid w:val="00556638"/>
    <w:rsid w:val="00567216"/>
    <w:rsid w:val="0057147A"/>
    <w:rsid w:val="00590EB9"/>
    <w:rsid w:val="0059762C"/>
    <w:rsid w:val="005B20DB"/>
    <w:rsid w:val="005D2ED1"/>
    <w:rsid w:val="00611DD4"/>
    <w:rsid w:val="00615477"/>
    <w:rsid w:val="00617D81"/>
    <w:rsid w:val="006319C8"/>
    <w:rsid w:val="00631F63"/>
    <w:rsid w:val="0063735C"/>
    <w:rsid w:val="00686970"/>
    <w:rsid w:val="00692BC4"/>
    <w:rsid w:val="006B0156"/>
    <w:rsid w:val="006B6A82"/>
    <w:rsid w:val="006C3063"/>
    <w:rsid w:val="006D2439"/>
    <w:rsid w:val="006D6C85"/>
    <w:rsid w:val="006E6054"/>
    <w:rsid w:val="006E6EEB"/>
    <w:rsid w:val="006F7533"/>
    <w:rsid w:val="007344DE"/>
    <w:rsid w:val="00747461"/>
    <w:rsid w:val="007524C4"/>
    <w:rsid w:val="00754BB0"/>
    <w:rsid w:val="00762B98"/>
    <w:rsid w:val="0076780C"/>
    <w:rsid w:val="007718C7"/>
    <w:rsid w:val="00775596"/>
    <w:rsid w:val="00775E96"/>
    <w:rsid w:val="0077608E"/>
    <w:rsid w:val="00796D11"/>
    <w:rsid w:val="007A1228"/>
    <w:rsid w:val="007A4AEB"/>
    <w:rsid w:val="007D663D"/>
    <w:rsid w:val="007E19F3"/>
    <w:rsid w:val="007F04BB"/>
    <w:rsid w:val="00822E90"/>
    <w:rsid w:val="00854C21"/>
    <w:rsid w:val="008568B0"/>
    <w:rsid w:val="00880944"/>
    <w:rsid w:val="008B35A7"/>
    <w:rsid w:val="008C7622"/>
    <w:rsid w:val="008D4DCE"/>
    <w:rsid w:val="008D5392"/>
    <w:rsid w:val="008D53FA"/>
    <w:rsid w:val="008D6CC5"/>
    <w:rsid w:val="008F0C83"/>
    <w:rsid w:val="00910AA8"/>
    <w:rsid w:val="00922F81"/>
    <w:rsid w:val="00925923"/>
    <w:rsid w:val="00930CB2"/>
    <w:rsid w:val="00934547"/>
    <w:rsid w:val="00960CA0"/>
    <w:rsid w:val="00970841"/>
    <w:rsid w:val="00971D39"/>
    <w:rsid w:val="009806C9"/>
    <w:rsid w:val="009A19AB"/>
    <w:rsid w:val="009A5A27"/>
    <w:rsid w:val="009B153C"/>
    <w:rsid w:val="009C3D0D"/>
    <w:rsid w:val="009D5A3B"/>
    <w:rsid w:val="009E2CF1"/>
    <w:rsid w:val="009E62D9"/>
    <w:rsid w:val="009E7634"/>
    <w:rsid w:val="009F14AE"/>
    <w:rsid w:val="00A001E6"/>
    <w:rsid w:val="00A01A68"/>
    <w:rsid w:val="00A02C3F"/>
    <w:rsid w:val="00A61044"/>
    <w:rsid w:val="00A61FBB"/>
    <w:rsid w:val="00A73089"/>
    <w:rsid w:val="00AD2DB6"/>
    <w:rsid w:val="00AE74FE"/>
    <w:rsid w:val="00AF33AA"/>
    <w:rsid w:val="00B216EF"/>
    <w:rsid w:val="00B23C0F"/>
    <w:rsid w:val="00B37E7B"/>
    <w:rsid w:val="00B4161D"/>
    <w:rsid w:val="00B64F84"/>
    <w:rsid w:val="00B6769A"/>
    <w:rsid w:val="00B803AB"/>
    <w:rsid w:val="00B93314"/>
    <w:rsid w:val="00B94433"/>
    <w:rsid w:val="00BD0DCD"/>
    <w:rsid w:val="00BF0041"/>
    <w:rsid w:val="00BF2DBD"/>
    <w:rsid w:val="00C06418"/>
    <w:rsid w:val="00C17DE6"/>
    <w:rsid w:val="00C30E7A"/>
    <w:rsid w:val="00C31319"/>
    <w:rsid w:val="00C5632E"/>
    <w:rsid w:val="00C628DD"/>
    <w:rsid w:val="00C8340E"/>
    <w:rsid w:val="00C865F8"/>
    <w:rsid w:val="00C9370E"/>
    <w:rsid w:val="00D02CEB"/>
    <w:rsid w:val="00D04245"/>
    <w:rsid w:val="00D143B4"/>
    <w:rsid w:val="00D17249"/>
    <w:rsid w:val="00D345AF"/>
    <w:rsid w:val="00D34B11"/>
    <w:rsid w:val="00D35A07"/>
    <w:rsid w:val="00D6494A"/>
    <w:rsid w:val="00D65420"/>
    <w:rsid w:val="00D707DB"/>
    <w:rsid w:val="00D72C45"/>
    <w:rsid w:val="00DB70CA"/>
    <w:rsid w:val="00DE6A2B"/>
    <w:rsid w:val="00E11388"/>
    <w:rsid w:val="00E259AE"/>
    <w:rsid w:val="00E42142"/>
    <w:rsid w:val="00E42FC7"/>
    <w:rsid w:val="00E51903"/>
    <w:rsid w:val="00E54A66"/>
    <w:rsid w:val="00E57AA1"/>
    <w:rsid w:val="00E57CEC"/>
    <w:rsid w:val="00E60095"/>
    <w:rsid w:val="00E96DEE"/>
    <w:rsid w:val="00EA48FE"/>
    <w:rsid w:val="00EC00B2"/>
    <w:rsid w:val="00EC6385"/>
    <w:rsid w:val="00EE226F"/>
    <w:rsid w:val="00EE573A"/>
    <w:rsid w:val="00F201E4"/>
    <w:rsid w:val="00F2508A"/>
    <w:rsid w:val="00F37F85"/>
    <w:rsid w:val="00FA46BE"/>
    <w:rsid w:val="00FA7124"/>
    <w:rsid w:val="00FF48F9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21B3E-2DDF-45E1-ADFB-0B792E34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blog.renren.com/GetEntry.do?id=849409023&amp;owner=313332224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529</Words>
  <Characters>3018</Characters>
  <Application>Microsoft Office Word</Application>
  <DocSecurity>0</DocSecurity>
  <Lines>25</Lines>
  <Paragraphs>7</Paragraphs>
  <ScaleCrop>false</ScaleCrop>
  <Company>Microsoft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2014-05-28T14:06:00Z</dcterms:created>
  <dcterms:modified xsi:type="dcterms:W3CDTF">2014-05-28T14:07:00Z</dcterms:modified>
</cp:coreProperties>
</file>