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52A5C" w14:textId="77777777" w:rsidR="00A91A8A" w:rsidRDefault="00A91A8A" w:rsidP="00A91A8A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red"/>
        </w:rPr>
        <w:t>红色</w:t>
      </w:r>
      <w:r>
        <w:rPr>
          <w:rFonts w:ascii="宋体" w:eastAsia="宋体" w:hAnsi="宋体" w:hint="eastAsia"/>
        </w:rPr>
        <w:t>表明1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级没有讲</w:t>
      </w:r>
    </w:p>
    <w:p w14:paraId="4906F080" w14:textId="77777777" w:rsidR="00A91A8A" w:rsidRDefault="00A91A8A" w:rsidP="00A91A8A">
      <w:pPr>
        <w:rPr>
          <w:rFonts w:ascii="宋体" w:eastAsia="宋体" w:hAnsi="宋体" w:hint="eastAsia"/>
        </w:rPr>
      </w:pPr>
      <w:r w:rsidRPr="00A91A8A">
        <w:rPr>
          <w:rFonts w:ascii="宋体" w:eastAsia="宋体" w:hAnsi="宋体" w:hint="eastAsia"/>
          <w:highlight w:val="green"/>
        </w:rPr>
        <w:t>绿色</w:t>
      </w:r>
      <w:r>
        <w:rPr>
          <w:rFonts w:ascii="宋体" w:eastAsia="宋体" w:hAnsi="宋体" w:hint="eastAsia"/>
        </w:rPr>
        <w:t>表明1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级也讲了，是重点</w:t>
      </w:r>
    </w:p>
    <w:p w14:paraId="1F302446" w14:textId="77777777" w:rsidR="00A91A8A" w:rsidRPr="00A91A8A" w:rsidRDefault="00A91A8A">
      <w:pPr>
        <w:rPr>
          <w:rFonts w:ascii="宋体" w:eastAsia="宋体" w:hAnsi="宋体"/>
        </w:rPr>
      </w:pPr>
    </w:p>
    <w:p w14:paraId="466C08B0" w14:textId="5B8F2FF8" w:rsidR="00D21909" w:rsidRDefault="00D21909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一、简答题</w:t>
      </w:r>
    </w:p>
    <w:p w14:paraId="0389B692" w14:textId="3685CF3C" w:rsidR="00F35770" w:rsidRDefault="00D21909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1</w:t>
      </w:r>
      <w:r w:rsidRPr="00A91A8A">
        <w:rPr>
          <w:rFonts w:ascii="宋体" w:eastAsia="宋体" w:hAnsi="宋体"/>
          <w:highlight w:val="green"/>
        </w:rPr>
        <w:t>.</w:t>
      </w:r>
      <w:r w:rsidRPr="00A91A8A">
        <w:rPr>
          <w:rFonts w:ascii="宋体" w:eastAsia="宋体" w:hAnsi="宋体" w:hint="eastAsia"/>
          <w:highlight w:val="green"/>
        </w:rPr>
        <w:t>说明监督学习，非监督学习和强化学习的概念。</w:t>
      </w:r>
    </w:p>
    <w:p w14:paraId="4A92BDA4" w14:textId="53D09092" w:rsidR="00D21909" w:rsidRDefault="00D21909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2</w:t>
      </w:r>
      <w:r w:rsidRPr="00A91A8A">
        <w:rPr>
          <w:rFonts w:ascii="宋体" w:eastAsia="宋体" w:hAnsi="宋体"/>
          <w:highlight w:val="green"/>
        </w:rPr>
        <w:t>.</w:t>
      </w:r>
      <w:r w:rsidRPr="00A91A8A">
        <w:rPr>
          <w:rFonts w:ascii="宋体" w:eastAsia="宋体" w:hAnsi="宋体" w:hint="eastAsia"/>
          <w:highlight w:val="green"/>
        </w:rPr>
        <w:t>请写出二分类问题的混淆矩阵。并举例说明为什么准确率不是评判模型性能的唯一标准。</w:t>
      </w:r>
    </w:p>
    <w:p w14:paraId="03470D81" w14:textId="7C0D1C72" w:rsidR="00D21909" w:rsidRPr="00A91A8A" w:rsidRDefault="00D21909">
      <w:pPr>
        <w:rPr>
          <w:rFonts w:ascii="宋体" w:eastAsia="宋体" w:hAnsi="宋体"/>
          <w:highlight w:val="green"/>
        </w:rPr>
      </w:pPr>
      <w:r w:rsidRPr="00A91A8A">
        <w:rPr>
          <w:rFonts w:ascii="宋体" w:eastAsia="宋体" w:hAnsi="宋体" w:hint="eastAsia"/>
          <w:highlight w:val="green"/>
        </w:rPr>
        <w:t>3</w:t>
      </w:r>
      <w:r w:rsidRPr="00A91A8A">
        <w:rPr>
          <w:rFonts w:ascii="宋体" w:eastAsia="宋体" w:hAnsi="宋体"/>
          <w:highlight w:val="green"/>
        </w:rPr>
        <w:t>.</w:t>
      </w:r>
      <w:r w:rsidRPr="00A91A8A">
        <w:rPr>
          <w:rFonts w:ascii="宋体" w:eastAsia="宋体" w:hAnsi="宋体" w:hint="eastAsia"/>
          <w:highlight w:val="green"/>
        </w:rPr>
        <w:t>请说明立体视觉的原理，并给出深度和视差之间的关系。</w:t>
      </w:r>
    </w:p>
    <w:p w14:paraId="1E09310F" w14:textId="0D1EA235" w:rsidR="00D21909" w:rsidRDefault="00D21909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4</w:t>
      </w:r>
      <w:r w:rsidRPr="00A91A8A">
        <w:rPr>
          <w:rFonts w:ascii="宋体" w:eastAsia="宋体" w:hAnsi="宋体"/>
          <w:highlight w:val="green"/>
        </w:rPr>
        <w:t>.</w:t>
      </w:r>
      <w:r w:rsidRPr="00A91A8A">
        <w:rPr>
          <w:rFonts w:ascii="宋体" w:eastAsia="宋体" w:hAnsi="宋体" w:hint="eastAsia"/>
          <w:highlight w:val="green"/>
        </w:rPr>
        <w:t>请</w:t>
      </w:r>
      <w:proofErr w:type="gramStart"/>
      <w:r w:rsidRPr="00A91A8A">
        <w:rPr>
          <w:rFonts w:ascii="宋体" w:eastAsia="宋体" w:hAnsi="宋体" w:hint="eastAsia"/>
          <w:highlight w:val="green"/>
        </w:rPr>
        <w:t>说明极小极大分析</w:t>
      </w:r>
      <w:proofErr w:type="gramEnd"/>
      <w:r w:rsidRPr="00A91A8A">
        <w:rPr>
          <w:rFonts w:ascii="宋体" w:eastAsia="宋体" w:hAnsi="宋体" w:hint="eastAsia"/>
          <w:highlight w:val="green"/>
        </w:rPr>
        <w:t>法的原理。</w:t>
      </w:r>
    </w:p>
    <w:p w14:paraId="6B419475" w14:textId="45252544" w:rsidR="00D21909" w:rsidRPr="00A91A8A" w:rsidRDefault="00D21909" w:rsidP="00A91A8A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二、请说明下图所示三种图像分割方法的概念及联系。</w:t>
      </w:r>
    </w:p>
    <w:p w14:paraId="3D1388CE" w14:textId="3CDC143C" w:rsidR="00D21909" w:rsidRDefault="00D21909">
      <w:pPr>
        <w:rPr>
          <w:rFonts w:ascii="宋体" w:eastAsia="宋体" w:hAnsi="宋体"/>
        </w:rPr>
      </w:pPr>
      <w:r w:rsidRPr="00D21909">
        <w:rPr>
          <w:rFonts w:ascii="宋体" w:eastAsia="宋体" w:hAnsi="宋体"/>
          <w:noProof/>
        </w:rPr>
        <w:drawing>
          <wp:inline distT="0" distB="0" distL="0" distR="0" wp14:anchorId="39EE71F0" wp14:editId="4A136FBF">
            <wp:extent cx="5274310" cy="1506855"/>
            <wp:effectExtent l="0" t="0" r="2540" b="0"/>
            <wp:docPr id="1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45" w14:textId="77777777" w:rsidR="00F7177F" w:rsidRDefault="00F7177F">
      <w:pPr>
        <w:rPr>
          <w:rFonts w:ascii="宋体" w:eastAsia="宋体" w:hAnsi="宋体"/>
        </w:rPr>
      </w:pPr>
    </w:p>
    <w:p w14:paraId="0D8002B0" w14:textId="32D9F80F" w:rsidR="00D21909" w:rsidRDefault="00D21909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三、利用归结原理证明G是F</w:t>
      </w:r>
      <w:r w:rsidRPr="00A91A8A">
        <w:rPr>
          <w:rFonts w:ascii="宋体" w:eastAsia="宋体" w:hAnsi="宋体"/>
          <w:highlight w:val="green"/>
          <w:vertAlign w:val="subscript"/>
        </w:rPr>
        <w:t>1</w:t>
      </w:r>
      <w:r w:rsidRPr="00A91A8A">
        <w:rPr>
          <w:rFonts w:ascii="宋体" w:eastAsia="宋体" w:hAnsi="宋体" w:hint="eastAsia"/>
          <w:highlight w:val="green"/>
        </w:rPr>
        <w:t>和F</w:t>
      </w:r>
      <w:r w:rsidRPr="00A91A8A">
        <w:rPr>
          <w:rFonts w:ascii="宋体" w:eastAsia="宋体" w:hAnsi="宋体"/>
          <w:highlight w:val="green"/>
          <w:vertAlign w:val="subscript"/>
        </w:rPr>
        <w:t>2</w:t>
      </w:r>
      <w:r w:rsidRPr="00A91A8A">
        <w:rPr>
          <w:rFonts w:ascii="宋体" w:eastAsia="宋体" w:hAnsi="宋体" w:hint="eastAsia"/>
          <w:highlight w:val="green"/>
        </w:rPr>
        <w:t>的逻辑结论</w:t>
      </w:r>
    </w:p>
    <w:p w14:paraId="284F3DCC" w14:textId="77777777" w:rsidR="00F7177F" w:rsidRPr="00F7177F" w:rsidRDefault="00932A85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:∀x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→∀y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→¬L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bookmarkStart w:id="0" w:name="_GoBack"/>
    <w:bookmarkEnd w:id="0"/>
    <w:p w14:paraId="0FB8623A" w14:textId="3D8166BD" w:rsidR="001D726B" w:rsidRPr="001D726B" w:rsidRDefault="00932A85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:∃x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P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hint="eastAsia"/>
                </w:rPr>
                <m:t>∧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∀y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 w:hint="eastAsi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→¬L</m:t>
                  </m:r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4ABD2248" w14:textId="3A5FAC5E" w:rsidR="001D726B" w:rsidRPr="00F7177F" w:rsidRDefault="00F7177F" w:rsidP="001D726B">
      <w:pPr>
        <w:rPr>
          <w:rFonts w:ascii="宋体" w:eastAsia="宋体" w:hAnsi="宋体"/>
          <w:i/>
        </w:rPr>
      </w:pPr>
      <m:oMathPara>
        <m:oMath>
          <m:r>
            <w:rPr>
              <w:rFonts w:ascii="Cambria Math" w:eastAsia="宋体" w:hAnsi="Cambria Math" w:hint="eastAsia"/>
            </w:rPr>
            <m:t>G</m:t>
          </m:r>
          <m:r>
            <w:rPr>
              <w:rFonts w:ascii="Cambria Math" w:eastAsia="宋体" w:hAnsi="Cambria Math"/>
            </w:rPr>
            <m:t>:∀x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r>
                <w:rPr>
                  <w:rFonts w:ascii="Cambria Math" w:eastAsia="宋体" w:hAnsi="Cambria Math"/>
                </w:rPr>
                <m:t>R(x)→¬Q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</m:d>
            </m:e>
          </m:d>
        </m:oMath>
      </m:oMathPara>
    </w:p>
    <w:p w14:paraId="7E1E280A" w14:textId="77777777" w:rsidR="001D726B" w:rsidRPr="001D726B" w:rsidRDefault="001D726B">
      <w:pPr>
        <w:rPr>
          <w:rFonts w:ascii="宋体" w:eastAsia="宋体" w:hAnsi="宋体"/>
        </w:rPr>
      </w:pPr>
    </w:p>
    <w:p w14:paraId="01B27B3B" w14:textId="72CC43DD" w:rsidR="00D21909" w:rsidRDefault="00F7177F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red"/>
        </w:rPr>
        <w:t>四、写出线性拟合的误差函数，并给出两种优化方法。如果使用梯度下降法，则要写出其伪代码。</w:t>
      </w:r>
    </w:p>
    <w:p w14:paraId="21545F63" w14:textId="77777777" w:rsidR="00F7177F" w:rsidRDefault="00F7177F">
      <w:pPr>
        <w:rPr>
          <w:rFonts w:ascii="宋体" w:eastAsia="宋体" w:hAnsi="宋体"/>
        </w:rPr>
      </w:pPr>
    </w:p>
    <w:p w14:paraId="43CD3679" w14:textId="38E23F97" w:rsidR="00F7177F" w:rsidRPr="00F7177F" w:rsidRDefault="00F7177F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green"/>
        </w:rPr>
        <w:t>五、利用A</w:t>
      </w:r>
      <w:r w:rsidRPr="00A91A8A">
        <w:rPr>
          <w:rFonts w:ascii="宋体" w:eastAsia="宋体" w:hAnsi="宋体"/>
          <w:highlight w:val="green"/>
          <w:vertAlign w:val="superscript"/>
        </w:rPr>
        <w:t>*</w:t>
      </w:r>
      <w:r w:rsidRPr="00A91A8A">
        <w:rPr>
          <w:rFonts w:ascii="宋体" w:eastAsia="宋体" w:hAnsi="宋体" w:hint="eastAsia"/>
          <w:highlight w:val="green"/>
        </w:rPr>
        <w:t>算法解决八数码问题。</w:t>
      </w:r>
      <m:oMath>
        <m:r>
          <m:rPr>
            <m:sty m:val="p"/>
          </m:rPr>
          <w:rPr>
            <w:rFonts w:ascii="Cambria Math" w:eastAsia="宋体" w:hAnsi="Cambria Math"/>
          </w:rPr>
          <m:t>f(x)=d(x)+h(x)</m:t>
        </m:r>
      </m:oMath>
    </w:p>
    <w:p w14:paraId="1E4E7B86" w14:textId="77777777" w:rsidR="00F7177F" w:rsidRDefault="00F7177F">
      <w:pPr>
        <w:rPr>
          <w:rFonts w:ascii="宋体" w:eastAsia="宋体" w:hAnsi="宋体"/>
        </w:rPr>
        <w:sectPr w:rsidR="00F717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300EE5" w14:textId="3D631CA3" w:rsidR="00F7177F" w:rsidRPr="00D21909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起始节点：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9"/>
        <w:gridCol w:w="699"/>
        <w:gridCol w:w="699"/>
      </w:tblGrid>
      <w:tr w:rsidR="00F7177F" w14:paraId="4C57DE1C" w14:textId="77777777" w:rsidTr="00F7177F">
        <w:trPr>
          <w:trHeight w:val="428"/>
        </w:trPr>
        <w:tc>
          <w:tcPr>
            <w:tcW w:w="699" w:type="dxa"/>
          </w:tcPr>
          <w:p w14:paraId="6B229FA1" w14:textId="1EC7C08A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699" w:type="dxa"/>
          </w:tcPr>
          <w:p w14:paraId="2A52E0C5" w14:textId="703231DE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8</w:t>
            </w:r>
          </w:p>
        </w:tc>
        <w:tc>
          <w:tcPr>
            <w:tcW w:w="699" w:type="dxa"/>
          </w:tcPr>
          <w:p w14:paraId="4885B404" w14:textId="50AFF348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</w:tr>
      <w:tr w:rsidR="00F7177F" w14:paraId="3DB6CE95" w14:textId="77777777" w:rsidTr="00F7177F">
        <w:trPr>
          <w:trHeight w:val="428"/>
        </w:trPr>
        <w:tc>
          <w:tcPr>
            <w:tcW w:w="699" w:type="dxa"/>
          </w:tcPr>
          <w:p w14:paraId="61F0BE26" w14:textId="0914DEB6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699" w:type="dxa"/>
          </w:tcPr>
          <w:p w14:paraId="6BBB99CF" w14:textId="77777777" w:rsidR="00F7177F" w:rsidRDefault="00F7177F">
            <w:pPr>
              <w:rPr>
                <w:rFonts w:ascii="宋体" w:eastAsia="宋体" w:hAnsi="宋体"/>
              </w:rPr>
            </w:pPr>
          </w:p>
        </w:tc>
        <w:tc>
          <w:tcPr>
            <w:tcW w:w="699" w:type="dxa"/>
          </w:tcPr>
          <w:p w14:paraId="17088A85" w14:textId="00B09F86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</w:tr>
      <w:tr w:rsidR="00F7177F" w14:paraId="2CA9F991" w14:textId="77777777" w:rsidTr="00F7177F">
        <w:trPr>
          <w:trHeight w:val="412"/>
        </w:trPr>
        <w:tc>
          <w:tcPr>
            <w:tcW w:w="699" w:type="dxa"/>
          </w:tcPr>
          <w:p w14:paraId="292001CC" w14:textId="12E47C06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99" w:type="dxa"/>
          </w:tcPr>
          <w:p w14:paraId="4BF1B684" w14:textId="6276A954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99" w:type="dxa"/>
          </w:tcPr>
          <w:p w14:paraId="12F3C3C4" w14:textId="7D4AD4DD" w:rsidR="00F7177F" w:rsidRDefault="00F7177F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</w:tr>
    </w:tbl>
    <w:p w14:paraId="7F070620" w14:textId="10CD0CFC" w:rsidR="00D21909" w:rsidRDefault="00F717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目标节点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9"/>
        <w:gridCol w:w="699"/>
        <w:gridCol w:w="699"/>
      </w:tblGrid>
      <w:tr w:rsidR="00F7177F" w14:paraId="06F4EB38" w14:textId="77777777" w:rsidTr="00734EB9">
        <w:trPr>
          <w:trHeight w:val="428"/>
        </w:trPr>
        <w:tc>
          <w:tcPr>
            <w:tcW w:w="699" w:type="dxa"/>
          </w:tcPr>
          <w:p w14:paraId="01D5F41F" w14:textId="79C728DA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1</w:t>
            </w:r>
          </w:p>
        </w:tc>
        <w:tc>
          <w:tcPr>
            <w:tcW w:w="699" w:type="dxa"/>
          </w:tcPr>
          <w:p w14:paraId="0802FF83" w14:textId="3E5234F1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</w:t>
            </w:r>
          </w:p>
        </w:tc>
        <w:tc>
          <w:tcPr>
            <w:tcW w:w="699" w:type="dxa"/>
          </w:tcPr>
          <w:p w14:paraId="76110B8C" w14:textId="77777777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</w:tr>
      <w:tr w:rsidR="00F7177F" w14:paraId="39C5E9E8" w14:textId="77777777" w:rsidTr="00734EB9">
        <w:trPr>
          <w:trHeight w:val="428"/>
        </w:trPr>
        <w:tc>
          <w:tcPr>
            <w:tcW w:w="699" w:type="dxa"/>
          </w:tcPr>
          <w:p w14:paraId="7CF08727" w14:textId="2BE2F87A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8</w:t>
            </w:r>
          </w:p>
        </w:tc>
        <w:tc>
          <w:tcPr>
            <w:tcW w:w="699" w:type="dxa"/>
          </w:tcPr>
          <w:p w14:paraId="327DCBC5" w14:textId="77777777" w:rsidR="00F7177F" w:rsidRDefault="00F7177F" w:rsidP="00734EB9">
            <w:pPr>
              <w:rPr>
                <w:rFonts w:ascii="宋体" w:eastAsia="宋体" w:hAnsi="宋体"/>
              </w:rPr>
            </w:pPr>
          </w:p>
        </w:tc>
        <w:tc>
          <w:tcPr>
            <w:tcW w:w="699" w:type="dxa"/>
          </w:tcPr>
          <w:p w14:paraId="1EFF0DEC" w14:textId="77777777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</w:tr>
      <w:tr w:rsidR="00F7177F" w14:paraId="44ADFBDE" w14:textId="77777777" w:rsidTr="00734EB9">
        <w:trPr>
          <w:trHeight w:val="412"/>
        </w:trPr>
        <w:tc>
          <w:tcPr>
            <w:tcW w:w="699" w:type="dxa"/>
          </w:tcPr>
          <w:p w14:paraId="78AB3495" w14:textId="77777777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699" w:type="dxa"/>
          </w:tcPr>
          <w:p w14:paraId="5B0D2705" w14:textId="77777777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699" w:type="dxa"/>
          </w:tcPr>
          <w:p w14:paraId="229EE46D" w14:textId="77777777" w:rsidR="00F7177F" w:rsidRDefault="00F7177F" w:rsidP="00734EB9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</w:tr>
    </w:tbl>
    <w:p w14:paraId="56E4F683" w14:textId="77777777" w:rsidR="00F7177F" w:rsidRDefault="00F7177F">
      <w:pPr>
        <w:rPr>
          <w:rFonts w:ascii="宋体" w:eastAsia="宋体" w:hAnsi="宋体"/>
        </w:rPr>
        <w:sectPr w:rsidR="00F7177F" w:rsidSect="00F7177F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2577D93E" w14:textId="7894464F" w:rsidR="00F7177F" w:rsidRPr="00A91A8A" w:rsidRDefault="00F7177F">
      <w:pPr>
        <w:rPr>
          <w:rFonts w:ascii="宋体" w:eastAsia="宋体" w:hAnsi="宋体"/>
          <w:highlight w:val="red"/>
        </w:rPr>
      </w:pPr>
      <w:r w:rsidRPr="00A91A8A">
        <w:rPr>
          <w:rFonts w:ascii="宋体" w:eastAsia="宋体" w:hAnsi="宋体" w:hint="eastAsia"/>
          <w:highlight w:val="red"/>
        </w:rPr>
        <w:t>六、给出下列概念的数学定义、物理意义并说明其局限性。</w:t>
      </w:r>
    </w:p>
    <w:p w14:paraId="6B5A41E7" w14:textId="5B187856" w:rsidR="00F7177F" w:rsidRPr="00A91A8A" w:rsidRDefault="00F7177F">
      <w:pPr>
        <w:rPr>
          <w:rFonts w:ascii="宋体" w:eastAsia="宋体" w:hAnsi="宋体"/>
          <w:highlight w:val="red"/>
        </w:rPr>
      </w:pPr>
      <w:r w:rsidRPr="00A91A8A">
        <w:rPr>
          <w:rFonts w:ascii="宋体" w:eastAsia="宋体" w:hAnsi="宋体" w:hint="eastAsia"/>
          <w:highlight w:val="red"/>
        </w:rPr>
        <w:t>1</w:t>
      </w:r>
      <w:r w:rsidRPr="00A91A8A">
        <w:rPr>
          <w:rFonts w:ascii="宋体" w:eastAsia="宋体" w:hAnsi="宋体"/>
          <w:highlight w:val="red"/>
        </w:rPr>
        <w:t>.</w:t>
      </w:r>
      <w:r w:rsidRPr="00A91A8A">
        <w:rPr>
          <w:rFonts w:ascii="微软雅黑" w:eastAsia="微软雅黑" w:hAnsi="微软雅黑" w:hint="eastAsia"/>
          <w:color w:val="404040"/>
          <w:kern w:val="24"/>
          <w:sz w:val="22"/>
          <w:highlight w:val="red"/>
          <w14:textFill>
            <w14:solidFill>
              <w14:srgbClr w14:val="404040">
                <w14:lumMod w14:val="75000"/>
                <w14:lumOff w14:val="25000"/>
              </w14:srgbClr>
            </w14:solidFill>
          </w14:textFill>
        </w:rPr>
        <w:t xml:space="preserve"> </w:t>
      </w:r>
      <w:proofErr w:type="spellStart"/>
      <w:r w:rsidRPr="00A91A8A">
        <w:rPr>
          <w:rFonts w:ascii="宋体" w:eastAsia="宋体" w:hAnsi="宋体" w:hint="eastAsia"/>
          <w:highlight w:val="red"/>
        </w:rPr>
        <w:t>IoU</w:t>
      </w:r>
      <w:proofErr w:type="spellEnd"/>
      <w:r w:rsidRPr="00A91A8A">
        <w:rPr>
          <w:rFonts w:ascii="宋体" w:eastAsia="宋体" w:hAnsi="宋体" w:hint="eastAsia"/>
          <w:highlight w:val="red"/>
        </w:rPr>
        <w:t>（Intersection-over-Union）</w:t>
      </w:r>
    </w:p>
    <w:p w14:paraId="54CD6C15" w14:textId="79DA0CDB" w:rsidR="00F7177F" w:rsidRPr="00A91A8A" w:rsidRDefault="00F7177F">
      <w:pPr>
        <w:rPr>
          <w:rFonts w:ascii="宋体" w:eastAsia="宋体" w:hAnsi="宋体"/>
          <w:highlight w:val="red"/>
        </w:rPr>
      </w:pPr>
      <w:r w:rsidRPr="00A91A8A">
        <w:rPr>
          <w:rFonts w:ascii="宋体" w:eastAsia="宋体" w:hAnsi="宋体" w:hint="eastAsia"/>
          <w:highlight w:val="red"/>
        </w:rPr>
        <w:t>2</w:t>
      </w:r>
      <w:r w:rsidRPr="00A91A8A">
        <w:rPr>
          <w:rFonts w:ascii="宋体" w:eastAsia="宋体" w:hAnsi="宋体"/>
          <w:highlight w:val="red"/>
        </w:rPr>
        <w:t>.</w:t>
      </w:r>
      <w:r w:rsidRPr="00A91A8A">
        <w:rPr>
          <w:rFonts w:ascii="宋体" w:eastAsia="宋体" w:hAnsi="宋体" w:hint="eastAsia"/>
          <w:highlight w:val="red"/>
        </w:rPr>
        <w:t>P</w:t>
      </w:r>
      <w:r w:rsidRPr="00A91A8A">
        <w:rPr>
          <w:rFonts w:ascii="宋体" w:eastAsia="宋体" w:hAnsi="宋体"/>
          <w:highlight w:val="red"/>
        </w:rPr>
        <w:t>recision(</w:t>
      </w:r>
      <w:r w:rsidRPr="00A91A8A">
        <w:rPr>
          <w:rFonts w:ascii="宋体" w:eastAsia="宋体" w:hAnsi="宋体" w:hint="eastAsia"/>
          <w:highlight w:val="red"/>
        </w:rPr>
        <w:t>准确率/查准率)</w:t>
      </w:r>
    </w:p>
    <w:p w14:paraId="3D2C27EB" w14:textId="4EFF1FD1" w:rsidR="00F7177F" w:rsidRPr="00A91A8A" w:rsidRDefault="00F7177F">
      <w:pPr>
        <w:rPr>
          <w:rFonts w:ascii="宋体" w:eastAsia="宋体" w:hAnsi="宋体"/>
          <w:highlight w:val="red"/>
        </w:rPr>
      </w:pPr>
      <w:r w:rsidRPr="00A91A8A">
        <w:rPr>
          <w:rFonts w:ascii="宋体" w:eastAsia="宋体" w:hAnsi="宋体" w:hint="eastAsia"/>
          <w:highlight w:val="red"/>
        </w:rPr>
        <w:t>3</w:t>
      </w:r>
      <w:r w:rsidRPr="00A91A8A">
        <w:rPr>
          <w:rFonts w:ascii="宋体" w:eastAsia="宋体" w:hAnsi="宋体"/>
          <w:highlight w:val="red"/>
        </w:rPr>
        <w:t>.</w:t>
      </w:r>
      <w:r w:rsidRPr="00A91A8A">
        <w:rPr>
          <w:rFonts w:ascii="宋体" w:eastAsia="宋体" w:hAnsi="宋体" w:hint="eastAsia"/>
          <w:highlight w:val="red"/>
        </w:rPr>
        <w:t>Re</w:t>
      </w:r>
      <w:r w:rsidRPr="00A91A8A">
        <w:rPr>
          <w:rFonts w:ascii="宋体" w:eastAsia="宋体" w:hAnsi="宋体"/>
          <w:highlight w:val="red"/>
        </w:rPr>
        <w:t>call(</w:t>
      </w:r>
      <w:r w:rsidRPr="00A91A8A">
        <w:rPr>
          <w:rFonts w:ascii="宋体" w:eastAsia="宋体" w:hAnsi="宋体" w:hint="eastAsia"/>
          <w:highlight w:val="red"/>
        </w:rPr>
        <w:t>召回率/查全率)</w:t>
      </w:r>
    </w:p>
    <w:p w14:paraId="2C747A75" w14:textId="3F5A9AC0" w:rsidR="00F7177F" w:rsidRPr="00A91A8A" w:rsidRDefault="00F7177F">
      <w:pPr>
        <w:rPr>
          <w:rFonts w:ascii="宋体" w:eastAsia="宋体" w:hAnsi="宋体"/>
          <w:highlight w:val="red"/>
        </w:rPr>
      </w:pPr>
      <w:r w:rsidRPr="00A91A8A">
        <w:rPr>
          <w:rFonts w:ascii="宋体" w:eastAsia="宋体" w:hAnsi="宋体"/>
          <w:highlight w:val="red"/>
        </w:rPr>
        <w:t>4.AP(</w:t>
      </w:r>
      <w:r w:rsidR="007E0890" w:rsidRPr="00A91A8A">
        <w:rPr>
          <w:rFonts w:ascii="宋体" w:eastAsia="宋体" w:hAnsi="宋体" w:hint="eastAsia"/>
          <w:highlight w:val="red"/>
        </w:rPr>
        <w:t>平均精度)</w:t>
      </w:r>
    </w:p>
    <w:p w14:paraId="11EF8D9F" w14:textId="1EC1D5C7" w:rsidR="007E0890" w:rsidRDefault="007E0890">
      <w:pPr>
        <w:rPr>
          <w:rFonts w:ascii="宋体" w:eastAsia="宋体" w:hAnsi="宋体"/>
        </w:rPr>
      </w:pPr>
      <w:r w:rsidRPr="00A91A8A">
        <w:rPr>
          <w:rFonts w:ascii="宋体" w:eastAsia="宋体" w:hAnsi="宋体" w:hint="eastAsia"/>
          <w:highlight w:val="red"/>
        </w:rPr>
        <w:t>5</w:t>
      </w:r>
      <w:r w:rsidRPr="00A91A8A">
        <w:rPr>
          <w:rFonts w:ascii="宋体" w:eastAsia="宋体" w:hAnsi="宋体"/>
          <w:highlight w:val="red"/>
        </w:rPr>
        <w:t>.</w:t>
      </w:r>
      <w:r w:rsidRPr="00A91A8A">
        <w:rPr>
          <w:rFonts w:ascii="宋体" w:eastAsia="宋体" w:hAnsi="宋体" w:hint="eastAsia"/>
          <w:highlight w:val="red"/>
        </w:rPr>
        <w:t>请分析下面两种方法在什么指标上差异较大。</w:t>
      </w:r>
    </w:p>
    <w:p w14:paraId="1A0B35B0" w14:textId="77777777" w:rsidR="007E0890" w:rsidRDefault="007E0890" w:rsidP="007E0890">
      <w:pPr>
        <w:rPr>
          <w:rFonts w:ascii="宋体" w:eastAsia="宋体" w:hAnsi="宋体"/>
        </w:rPr>
        <w:sectPr w:rsidR="007E0890" w:rsidSect="00F7177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015D005" w14:textId="77777777" w:rsidR="007E0890" w:rsidRDefault="007E0890" w:rsidP="007E0890">
      <w:pPr>
        <w:rPr>
          <w:rFonts w:ascii="宋体" w:eastAsia="宋体" w:hAnsi="宋体"/>
        </w:rPr>
      </w:pPr>
    </w:p>
    <w:p w14:paraId="484498B9" w14:textId="77777777" w:rsidR="007E0890" w:rsidRDefault="007E0890" w:rsidP="007E0890">
      <w:pPr>
        <w:rPr>
          <w:rFonts w:ascii="宋体" w:eastAsia="宋体" w:hAnsi="宋体"/>
        </w:rPr>
        <w:sectPr w:rsidR="007E0890" w:rsidSect="007E089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0D32F994" w14:textId="54793073" w:rsidR="007E0890" w:rsidRDefault="007E0890" w:rsidP="007E0890">
      <w:pPr>
        <w:rPr>
          <w:rFonts w:ascii="宋体" w:eastAsia="宋体" w:hAnsi="宋体"/>
        </w:rPr>
      </w:pPr>
      <w:r w:rsidRPr="007E0890">
        <w:rPr>
          <w:rFonts w:ascii="宋体" w:eastAsia="宋体" w:hAnsi="宋体"/>
          <w:noProof/>
        </w:rPr>
        <w:lastRenderedPageBreak/>
        <w:drawing>
          <wp:inline distT="0" distB="0" distL="0" distR="0" wp14:anchorId="2CF744F2" wp14:editId="50657213">
            <wp:extent cx="4564380" cy="3095205"/>
            <wp:effectExtent l="0" t="0" r="7620" b="0"/>
            <wp:docPr id="4101" name="图片 45" descr="F:\正事\图像\课设\fcis_result\cow2.jpg">
              <a:extLst xmlns:a="http://schemas.openxmlformats.org/drawingml/2006/main">
                <a:ext uri="{FF2B5EF4-FFF2-40B4-BE49-F238E27FC236}">
                  <a16:creationId xmlns:a16="http://schemas.microsoft.com/office/drawing/2014/main" id="{479EA0B2-C13F-4601-93AD-54922A5F16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图片 45" descr="F:\正事\图像\课设\fcis_result\cow2.jpg">
                      <a:extLst>
                        <a:ext uri="{FF2B5EF4-FFF2-40B4-BE49-F238E27FC236}">
                          <a16:creationId xmlns:a16="http://schemas.microsoft.com/office/drawing/2014/main" id="{479EA0B2-C13F-4601-93AD-54922A5F16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4056" r="7868" b="12793"/>
                    <a:stretch/>
                  </pic:blipFill>
                  <pic:spPr bwMode="auto">
                    <a:xfrm>
                      <a:off x="0" y="0"/>
                      <a:ext cx="4656949" cy="31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6147" w14:textId="218827ED" w:rsidR="007E0890" w:rsidRPr="00F7177F" w:rsidRDefault="007E0890" w:rsidP="007E0890">
      <w:pPr>
        <w:rPr>
          <w:rFonts w:ascii="宋体" w:eastAsia="宋体" w:hAnsi="宋体"/>
        </w:rPr>
      </w:pPr>
      <w:r w:rsidRPr="007E0890">
        <w:rPr>
          <w:rFonts w:ascii="宋体" w:eastAsia="宋体" w:hAnsi="宋体"/>
          <w:noProof/>
        </w:rPr>
        <w:drawing>
          <wp:inline distT="0" distB="0" distL="0" distR="0" wp14:anchorId="78778BEC" wp14:editId="7774B405">
            <wp:extent cx="4457700" cy="2890476"/>
            <wp:effectExtent l="0" t="0" r="0" b="5715"/>
            <wp:docPr id="410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15F9C8C-5C8F-4BAE-8941-7AA890480D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>
                      <a:extLst>
                        <a:ext uri="{FF2B5EF4-FFF2-40B4-BE49-F238E27FC236}">
                          <a16:creationId xmlns:a16="http://schemas.microsoft.com/office/drawing/2014/main" id="{515F9C8C-5C8F-4BAE-8941-7AA890480DA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77" cy="29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0890" w:rsidRPr="00F7177F" w:rsidSect="007E089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11D6F" w14:textId="77777777" w:rsidR="00932A85" w:rsidRDefault="00932A85" w:rsidP="00A91A8A">
      <w:r>
        <w:separator/>
      </w:r>
    </w:p>
  </w:endnote>
  <w:endnote w:type="continuationSeparator" w:id="0">
    <w:p w14:paraId="7B419AEF" w14:textId="77777777" w:rsidR="00932A85" w:rsidRDefault="00932A85" w:rsidP="00A91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5F9B4" w14:textId="77777777" w:rsidR="00932A85" w:rsidRDefault="00932A85" w:rsidP="00A91A8A">
      <w:r>
        <w:separator/>
      </w:r>
    </w:p>
  </w:footnote>
  <w:footnote w:type="continuationSeparator" w:id="0">
    <w:p w14:paraId="0D7C8174" w14:textId="77777777" w:rsidR="00932A85" w:rsidRDefault="00932A85" w:rsidP="00A91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8A553D"/>
    <w:multiLevelType w:val="hybridMultilevel"/>
    <w:tmpl w:val="B302FE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29"/>
    <w:rsid w:val="001D726B"/>
    <w:rsid w:val="002C5229"/>
    <w:rsid w:val="002C7078"/>
    <w:rsid w:val="005A2736"/>
    <w:rsid w:val="007E0890"/>
    <w:rsid w:val="00932A85"/>
    <w:rsid w:val="00A91A8A"/>
    <w:rsid w:val="00D21909"/>
    <w:rsid w:val="00F35770"/>
    <w:rsid w:val="00F7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3EEBA7"/>
  <w15:chartTrackingRefBased/>
  <w15:docId w15:val="{5497FA3D-3935-457D-9945-D0BC31A2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1909"/>
    <w:rPr>
      <w:color w:val="808080"/>
    </w:rPr>
  </w:style>
  <w:style w:type="table" w:styleId="a4">
    <w:name w:val="Table Grid"/>
    <w:basedOn w:val="a1"/>
    <w:uiPriority w:val="39"/>
    <w:rsid w:val="00F71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91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91A8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91A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91A8A"/>
    <w:rPr>
      <w:sz w:val="18"/>
      <w:szCs w:val="18"/>
    </w:rPr>
  </w:style>
  <w:style w:type="paragraph" w:styleId="a9">
    <w:name w:val="List Paragraph"/>
    <w:basedOn w:val="a"/>
    <w:uiPriority w:val="34"/>
    <w:qFormat/>
    <w:rsid w:val="00A91A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bread</dc:creator>
  <cp:keywords/>
  <dc:description/>
  <cp:lastModifiedBy>一凡 浦</cp:lastModifiedBy>
  <cp:revision>4</cp:revision>
  <dcterms:created xsi:type="dcterms:W3CDTF">2018-07-02T22:55:00Z</dcterms:created>
  <dcterms:modified xsi:type="dcterms:W3CDTF">2019-06-12T04:28:00Z</dcterms:modified>
</cp:coreProperties>
</file>