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FB078" w14:textId="77777777" w:rsidR="003570DF" w:rsidRPr="003570DF" w:rsidRDefault="001712DE" w:rsidP="003570DF">
      <w:pPr>
        <w:pStyle w:val="Heading1"/>
        <w:spacing w:after="0"/>
        <w:rPr>
          <w:rFonts w:ascii="Poppins" w:eastAsia="Times New Roman" w:hAnsi="Poppins" w:cs="Poppins"/>
          <w:b/>
          <w:bCs/>
        </w:rPr>
      </w:pPr>
      <w:r w:rsidRPr="001712DE">
        <w:rPr>
          <w:rFonts w:ascii="Poppins" w:eastAsia="Times New Roman" w:hAnsi="Poppins" w:cs="Poppins"/>
          <w:b/>
          <w:bCs/>
        </w:rPr>
        <w:t>Acme Bank</w:t>
      </w:r>
    </w:p>
    <w:p w14:paraId="2737DD0C" w14:textId="2E21C2F6" w:rsidR="001712DE" w:rsidRPr="003570DF" w:rsidRDefault="001712DE" w:rsidP="003570DF">
      <w:pPr>
        <w:pStyle w:val="Heading1"/>
        <w:spacing w:before="0"/>
        <w:rPr>
          <w:rFonts w:ascii="Poppins" w:eastAsia="Times New Roman" w:hAnsi="Poppins" w:cs="Poppins"/>
          <w:b/>
          <w:bCs/>
        </w:rPr>
      </w:pPr>
      <w:r w:rsidRPr="001712DE">
        <w:rPr>
          <w:rFonts w:ascii="Poppins" w:eastAsia="Times New Roman" w:hAnsi="Poppins" w:cs="Poppins"/>
          <w:b/>
          <w:bCs/>
        </w:rPr>
        <w:t>Adventurer Rewards Program FAQ</w:t>
      </w:r>
    </w:p>
    <w:p w14:paraId="2A536EEE" w14:textId="5DD365B1" w:rsidR="003570DF" w:rsidRPr="001712DE" w:rsidRDefault="00000000" w:rsidP="003570DF">
      <w:pPr>
        <w:rPr>
          <w:rFonts w:ascii="Poppins" w:hAnsi="Poppins" w:cs="Poppins"/>
        </w:rPr>
      </w:pPr>
      <w:r>
        <w:rPr>
          <w:rFonts w:ascii="Poppins" w:eastAsia="Times New Roman" w:hAnsi="Poppins" w:cs="Poppins"/>
          <w:noProof/>
          <w:kern w:val="0"/>
        </w:rPr>
        <w:pict w14:anchorId="11F13136">
          <v:rect id="_x0000_i1025" alt="" style="width:468pt;height:.05pt;mso-width-percent:0;mso-height-percent:0;mso-width-percent:0;mso-height-percent:0" o:hralign="center" o:hrstd="t" o:hr="t" fillcolor="#a0a0a0" stroked="f"/>
        </w:pict>
      </w:r>
    </w:p>
    <w:p w14:paraId="5A24DE89" w14:textId="77777777" w:rsidR="001712DE" w:rsidRPr="001712DE" w:rsidRDefault="001712DE" w:rsidP="004326B1">
      <w:pPr>
        <w:spacing w:after="120"/>
        <w:rPr>
          <w:rFonts w:ascii="Poppins" w:hAnsi="Poppins" w:cs="Poppins"/>
          <w:b/>
          <w:bCs/>
          <w:color w:val="0F4761"/>
        </w:rPr>
      </w:pPr>
      <w:r w:rsidRPr="001712DE">
        <w:rPr>
          <w:rFonts w:ascii="Poppins" w:hAnsi="Poppins" w:cs="Poppins"/>
          <w:b/>
          <w:bCs/>
          <w:color w:val="0F4761"/>
        </w:rPr>
        <w:t>Overview of Acme Bank</w:t>
      </w:r>
    </w:p>
    <w:p w14:paraId="537A1445" w14:textId="77777777" w:rsidR="001712DE" w:rsidRPr="003570DF" w:rsidRDefault="001712DE" w:rsidP="00405C57">
      <w:pPr>
        <w:spacing w:after="120"/>
        <w:rPr>
          <w:rFonts w:ascii="Poppins" w:hAnsi="Poppins" w:cs="Poppins"/>
          <w:sz w:val="22"/>
          <w:szCs w:val="22"/>
        </w:rPr>
      </w:pPr>
      <w:r w:rsidRPr="001712DE">
        <w:rPr>
          <w:rFonts w:ascii="Poppins" w:hAnsi="Poppins" w:cs="Poppins"/>
          <w:sz w:val="22"/>
          <w:szCs w:val="22"/>
        </w:rPr>
        <w:t>Acme Bank is a global financial leader, with a presence in over 30 countries and a customer base exceeding 20 million people. For decades, we have built a reputation for excellence in both personal and commercial banking, offering a full spectrum of financial services designed to meet the diverse needs of our clients.</w:t>
      </w:r>
    </w:p>
    <w:p w14:paraId="0D68877E" w14:textId="77777777" w:rsidR="001712DE" w:rsidRPr="003570DF" w:rsidRDefault="001712DE" w:rsidP="00405C57">
      <w:pPr>
        <w:spacing w:after="120"/>
        <w:rPr>
          <w:rFonts w:ascii="Poppins" w:hAnsi="Poppins" w:cs="Poppins"/>
          <w:sz w:val="22"/>
          <w:szCs w:val="22"/>
        </w:rPr>
      </w:pPr>
      <w:r w:rsidRPr="001712DE">
        <w:rPr>
          <w:rFonts w:ascii="Poppins" w:hAnsi="Poppins" w:cs="Poppins"/>
          <w:sz w:val="22"/>
          <w:szCs w:val="22"/>
        </w:rPr>
        <w:t>Our mission is to empower individuals, businesses, and communities to achieve financial success. With cutting-edge technology and a commitment to customer service, we provide personalized solutions that range from everyday banking services to sophisticated investment management. Our dedication to innovation has positioned us as a top competitor in the premium banking sector, and we are continuously evolving to meet the demands of an increasingly digital financial landscape.</w:t>
      </w:r>
    </w:p>
    <w:p w14:paraId="7E2299E0" w14:textId="77777777" w:rsidR="001712DE" w:rsidRPr="003570DF" w:rsidRDefault="001712DE" w:rsidP="00405C57">
      <w:pPr>
        <w:spacing w:after="120"/>
        <w:rPr>
          <w:rFonts w:ascii="Poppins" w:hAnsi="Poppins" w:cs="Poppins"/>
          <w:sz w:val="22"/>
          <w:szCs w:val="22"/>
        </w:rPr>
      </w:pPr>
      <w:r w:rsidRPr="001712DE">
        <w:rPr>
          <w:rFonts w:ascii="Poppins" w:hAnsi="Poppins" w:cs="Poppins"/>
          <w:sz w:val="22"/>
          <w:szCs w:val="22"/>
        </w:rPr>
        <w:t>In addition to our comprehensive banking products, Acme Bank is committed to fostering sustainable growth and corporate responsibility. We strive to make a positive impact by supporting local communities, encouraging environmentally conscious business practices, and promoting financial literacy initiatives worldwide. At Acme Bank, we believe that success is built not only through financial performance but also through the relationships we cultivate with our customers and the communities we serve.</w:t>
      </w:r>
    </w:p>
    <w:p w14:paraId="107633EB" w14:textId="34AA27A7" w:rsidR="00405C57" w:rsidRDefault="001712DE" w:rsidP="00BC473A">
      <w:pPr>
        <w:spacing w:after="120"/>
        <w:rPr>
          <w:rFonts w:ascii="Poppins" w:hAnsi="Poppins" w:cs="Poppins"/>
          <w:sz w:val="22"/>
          <w:szCs w:val="22"/>
        </w:rPr>
      </w:pPr>
      <w:r w:rsidRPr="001712DE">
        <w:rPr>
          <w:rFonts w:ascii="Poppins" w:hAnsi="Poppins" w:cs="Poppins"/>
          <w:sz w:val="22"/>
          <w:szCs w:val="22"/>
        </w:rPr>
        <w:t>Our customers have access to a full range of services, including personalized financial planning, credit cards, mortgage services, wealth management, and innovative rewards programs. With our robust omnichannel platform, customers can enjoy a seamless banking experience, whether they choose to interact with us through mobile, web, or in person at one of our many branches across the globe.</w:t>
      </w:r>
    </w:p>
    <w:p w14:paraId="3CBA45A0" w14:textId="77777777" w:rsidR="00405C57" w:rsidRDefault="001712DE" w:rsidP="00BC473A">
      <w:pPr>
        <w:rPr>
          <w:rFonts w:ascii="Poppins" w:hAnsi="Poppins" w:cs="Poppins"/>
          <w:b/>
          <w:bCs/>
          <w:color w:val="0F4761"/>
        </w:rPr>
      </w:pPr>
      <w:r w:rsidRPr="001712DE">
        <w:rPr>
          <w:rFonts w:ascii="Poppins" w:hAnsi="Poppins" w:cs="Poppins"/>
          <w:b/>
          <w:bCs/>
          <w:color w:val="0F4761"/>
        </w:rPr>
        <w:t>Overview of the Adventurer Rewards Program</w:t>
      </w:r>
    </w:p>
    <w:p w14:paraId="51D5C04F" w14:textId="510DCD23" w:rsidR="001712DE" w:rsidRPr="001712DE" w:rsidRDefault="001712DE" w:rsidP="00405C57">
      <w:pPr>
        <w:spacing w:after="120"/>
        <w:rPr>
          <w:rFonts w:ascii="Poppins" w:hAnsi="Poppins" w:cs="Poppins"/>
          <w:b/>
          <w:bCs/>
          <w:color w:val="0F4761"/>
        </w:rPr>
      </w:pPr>
      <w:r w:rsidRPr="001712DE">
        <w:rPr>
          <w:rFonts w:ascii="Poppins" w:hAnsi="Poppins" w:cs="Poppins"/>
          <w:sz w:val="22"/>
          <w:szCs w:val="22"/>
        </w:rPr>
        <w:t>Launched in 2023, Acme Bank’s Adventurer Rewards Program is designed to offer exclusive, high-value experiences tailored for our most discerning clients. As part of our Platinum Credit Card offering, this program goes beyond traditional rewards by catering to customers who seek luxury, adventure, and personalized service.</w:t>
      </w:r>
    </w:p>
    <w:p w14:paraId="35F16969" w14:textId="23134AE5" w:rsidR="004326B1" w:rsidRPr="003570DF" w:rsidRDefault="001712DE" w:rsidP="004326B1">
      <w:pPr>
        <w:spacing w:after="120"/>
        <w:rPr>
          <w:rFonts w:ascii="Poppins" w:hAnsi="Poppins" w:cs="Poppins"/>
        </w:rPr>
      </w:pPr>
      <w:r w:rsidRPr="001712DE">
        <w:rPr>
          <w:rFonts w:ascii="Poppins" w:hAnsi="Poppins" w:cs="Poppins"/>
          <w:sz w:val="22"/>
          <w:szCs w:val="22"/>
        </w:rPr>
        <w:lastRenderedPageBreak/>
        <w:t xml:space="preserve">At its core, the Adventurer Rewards Program offers a gateway to unparalleled travel experiences, premium adventure sports, and bespoke cultural immersions. Whether you're looking to heli-ski down untouched mountain slopes, enjoy a private dining experience with world-renowned chefs, or explore the hidden corners of the world with expert guides, the Adventurer Rewards Program </w:t>
      </w:r>
      <w:proofErr w:type="gramStart"/>
      <w:r w:rsidRPr="001712DE">
        <w:rPr>
          <w:rFonts w:ascii="Poppins" w:hAnsi="Poppins" w:cs="Poppins"/>
          <w:sz w:val="22"/>
          <w:szCs w:val="22"/>
        </w:rPr>
        <w:t>curates</w:t>
      </w:r>
      <w:proofErr w:type="gramEnd"/>
      <w:r w:rsidRPr="001712DE">
        <w:rPr>
          <w:rFonts w:ascii="Poppins" w:hAnsi="Poppins" w:cs="Poppins"/>
          <w:sz w:val="22"/>
          <w:szCs w:val="22"/>
        </w:rPr>
        <w:t xml:space="preserve"> one-of-a-kind opportunities to meet the tastes of affluent and adventurous travelers.</w:t>
      </w:r>
    </w:p>
    <w:p w14:paraId="0965B8BD" w14:textId="77777777" w:rsidR="001712DE" w:rsidRPr="001712DE" w:rsidRDefault="001712DE" w:rsidP="001712DE">
      <w:pPr>
        <w:spacing w:after="120"/>
        <w:rPr>
          <w:rFonts w:ascii="Poppins" w:hAnsi="Poppins" w:cs="Poppins"/>
          <w:b/>
          <w:bCs/>
          <w:color w:val="0F4761"/>
        </w:rPr>
      </w:pPr>
      <w:r w:rsidRPr="001712DE">
        <w:rPr>
          <w:rFonts w:ascii="Poppins" w:hAnsi="Poppins" w:cs="Poppins"/>
          <w:b/>
          <w:bCs/>
          <w:color w:val="0F4761"/>
        </w:rPr>
        <w:t>Key features of the program include:</w:t>
      </w:r>
    </w:p>
    <w:p w14:paraId="1E6CEB1A" w14:textId="77777777" w:rsidR="001712DE" w:rsidRPr="001712DE" w:rsidRDefault="001712DE" w:rsidP="004326B1">
      <w:pPr>
        <w:numPr>
          <w:ilvl w:val="0"/>
          <w:numId w:val="1"/>
        </w:numPr>
        <w:spacing w:after="120"/>
        <w:ind w:left="360"/>
        <w:rPr>
          <w:rFonts w:ascii="Poppins" w:hAnsi="Poppins" w:cs="Poppins"/>
          <w:sz w:val="22"/>
          <w:szCs w:val="22"/>
        </w:rPr>
      </w:pPr>
      <w:r w:rsidRPr="001712DE">
        <w:rPr>
          <w:rFonts w:ascii="Poppins" w:hAnsi="Poppins" w:cs="Poppins"/>
          <w:sz w:val="22"/>
          <w:szCs w:val="22"/>
        </w:rPr>
        <w:t>Exotic Travel &amp; Adventure Sports: From luxurious safaris in Africa to deep-sea diving in secluded coral reefs, members gain exclusive access to premium travel experiences. Adventurer Rewards also offers extreme sports activities for thrill-seekers, including private expeditions, desert rally driving, and ultra-luxury mountain retreats.</w:t>
      </w:r>
    </w:p>
    <w:p w14:paraId="53840003" w14:textId="77777777" w:rsidR="001712DE" w:rsidRPr="001712DE" w:rsidRDefault="001712DE" w:rsidP="004326B1">
      <w:pPr>
        <w:numPr>
          <w:ilvl w:val="0"/>
          <w:numId w:val="1"/>
        </w:numPr>
        <w:spacing w:after="120"/>
        <w:ind w:left="360"/>
        <w:rPr>
          <w:rFonts w:ascii="Poppins" w:hAnsi="Poppins" w:cs="Poppins"/>
          <w:sz w:val="22"/>
          <w:szCs w:val="22"/>
        </w:rPr>
      </w:pPr>
      <w:r w:rsidRPr="001712DE">
        <w:rPr>
          <w:rFonts w:ascii="Poppins" w:hAnsi="Poppins" w:cs="Poppins"/>
          <w:sz w:val="22"/>
          <w:szCs w:val="22"/>
        </w:rPr>
        <w:t>Private Cultural Events: Immerse yourself in the world’s most captivating cultures through private, behind-the-scenes access to local festivals, museums, and historical landmarks. Whether it’s a VIP art gallery tour or participation in indigenous ceremonies, these experiences are curated to provide unforgettable memories.</w:t>
      </w:r>
    </w:p>
    <w:p w14:paraId="0A015C71" w14:textId="77777777" w:rsidR="001712DE" w:rsidRPr="001712DE" w:rsidRDefault="001712DE" w:rsidP="004326B1">
      <w:pPr>
        <w:numPr>
          <w:ilvl w:val="0"/>
          <w:numId w:val="1"/>
        </w:numPr>
        <w:spacing w:after="120"/>
        <w:ind w:left="360"/>
        <w:rPr>
          <w:rFonts w:ascii="Poppins" w:hAnsi="Poppins" w:cs="Poppins"/>
          <w:sz w:val="22"/>
          <w:szCs w:val="22"/>
        </w:rPr>
      </w:pPr>
      <w:r w:rsidRPr="001712DE">
        <w:rPr>
          <w:rFonts w:ascii="Poppins" w:hAnsi="Poppins" w:cs="Poppins"/>
          <w:sz w:val="22"/>
          <w:szCs w:val="22"/>
        </w:rPr>
        <w:t>VIP Access to Entertainment &amp; Dining: Members enjoy priority seating and exclusive access to world-class events, including concerts, theater performances, and private dining experiences. From intimate culinary events prepared by award-winning chefs to VIP concert seats with meet-and-greet opportunities, the program provides unparalleled entertainment options.</w:t>
      </w:r>
    </w:p>
    <w:p w14:paraId="71441D5C" w14:textId="77777777" w:rsidR="001712DE" w:rsidRPr="001712DE" w:rsidRDefault="001712DE" w:rsidP="004326B1">
      <w:pPr>
        <w:numPr>
          <w:ilvl w:val="0"/>
          <w:numId w:val="1"/>
        </w:numPr>
        <w:spacing w:after="120"/>
        <w:ind w:left="360"/>
        <w:rPr>
          <w:rFonts w:ascii="Poppins" w:hAnsi="Poppins" w:cs="Poppins"/>
          <w:sz w:val="22"/>
          <w:szCs w:val="22"/>
        </w:rPr>
      </w:pPr>
      <w:r w:rsidRPr="001712DE">
        <w:rPr>
          <w:rFonts w:ascii="Poppins" w:hAnsi="Poppins" w:cs="Poppins"/>
          <w:sz w:val="22"/>
          <w:szCs w:val="22"/>
        </w:rPr>
        <w:t>Elite Customer Support: Adventurer Rewards members benefit from a dedicated travel concierge service, available 24/7, to assist with planning every detail of their next adventure. Whether it's a last-minute getaway or a bespoke experience crafted from scratch, our team ensures your journey is seamless and personalized.</w:t>
      </w:r>
    </w:p>
    <w:p w14:paraId="5D27491B" w14:textId="77777777" w:rsidR="001712DE" w:rsidRPr="001712DE" w:rsidRDefault="001712DE" w:rsidP="004326B1">
      <w:pPr>
        <w:rPr>
          <w:rFonts w:ascii="Poppins" w:hAnsi="Poppins" w:cs="Poppins"/>
          <w:sz w:val="22"/>
          <w:szCs w:val="22"/>
        </w:rPr>
      </w:pPr>
      <w:r w:rsidRPr="001712DE">
        <w:rPr>
          <w:rFonts w:ascii="Poppins" w:hAnsi="Poppins" w:cs="Poppins"/>
          <w:sz w:val="22"/>
          <w:szCs w:val="22"/>
        </w:rPr>
        <w:t>This program is built to cater to high-net-worth individuals who value both luxury and adventure. The Adventurer Rewards Program is more than just earning and redeeming points—it's about creating exceptional experiences that money can’t buy, all while enjoying the convenience and high-level customer service that comes with being an Acme Bank Platinum Credit Card holder.</w:t>
      </w:r>
    </w:p>
    <w:p w14:paraId="1EBC69DD" w14:textId="063AF96B" w:rsidR="001712DE" w:rsidRPr="00BC473A" w:rsidRDefault="00BC473A" w:rsidP="003570DF">
      <w:pPr>
        <w:spacing w:after="120"/>
        <w:rPr>
          <w:rFonts w:ascii="Poppins" w:hAnsi="Poppins" w:cs="Poppins"/>
          <w:sz w:val="22"/>
          <w:szCs w:val="22"/>
        </w:rPr>
      </w:pPr>
      <w:r>
        <w:rPr>
          <w:rFonts w:ascii="Poppins" w:hAnsi="Poppins" w:cs="Poppins"/>
          <w:sz w:val="22"/>
          <w:szCs w:val="22"/>
        </w:rPr>
        <w:br w:type="page"/>
      </w:r>
      <w:r w:rsidR="001712DE" w:rsidRPr="001712DE">
        <w:rPr>
          <w:rFonts w:ascii="Poppins" w:hAnsi="Poppins" w:cs="Poppins"/>
          <w:b/>
          <w:bCs/>
          <w:color w:val="0F4761"/>
        </w:rPr>
        <w:lastRenderedPageBreak/>
        <w:t>Frequently Asked Questions (FAQs)</w:t>
      </w:r>
    </w:p>
    <w:p w14:paraId="08104934" w14:textId="77777777" w:rsidR="001712DE" w:rsidRPr="001712DE" w:rsidRDefault="001712DE" w:rsidP="001712DE">
      <w:pPr>
        <w:rPr>
          <w:rFonts w:ascii="Poppins" w:hAnsi="Poppins" w:cs="Poppins"/>
          <w:b/>
          <w:bCs/>
          <w:sz w:val="22"/>
          <w:szCs w:val="22"/>
        </w:rPr>
      </w:pPr>
    </w:p>
    <w:p w14:paraId="3D360466"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 Who is eligible for the Adventurer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The Adventurer Rewards Program is exclusively available to Acme Bank Platinum Credit Card holders in good standing.</w:t>
      </w:r>
    </w:p>
    <w:p w14:paraId="4DDDBF99" w14:textId="77777777" w:rsidR="001712DE" w:rsidRPr="001712DE" w:rsidRDefault="001712DE" w:rsidP="001712DE">
      <w:pPr>
        <w:rPr>
          <w:rFonts w:ascii="Poppins" w:hAnsi="Poppins" w:cs="Poppins"/>
          <w:sz w:val="22"/>
          <w:szCs w:val="22"/>
        </w:rPr>
      </w:pPr>
    </w:p>
    <w:p w14:paraId="5C5390F9"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 How do I enroll in the Adventurer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Enrollment is automatic for eligible Platinum Credit Card holders. You can activate and start using the benefits by visiting your online banking portal or contacting our dedicated customer support team.</w:t>
      </w:r>
    </w:p>
    <w:p w14:paraId="1EA7DB39" w14:textId="77777777" w:rsidR="001712DE" w:rsidRPr="001712DE" w:rsidRDefault="001712DE" w:rsidP="001712DE">
      <w:pPr>
        <w:rPr>
          <w:rFonts w:ascii="Poppins" w:hAnsi="Poppins" w:cs="Poppins"/>
          <w:sz w:val="22"/>
          <w:szCs w:val="22"/>
        </w:rPr>
      </w:pPr>
    </w:p>
    <w:p w14:paraId="0CED8B15"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Q3: What types of rewards can I earn with the Adventurer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You can earn points for exotic travel experiences, private culinary events, VIP concert access, extreme sports adventures, and more. These rewards are designed for high-end, adventure-focused travelers.</w:t>
      </w:r>
    </w:p>
    <w:p w14:paraId="7D878996" w14:textId="77777777" w:rsidR="001712DE" w:rsidRPr="001712DE" w:rsidRDefault="001712DE" w:rsidP="001712DE">
      <w:pPr>
        <w:rPr>
          <w:rFonts w:ascii="Poppins" w:hAnsi="Poppins" w:cs="Poppins"/>
          <w:sz w:val="22"/>
          <w:szCs w:val="22"/>
        </w:rPr>
      </w:pPr>
    </w:p>
    <w:sectPr w:rsidR="001712DE" w:rsidRPr="0017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16695"/>
    <w:multiLevelType w:val="multilevel"/>
    <w:tmpl w:val="5D0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01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DE"/>
    <w:rsid w:val="001712DE"/>
    <w:rsid w:val="003570DF"/>
    <w:rsid w:val="00405C57"/>
    <w:rsid w:val="0041644D"/>
    <w:rsid w:val="004326B1"/>
    <w:rsid w:val="008757E2"/>
    <w:rsid w:val="008B62B9"/>
    <w:rsid w:val="008C651C"/>
    <w:rsid w:val="00946ACA"/>
    <w:rsid w:val="00952391"/>
    <w:rsid w:val="00BC473A"/>
    <w:rsid w:val="00EB3E34"/>
    <w:rsid w:val="00F8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C7565"/>
  <w15:chartTrackingRefBased/>
  <w15:docId w15:val="{72547160-09F6-4F45-9163-490C0770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DE"/>
    <w:rPr>
      <w:rFonts w:eastAsiaTheme="majorEastAsia" w:cstheme="majorBidi"/>
      <w:color w:val="272727" w:themeColor="text1" w:themeTint="D8"/>
    </w:rPr>
  </w:style>
  <w:style w:type="paragraph" w:styleId="Title">
    <w:name w:val="Title"/>
    <w:basedOn w:val="Normal"/>
    <w:next w:val="Normal"/>
    <w:link w:val="TitleChar"/>
    <w:uiPriority w:val="10"/>
    <w:qFormat/>
    <w:rsid w:val="001712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12DE"/>
    <w:rPr>
      <w:i/>
      <w:iCs/>
      <w:color w:val="404040" w:themeColor="text1" w:themeTint="BF"/>
    </w:rPr>
  </w:style>
  <w:style w:type="paragraph" w:styleId="ListParagraph">
    <w:name w:val="List Paragraph"/>
    <w:basedOn w:val="Normal"/>
    <w:uiPriority w:val="34"/>
    <w:qFormat/>
    <w:rsid w:val="001712DE"/>
    <w:pPr>
      <w:ind w:left="720"/>
      <w:contextualSpacing/>
    </w:pPr>
  </w:style>
  <w:style w:type="character" w:styleId="IntenseEmphasis">
    <w:name w:val="Intense Emphasis"/>
    <w:basedOn w:val="DefaultParagraphFont"/>
    <w:uiPriority w:val="21"/>
    <w:qFormat/>
    <w:rsid w:val="001712DE"/>
    <w:rPr>
      <w:i/>
      <w:iCs/>
      <w:color w:val="0F4761" w:themeColor="accent1" w:themeShade="BF"/>
    </w:rPr>
  </w:style>
  <w:style w:type="paragraph" w:styleId="IntenseQuote">
    <w:name w:val="Intense Quote"/>
    <w:basedOn w:val="Normal"/>
    <w:next w:val="Normal"/>
    <w:link w:val="IntenseQuoteChar"/>
    <w:uiPriority w:val="30"/>
    <w:qFormat/>
    <w:rsid w:val="0017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DE"/>
    <w:rPr>
      <w:i/>
      <w:iCs/>
      <w:color w:val="0F4761" w:themeColor="accent1" w:themeShade="BF"/>
    </w:rPr>
  </w:style>
  <w:style w:type="character" w:styleId="IntenseReference">
    <w:name w:val="Intense Reference"/>
    <w:basedOn w:val="DefaultParagraphFont"/>
    <w:uiPriority w:val="32"/>
    <w:qFormat/>
    <w:rsid w:val="001712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6935">
      <w:bodyDiv w:val="1"/>
      <w:marLeft w:val="0"/>
      <w:marRight w:val="0"/>
      <w:marTop w:val="0"/>
      <w:marBottom w:val="0"/>
      <w:divBdr>
        <w:top w:val="none" w:sz="0" w:space="0" w:color="auto"/>
        <w:left w:val="none" w:sz="0" w:space="0" w:color="auto"/>
        <w:bottom w:val="none" w:sz="0" w:space="0" w:color="auto"/>
        <w:right w:val="none" w:sz="0" w:space="0" w:color="auto"/>
      </w:divBdr>
    </w:div>
    <w:div w:id="557976130">
      <w:bodyDiv w:val="1"/>
      <w:marLeft w:val="0"/>
      <w:marRight w:val="0"/>
      <w:marTop w:val="0"/>
      <w:marBottom w:val="0"/>
      <w:divBdr>
        <w:top w:val="none" w:sz="0" w:space="0" w:color="auto"/>
        <w:left w:val="none" w:sz="0" w:space="0" w:color="auto"/>
        <w:bottom w:val="none" w:sz="0" w:space="0" w:color="auto"/>
        <w:right w:val="none" w:sz="0" w:space="0" w:color="auto"/>
      </w:divBdr>
    </w:div>
    <w:div w:id="845482284">
      <w:bodyDiv w:val="1"/>
      <w:marLeft w:val="0"/>
      <w:marRight w:val="0"/>
      <w:marTop w:val="0"/>
      <w:marBottom w:val="0"/>
      <w:divBdr>
        <w:top w:val="none" w:sz="0" w:space="0" w:color="auto"/>
        <w:left w:val="none" w:sz="0" w:space="0" w:color="auto"/>
        <w:bottom w:val="none" w:sz="0" w:space="0" w:color="auto"/>
        <w:right w:val="none" w:sz="0" w:space="0" w:color="auto"/>
      </w:divBdr>
    </w:div>
    <w:div w:id="1003043760">
      <w:bodyDiv w:val="1"/>
      <w:marLeft w:val="0"/>
      <w:marRight w:val="0"/>
      <w:marTop w:val="0"/>
      <w:marBottom w:val="0"/>
      <w:divBdr>
        <w:top w:val="none" w:sz="0" w:space="0" w:color="auto"/>
        <w:left w:val="none" w:sz="0" w:space="0" w:color="auto"/>
        <w:bottom w:val="none" w:sz="0" w:space="0" w:color="auto"/>
        <w:right w:val="none" w:sz="0" w:space="0" w:color="auto"/>
      </w:divBdr>
    </w:div>
    <w:div w:id="1605066306">
      <w:bodyDiv w:val="1"/>
      <w:marLeft w:val="0"/>
      <w:marRight w:val="0"/>
      <w:marTop w:val="0"/>
      <w:marBottom w:val="0"/>
      <w:divBdr>
        <w:top w:val="none" w:sz="0" w:space="0" w:color="auto"/>
        <w:left w:val="none" w:sz="0" w:space="0" w:color="auto"/>
        <w:bottom w:val="none" w:sz="0" w:space="0" w:color="auto"/>
        <w:right w:val="none" w:sz="0" w:space="0" w:color="auto"/>
      </w:divBdr>
    </w:div>
    <w:div w:id="186340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780</Words>
  <Characters>4327</Characters>
  <Application>Microsoft Office Word</Application>
  <DocSecurity>0</DocSecurity>
  <Lines>94</Lines>
  <Paragraphs>25</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Ferguson</dc:creator>
  <cp:keywords/>
  <dc:description/>
  <cp:lastModifiedBy>Marty Bradley</cp:lastModifiedBy>
  <cp:revision>7</cp:revision>
  <dcterms:created xsi:type="dcterms:W3CDTF">2024-10-09T19:23:00Z</dcterms:created>
  <dcterms:modified xsi:type="dcterms:W3CDTF">2025-03-29T23:32:00Z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3a52bc45c788858f199542b4c8268a7d8b2735e1c6b5b163da06acff8e9fab8e</vt:lpwstr>
  </property>
</Properties>
</file>