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style5"/>
        <w:tabs>
          <w:tab w:val="left" w:pos="566"/>
        </w:tabs>
        <w:ind w:left="0" w:right="0" w:hanging="1"/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38191" cy="1152287"/>
                <wp:effectExtent l="0" t="0" r="0" b="0"/>
                <wp:docPr id="1" name="Рисунок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7">
                          <a:alphaModFix amt="100000"/>
                          <a:lum bright="0" contrast="0"/>
                        </a:blip>
                        <a:stretch/>
                      </pic:blipFill>
                      <pic:spPr>
                        <a:xfrm>
                          <a:off x="0" y="0"/>
                          <a:ext cx="2038191" cy="1152287"/>
                        </a:xfrm>
                        <a:prstGeom prst="rect">
                          <a:avLst/>
                        </a:prstGeom>
                        <a:effectLst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60.5pt;height:90.7pt;mso-wrap-distance-left:0.0pt;mso-wrap-distance-top:0.0pt;mso-wrap-distance-right:0.0pt;mso-wrap-distance-bottom:0.0pt;" stroked="false">
                <v:path textboxrect="0,0,0,0"/>
                <v:imagedata r:id="rId7" o:title=""/>
              </v:shape>
            </w:pict>
          </mc:Fallback>
        </mc:AlternateContent>
      </w:r>
    </w:p>
    <w:p>
      <w:pPr>
        <w:pStyle w:val="style11"/>
        <w:numPr>
          <w:numId w:val="0"/>
          <w:ilvl w:val="0"/>
        </w:numPr>
        <w:spacing w:before="1" w:after="0"/>
        <w:ind w:left="0" w:right="283" w:firstLine="0"/>
        <w:jc w:val="center"/>
        <w:outlineLvl w:val="4"/>
      </w:pPr>
      <w:r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МИНОБРНАУКИ РОССИИ</w:t>
      </w:r>
    </w:p>
    <w:p>
      <w:pPr>
        <w:pStyle w:val="style5"/>
        <w:ind w:left="657" w:right="283" w:firstLine="0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федеральное государственное бюджетное образовательное учреждение высшего образования</w:t>
      </w:r>
    </w:p>
    <w:p>
      <w:pPr>
        <w:pStyle w:val="style5"/>
        <w:spacing w:before="0" w:after="17"/>
        <w:ind w:left="657" w:right="283" w:firstLine="0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«Московский государственный технологический университет «СТАНКИН» (ФГБОУ ВО «МГТУ «СТАНКИН»)</w:t>
      </w:r>
    </w:p>
    <w:p>
      <w:pPr>
        <w:pStyle w:val="style7"/>
        <w:spacing w:line="20" w:lineRule="exact"/>
        <w:ind w:left="105" w:right="283" w:firstLine="0"/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0"/>
                <wp:effectExtent l="0" t="0" r="0" b="0"/>
                <wp:docPr id="2" name="Фигура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chOff x="0" y="0"/>
                        </a:xfrm>
                      </wpg:grpSpPr>
                      <wps:wsp>
                        <wps:cNvPr id="4" name="Line 3"/>
                        <wps:cNvSpPr/>
                        <wps:spPr>
                          <a:xfrm flipV="1">
                            <a:off x="0" y="-359"/>
                            <a:ext cx="5978143" cy="12700"/>
                          </a:xfrm>
                          <a:prstGeom prst="line">
                            <a:avLst/>
                          </a:prstGeom>
                          <a:ln w="8999"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0000" style="width:0.0pt;height:0.0pt;mso-wrap-distance-left:0.0pt;mso-wrap-distance-top:0.0pt;mso-wrap-distance-right:0.0pt;mso-wrap-distance-bottom:0.0pt;" coordorigin="0,0" coordsize="0,0">
                <v:line id="shape 2" o:spid="_x0000_s2" style="position:absolute;left:0;text-align:left;flip:y;visibility:visible;" from="0.0pt,0.0pt" to="0.0pt,0.0pt" filled="f" strokecolor="#000000" strokeweight="0.71pt"/>
              </v:group>
            </w:pict>
          </mc:Fallback>
        </mc:AlternateContent>
      </w:r>
    </w:p>
    <w:p>
      <w:pPr>
        <w:pStyle w:val="style5"/>
        <w:spacing w:before="92" w:after="160"/>
        <w:ind w:left="0" w:right="283" w:firstLine="32"/>
        <w:jc w:val="center"/>
        <w:rPr>
          <w:rFonts w:ascii="Times New Roman" w:hAnsi="Times New Roman" w:cs="Times New Roman"/>
          <w:bCs/>
          <w:sz w:val="28"/>
          <w:szCs w:val="28"/>
        </w:rPr>
      </w:pPr>
    </w:p>
    <w:p>
      <w:pPr>
        <w:pStyle w:val="style5"/>
        <w:spacing w:before="92" w:after="160"/>
        <w:ind w:left="0" w:right="283" w:firstLine="32"/>
        <w:jc w:val="center"/>
      </w:pPr>
      <w:r>
        <w:rPr>
          <w:rFonts w:ascii="Times New Roman" w:hAnsi="Times New Roman" w:cs="Times New Roman"/>
          <w:bCs/>
          <w:sz w:val="28"/>
          <w:szCs w:val="28"/>
        </w:rPr>
        <w:t xml:space="preserve">Кафедра измерительных информационных систем и технологий</w:t>
      </w:r>
    </w:p>
    <w:p>
      <w:pPr>
        <w:pStyle w:val="style5"/>
        <w:ind w:left="1" w:right="0" w:hanging="2"/>
        <w:jc w:val="center"/>
      </w:pPr>
      <w:r>
        <w:rPr>
          <w:rFonts w:ascii="Times New Roman" w:hAnsi="Times New Roman" w:cs="Times New Roman"/>
          <w:bCs/>
          <w:sz w:val="28"/>
          <w:szCs w:val="28"/>
        </w:rPr>
        <w:t xml:space="preserve">Дисциплина «Международная стандартизация»</w:t>
      </w:r>
    </w:p>
    <w:p>
      <w:pPr>
        <w:pStyle w:val="style5"/>
        <w:ind w:left="1" w:right="0" w:hanging="2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style5"/>
        <w:ind w:left="1" w:right="0" w:hanging="2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style5"/>
        <w:ind w:left="1" w:right="0" w:hanging="2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Общероссийские классификаторы</w:t>
      </w:r>
    </w:p>
    <w:p>
      <w:pPr>
        <w:pStyle w:val="style5"/>
        <w:ind w:left="1" w:right="0" w:hanging="2"/>
        <w:rPr>
          <w:rFonts w:ascii="Times New Roman" w:hAnsi="Times New Roman" w:cs="Times New Roman"/>
          <w:sz w:val="28"/>
          <w:szCs w:val="28"/>
        </w:rPr>
      </w:pPr>
    </w:p>
    <w:p>
      <w:pPr>
        <w:pStyle w:val="style5"/>
        <w:ind w:left="1" w:right="0" w:hanging="2"/>
        <w:rPr>
          <w:rFonts w:ascii="Times New Roman" w:hAnsi="Times New Roman" w:cs="Times New Roman"/>
          <w:sz w:val="28"/>
          <w:szCs w:val="28"/>
        </w:rPr>
      </w:pPr>
    </w:p>
    <w:p>
      <w:pPr>
        <w:pStyle w:val="style5"/>
        <w:rPr>
          <w:rFonts w:ascii="Times New Roman" w:hAnsi="Times New Roman" w:cs="Times New Roman"/>
          <w:sz w:val="28"/>
          <w:szCs w:val="28"/>
        </w:rPr>
      </w:pPr>
    </w:p>
    <w:p>
      <w:pPr>
        <w:pStyle w:val="style5"/>
        <w:ind w:left="1" w:right="0" w:hanging="2"/>
        <w:rPr>
          <w:rFonts w:ascii="Times New Roman" w:hAnsi="Times New Roman" w:cs="Times New Roman"/>
          <w:sz w:val="28"/>
          <w:szCs w:val="28"/>
        </w:rPr>
      </w:pPr>
    </w:p>
    <w:p>
      <w:pPr>
        <w:pStyle w:val="style5"/>
        <w:ind w:left="1" w:right="0" w:hanging="2"/>
        <w:rPr>
          <w:rFonts w:ascii="Times New Roman" w:hAnsi="Times New Roman" w:cs="Times New Roman"/>
          <w:sz w:val="28"/>
          <w:szCs w:val="28"/>
        </w:rPr>
      </w:pPr>
    </w:p>
    <w:p>
      <w:pPr>
        <w:pStyle w:val="style5"/>
        <w:ind w:left="1" w:right="0" w:hanging="2"/>
        <w:jc w:val="right"/>
      </w:pPr>
      <w:r>
        <w:rPr>
          <w:rFonts w:ascii="Times New Roman" w:hAnsi="Times New Roman" w:cs="Times New Roman"/>
          <w:iCs/>
          <w:sz w:val="28"/>
          <w:szCs w:val="28"/>
        </w:rPr>
        <w:t xml:space="preserve">Выполнил:</w:t>
      </w:r>
      <w:r>
        <w:rPr>
          <w:rFonts w:ascii="Times New Roman" w:hAnsi="Times New Roman" w:cs="Times New Roman"/>
          <w:sz w:val="28"/>
          <w:szCs w:val="28"/>
        </w:rPr>
        <w:t xml:space="preserve"> студент группы АДБ-20-03</w:t>
        <w:br/>
        <w:t xml:space="preserve">Васильев Д.И.</w:t>
      </w:r>
    </w:p>
    <w:p>
      <w:pPr>
        <w:pStyle w:val="style5"/>
        <w:ind w:left="1" w:right="0" w:hanging="2"/>
        <w:jc w:val="right"/>
      </w:pPr>
      <w:r>
        <w:rPr>
          <w:rFonts w:ascii="Times New Roman" w:hAnsi="Times New Roman" w:cs="Times New Roman"/>
          <w:iCs/>
          <w:sz w:val="28"/>
          <w:szCs w:val="28"/>
        </w:rPr>
        <w:t xml:space="preserve">Проверил:</w:t>
      </w:r>
      <w:r>
        <w:rPr>
          <w:rFonts w:ascii="Times New Roman" w:hAnsi="Times New Roman" w:cs="Times New Roman"/>
          <w:sz w:val="28"/>
          <w:szCs w:val="28"/>
        </w:rPr>
        <w:t xml:space="preserve"> преподаватель кафедры ИИСиТ</w:t>
      </w:r>
    </w:p>
    <w:p>
      <w:pPr>
        <w:pStyle w:val="style5"/>
        <w:ind w:left="1" w:right="0" w:hanging="2"/>
        <w:jc w:val="right"/>
      </w:pPr>
      <w:r>
        <w:rPr>
          <w:rFonts w:ascii="Times New Roman" w:hAnsi="Times New Roman" w:cs="Times New Roman"/>
          <w:sz w:val="28"/>
          <w:szCs w:val="28"/>
        </w:rPr>
        <w:t xml:space="preserve">Серко Н.Б.</w:t>
      </w:r>
    </w:p>
    <w:p>
      <w:pPr>
        <w:pStyle w:val="style5"/>
        <w:rPr>
          <w:rFonts w:ascii="Times New Roman" w:hAnsi="Times New Roman" w:cs="Times New Roman"/>
          <w:sz w:val="28"/>
          <w:szCs w:val="28"/>
        </w:rPr>
      </w:pPr>
    </w:p>
    <w:p>
      <w:pPr>
        <w:pStyle w:val="style5"/>
        <w:rPr>
          <w:rFonts w:ascii="Times New Roman" w:hAnsi="Times New Roman" w:cs="Times New Roman"/>
          <w:sz w:val="28"/>
          <w:szCs w:val="28"/>
        </w:rPr>
      </w:pPr>
    </w:p>
    <w:p>
      <w:pPr>
        <w:pStyle w:val="style5"/>
        <w:rPr>
          <w:rFonts w:ascii="Times New Roman" w:hAnsi="Times New Roman" w:cs="Times New Roman"/>
          <w:sz w:val="28"/>
          <w:szCs w:val="28"/>
        </w:rPr>
      </w:pPr>
    </w:p>
    <w:p>
      <w:pPr>
        <w:pStyle w:val="style5"/>
        <w:rPr>
          <w:rFonts w:ascii="Times New Roman" w:hAnsi="Times New Roman" w:cs="Times New Roman"/>
          <w:sz w:val="28"/>
          <w:szCs w:val="28"/>
        </w:rPr>
      </w:pPr>
    </w:p>
    <w:p>
      <w:pPr>
        <w:pStyle w:val="style5"/>
        <w:rPr>
          <w:rFonts w:ascii="Times New Roman" w:hAnsi="Times New Roman" w:cs="Times New Roman"/>
          <w:bCs/>
          <w:sz w:val="28"/>
          <w:szCs w:val="28"/>
        </w:rPr>
      </w:pPr>
    </w:p>
    <w:p>
      <w:pPr>
        <w:pStyle w:val="style5"/>
        <w:ind w:left="1" w:right="0" w:hanging="2"/>
        <w:jc w:val="center"/>
      </w:pPr>
      <w:r>
        <w:rPr>
          <w:rFonts w:ascii="Times New Roman" w:hAnsi="Times New Roman" w:cs="Times New Roman"/>
          <w:bCs/>
          <w:sz w:val="28"/>
          <w:szCs w:val="28"/>
        </w:rPr>
        <w:t xml:space="preserve">Москва 2023</w:t>
      </w:r>
    </w:p>
    <w:p>
      <w:pPr>
        <w:pStyle w:val="style5"/>
        <w:ind w:left="708" w:right="0" w:firstLine="708"/>
      </w:pPr>
      <w:r>
        <w:rPr>
          <w:rFonts w:ascii="Times New Roman" w:hAnsi="Times New Roman" w:cs="Times New Roman"/>
          <w:b/>
          <w:sz w:val="28"/>
          <w:szCs w:val="28"/>
        </w:rPr>
        <w:t xml:space="preserve">Примеры ОКПД:</w:t>
      </w:r>
    </w:p>
    <w:p>
      <w:pPr>
        <w:pStyle w:val="style12"/>
        <w:numPr>
          <w:numId w:val="1"/>
          <w:ilvl w:val="0"/>
        </w:num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Раздел K. Услуги финансовые и страховые. </w:t>
      </w:r>
    </w:p>
    <w:p>
      <w:pPr>
        <w:pStyle w:val="style12"/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64 - Услуги финансовые, кроме услуг по страхованию и пенсионному обеспечению. </w:t>
      </w:r>
    </w:p>
    <w:p>
      <w:pPr>
        <w:pStyle w:val="style12"/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64.1 - Услуги по посредничеству в денежно-кредитной сфере. </w:t>
      </w:r>
    </w:p>
    <w:p>
      <w:pPr>
        <w:pStyle w:val="style12"/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64.11 - Услуги Центрального банка Российской Федерации (Банка России).</w:t>
      </w:r>
    </w:p>
    <w:p>
      <w:pPr>
        <w:pStyle w:val="style12"/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64.11.10 - Услуги Центрального банка Российской Федерации (Банка России). </w:t>
      </w:r>
    </w:p>
    <w:p>
      <w:pPr>
        <w:pStyle w:val="style12"/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64.11.10.000 - Услуги Центрального банка Российской Федерации (Банка России). </w:t>
      </w:r>
    </w:p>
    <w:p>
      <w:pPr>
        <w:pStyle w:val="style12"/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Эта группировка включает: </w:t>
      </w:r>
    </w:p>
    <w:p>
      <w:pPr>
        <w:pStyle w:val="style12"/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услуги, поддерживающие действующие в стране системы взаимозачетов и расчетов по платежам и прочим финансовым сделкам;</w:t>
      </w:r>
    </w:p>
    <w:p>
      <w:pPr>
        <w:pStyle w:val="style12"/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услуги держателя депозитных счетов для основных финансовых организаций и для федерального правительства;</w:t>
      </w:r>
    </w:p>
    <w:p>
      <w:pPr>
        <w:pStyle w:val="style12"/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услуги по осуществлению денежно-кредитной политики;</w:t>
      </w:r>
    </w:p>
    <w:p>
      <w:pPr>
        <w:pStyle w:val="style12"/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услуги по управлению правительственным резервом иностранной валюты;</w:t>
      </w:r>
    </w:p>
    <w:p>
      <w:pPr>
        <w:pStyle w:val="style12"/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услуги по оказанию влияния на цену денег под руководством Центрального банка Российской Федерации;</w:t>
      </w:r>
    </w:p>
    <w:p>
      <w:pPr>
        <w:pStyle w:val="style12"/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услуги по выпуску денег, включая планирование и организацию выпуска, распределение и замену денег;</w:t>
      </w:r>
    </w:p>
    <w:p>
      <w:pPr>
        <w:pStyle w:val="style12"/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услуги фискального агента, в том числе консультативные услуги, предоставляемые правительству по вопросам, связанным с государственным долгом, выпуском долговых обязательств, ведением учета держателей облигаций и производством от имени правительства выплат процентов и выкупом долговых обязательств;</w:t>
      </w:r>
    </w:p>
    <w:p>
      <w:pPr>
        <w:pStyle w:val="style12"/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деятельность по надзору за банковскими и/или небанковскими организациями, осуществляемая центральным банком;</w:t>
      </w:r>
    </w:p>
    <w:p>
      <w:pPr>
        <w:pStyle w:val="style12"/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прочие услуги Центрального банка Российской Федерации, не включенные в другие группировки.</w:t>
      </w:r>
    </w:p>
    <w:p>
      <w:pPr>
        <w:pStyle w:val="style12"/>
        <w:numPr>
          <w:numId w:val="1"/>
          <w:ilvl w:val="0"/>
        </w:num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Раздел P. Услуги в области образования. </w:t>
      </w:r>
    </w:p>
    <w:p>
      <w:pPr>
        <w:pStyle w:val="style12"/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85 - Услуги в области образования. </w:t>
      </w:r>
    </w:p>
    <w:p>
      <w:pPr>
        <w:pStyle w:val="style12"/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Эта группировка также включает: </w:t>
      </w:r>
    </w:p>
    <w:p>
      <w:pPr>
        <w:pStyle w:val="style12"/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специальное обучение учеников, страдающих физическими или психическими недостатками, на каждом уровне образования. </w:t>
      </w:r>
    </w:p>
    <w:p>
      <w:pPr>
        <w:pStyle w:val="style12"/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85.1 - Услуги в области общего образования.</w:t>
      </w:r>
    </w:p>
    <w:p>
      <w:pPr>
        <w:pStyle w:val="style12"/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  <w:t xml:space="preserve">85.12 - Услуги в области общего начального образования. </w:t>
        <w:t xml:space="preserve"> </w:t>
      </w:r>
    </w:p>
    <w:p>
      <w:pPr>
        <w:pStyle w:val="style12"/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85.12.1 - Услуги в области общего начального образования. </w:t>
      </w:r>
    </w:p>
    <w:p>
      <w:pPr>
        <w:pStyle w:val="style12"/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Эта группировка включает: </w:t>
      </w:r>
    </w:p>
    <w:p>
      <w:pPr>
        <w:pStyle w:val="style12"/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услуги в области образования, включающие программы, направленные на то, чтобы обучить учащихся начальным основным умениям и навыкам чтения, письма и математики, а также дать основы образования по прочим предметам, таким как история, география, естественные и общественные науки, искусство и музыка;</w:t>
      </w:r>
    </w:p>
    <w:p>
      <w:pPr>
        <w:pStyle w:val="style12"/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услуги в области осуществления программ обучения грамоте взрослых на данном уровне</w:t>
      </w:r>
    </w:p>
    <w:p>
      <w:pPr>
        <w:pStyle w:val="style12"/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Эта группировка не включает:</w:t>
      </w:r>
    </w:p>
    <w:p>
      <w:pPr>
        <w:pStyle w:val="style12"/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  <w:t xml:space="preserve">- услуги по дневному присмотру за детьми.</w:t>
      </w:r>
    </w:p>
    <w:p>
      <w:pPr>
        <w:pStyle w:val="style12"/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85.12.11 - Услуги в области дистанционного общего начального образования в информационно-коммуникационной сети Интернет.</w:t>
      </w:r>
    </w:p>
    <w:p>
      <w:pPr>
        <w:pStyle w:val="style12"/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85.12.11.000 - Услуги в области дистанционного общего начального образования в информационно-коммуникационной сети Интернет</w:t>
      </w:r>
    </w:p>
    <w:p>
      <w:pPr>
        <w:pStyle w:val="style12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>
      <w:pPr>
        <w:pStyle w:val="style12"/>
        <w:rPr>
          <w:rFonts w:ascii="Times New Roman" w:hAnsi="Times New Roman" w:cs="Times New Roman"/>
          <w:sz w:val="28"/>
          <w:szCs w:val="28"/>
        </w:rPr>
      </w:pPr>
    </w:p>
    <w:p>
      <w:pPr>
        <w:pStyle w:val="style12"/>
        <w:numPr>
          <w:numId w:val="1"/>
          <w:ilvl w:val="0"/>
        </w:num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Раздел A. Продукция сельского, лесного и рыбного хозяйства.</w:t>
      </w:r>
    </w:p>
    <w:p>
      <w:pPr>
        <w:pStyle w:val="style12"/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01 - Продукция и услуги сельского хозяйства и охоты</w:t>
      </w:r>
    </w:p>
    <w:p>
      <w:pPr>
        <w:pStyle w:val="style12"/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01.1 - Культуры однолетние.</w:t>
      </w:r>
    </w:p>
    <w:p>
      <w:pPr>
        <w:pStyle w:val="style12"/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01.11 - Культуры зерновые (кроме риса), зернобобовые, семена масличных культур.</w:t>
      </w:r>
    </w:p>
    <w:p>
      <w:pPr>
        <w:pStyle w:val="style12"/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Эта группировка включает:</w:t>
      </w:r>
    </w:p>
    <w:p>
      <w:pPr>
        <w:pStyle w:val="style12"/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культуры зерновые, зернобобовые, а также семена и плоды масличных культур, выращиваемые в целях производства пищевых продуктов и иных целях.</w:t>
      </w:r>
    </w:p>
    <w:p>
      <w:pPr>
        <w:pStyle w:val="style12"/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01.11.1 – Пшеница.</w:t>
      </w:r>
    </w:p>
    <w:p>
      <w:pPr>
        <w:pStyle w:val="style12"/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01.11.11 - Пшеница твердая.</w:t>
      </w:r>
    </w:p>
    <w:p>
      <w:pPr>
        <w:pStyle w:val="style12"/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01.11.11.110 - Пшеница озимая твердая.</w:t>
      </w:r>
    </w:p>
    <w:p>
      <w:pPr>
        <w:pStyle w:val="style12"/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01.11.11.111 - Зерно озимой твердой пшеницы.</w:t>
      </w:r>
    </w:p>
    <w:p>
      <w:pPr>
        <w:pStyle w:val="style12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>
      <w:pPr>
        <w:pStyle w:val="style5"/>
        <w:ind w:left="708" w:right="0" w:firstLine="708"/>
      </w:pPr>
      <w:r>
        <w:rPr>
          <w:rFonts w:ascii="Times New Roman" w:hAnsi="Times New Roman" w:cs="Times New Roman"/>
          <w:b/>
          <w:sz w:val="28"/>
          <w:szCs w:val="28"/>
        </w:rPr>
        <w:t xml:space="preserve">Примеры ОКП:</w:t>
      </w:r>
    </w:p>
    <w:p>
      <w:pPr>
        <w:pStyle w:val="style12"/>
        <w:numPr>
          <w:numId w:val="5"/>
          <w:ilvl w:val="0"/>
        </w:num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020000 - </w:t>
      </w:r>
      <w:hyperlink r:id="rId8">
        <w:r>
          <w:rPr>
            <w:rStyle w:val="style16"/>
          </w:rPr>
        </w:r>
        <w:r>
          <w:rPr>
            <w:rStyle w:val="style16"/>
          </w:rPr>
        </w:r>
        <w:r>
          <w:rPr>
            <w:rStyle w:val="style1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Нефть, нефтепродукты, альтернативные виды топлива. газ</w:t>
        </w:r>
      </w:hyperlink>
      <w:r>
        <w:rPr>
          <w:rFonts w:ascii="Times New Roman" w:hAnsi="Times New Roman" w:cs="Times New Roman"/>
          <w:sz w:val="28"/>
          <w:szCs w:val="28"/>
        </w:rPr>
        <w:t xml:space="preserve">.</w:t>
      </w:r>
    </w:p>
    <w:p>
      <w:pPr>
        <w:pStyle w:val="style12"/>
      </w:pPr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024000 - </w:t>
      </w:r>
      <w:hyperlink r:id="rId9">
        <w:r>
          <w:rPr>
            <w:rStyle w:val="style16"/>
          </w:rPr>
        </w:r>
        <w:r>
          <w:rPr>
            <w:rStyle w:val="style16"/>
          </w:rPr>
        </w:r>
        <w:r>
          <w:rPr>
            <w:rStyle w:val="style1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5f5f5"/>
          </w:rPr>
          <w:t xml:space="preserve">Нефть добытая, нефть, направленная на подготовку, нефть подготовленная, нефть по видам поставок и озокерит природный</w:t>
        </w:r>
      </w:hyperlink>
      <w:r>
        <w:rPr>
          <w:rFonts w:ascii="Times New Roman" w:hAnsi="Times New Roman" w:cs="Times New Roman"/>
          <w:sz w:val="28"/>
          <w:szCs w:val="28"/>
        </w:rPr>
        <w:t xml:space="preserve">.</w:t>
      </w:r>
    </w:p>
    <w:p>
      <w:pPr>
        <w:pStyle w:val="style12"/>
      </w:pPr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024200 - </w:t>
      </w:r>
      <w:hyperlink r:id="rId10">
        <w:r>
          <w:rPr>
            <w:rStyle w:val="style16"/>
          </w:rPr>
        </w:r>
        <w:r>
          <w:rPr>
            <w:rStyle w:val="style16"/>
          </w:rPr>
        </w:r>
        <w:r>
          <w:rPr>
            <w:rStyle w:val="style1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5f5f5"/>
          </w:rPr>
          <w:t xml:space="preserve">Нефть, направленная на обезвоживание, обессоливание и стабилизацию</w:t>
        </w:r>
      </w:hyperlink>
      <w:r>
        <w:rPr>
          <w:rFonts w:ascii="Times New Roman" w:hAnsi="Times New Roman" w:cs="Times New Roman"/>
          <w:sz w:val="28"/>
          <w:szCs w:val="28"/>
        </w:rPr>
        <w:t xml:space="preserve">.</w:t>
      </w:r>
    </w:p>
    <w:p>
      <w:pPr>
        <w:pStyle w:val="style12"/>
      </w:pPr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024210 - </w:t>
      </w:r>
      <w:hyperlink r:id="rId11">
        <w:r>
          <w:rPr>
            <w:rStyle w:val="style16"/>
          </w:rPr>
        </w:r>
        <w:r>
          <w:rPr>
            <w:rStyle w:val="style16"/>
          </w:rPr>
        </w:r>
        <w:r>
          <w:rPr>
            <w:rStyle w:val="style1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5f5f5"/>
          </w:rPr>
          <w:t xml:space="preserve">Нефть, направленная на обезвоживание и обессоливание</w:t>
        </w:r>
      </w:hyperlink>
      <w:r>
        <w:rPr>
          <w:rFonts w:ascii="Times New Roman" w:hAnsi="Times New Roman" w:cs="Times New Roman"/>
          <w:sz w:val="28"/>
          <w:szCs w:val="28"/>
        </w:rPr>
        <w:t xml:space="preserve">.</w:t>
      </w:r>
    </w:p>
    <w:p>
      <w:pPr>
        <w:pStyle w:val="style12"/>
        <w:numPr>
          <w:numId w:val="5"/>
          <w:ilvl w:val="0"/>
        </w:numPr>
      </w:pPr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330000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</w:t>
      </w:r>
      <w:hyperlink r:id="rId12">
        <w:r>
          <w:rPr>
            <w:rStyle w:val="style16"/>
          </w:rPr>
        </w:r>
        <w:r>
          <w:rPr>
            <w:rStyle w:val="style16"/>
          </w:rPr>
        </w:r>
        <w:r>
          <w:rPr>
            <w:rStyle w:val="style1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Машины электрические</w:t>
        </w:r>
      </w:hyperlink>
      <w:r>
        <w:rPr>
          <w:rFonts w:ascii="Times New Roman" w:hAnsi="Times New Roman" w:cs="Times New Roman"/>
          <w:sz w:val="28"/>
          <w:szCs w:val="28"/>
        </w:rPr>
        <w:t xml:space="preserve">.</w:t>
      </w:r>
    </w:p>
    <w:p>
      <w:pPr>
        <w:pStyle w:val="style12"/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331000 - </w:t>
      </w:r>
      <w:hyperlink r:id="rId13">
        <w:r>
          <w:rPr>
            <w:rStyle w:val="style16"/>
          </w:rPr>
        </w:r>
        <w:r>
          <w:rPr>
            <w:rStyle w:val="style16"/>
          </w:rPr>
        </w:r>
        <w:r>
          <w:rPr>
            <w:rStyle w:val="style1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5f5f5"/>
          </w:rPr>
          <w:t xml:space="preserve">Машины электрические малой мощности</w:t>
        </w:r>
      </w:hyperlink>
      <w:r>
        <w:rPr>
          <w:rFonts w:ascii="Times New Roman" w:hAnsi="Times New Roman" w:cs="Times New Roman"/>
          <w:sz w:val="28"/>
          <w:szCs w:val="28"/>
        </w:rPr>
        <w:t xml:space="preserve">.</w:t>
      </w:r>
    </w:p>
    <w:p>
      <w:pPr>
        <w:pStyle w:val="style12"/>
      </w:pPr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331100 - </w:t>
      </w:r>
      <w:hyperlink r:id="rId14">
        <w:r>
          <w:rPr>
            <w:rStyle w:val="style16"/>
          </w:rPr>
        </w:r>
        <w:r>
          <w:rPr>
            <w:rStyle w:val="style16"/>
          </w:rPr>
        </w:r>
        <w:r>
          <w:rPr>
            <w:rStyle w:val="style1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5f5f5"/>
          </w:rPr>
          <w:t xml:space="preserve">Электродвигатели малой мощности для автоматизации и механизации</w:t>
        </w:r>
      </w:hyperlink>
      <w:r>
        <w:rPr>
          <w:rFonts w:ascii="Times New Roman" w:hAnsi="Times New Roman" w:cs="Times New Roman"/>
          <w:sz w:val="28"/>
          <w:szCs w:val="28"/>
        </w:rPr>
        <w:t xml:space="preserve">.</w:t>
      </w:r>
    </w:p>
    <w:p>
      <w:pPr>
        <w:pStyle w:val="style12"/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331110 - </w:t>
      </w:r>
      <w:hyperlink r:id="rId15">
        <w:r>
          <w:rPr>
            <w:rStyle w:val="style16"/>
          </w:rPr>
        </w:r>
        <w:r>
          <w:rPr>
            <w:rStyle w:val="style16"/>
          </w:rPr>
        </w:r>
        <w:r>
          <w:rPr>
            <w:rStyle w:val="style1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Электродвигатели для / электробытовых приборов (кроме приборов для приготовления пищи)</w:t>
        </w:r>
      </w:hyperlink>
      <w:r>
        <w:rPr>
          <w:rFonts w:ascii="Times New Roman" w:hAnsi="Times New Roman" w:cs="Times New Roman"/>
          <w:sz w:val="28"/>
          <w:szCs w:val="28"/>
        </w:rPr>
        <w:t xml:space="preserve">.</w:t>
      </w:r>
    </w:p>
    <w:p>
      <w:pPr>
        <w:pStyle w:val="style12"/>
      </w:pPr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331111 - </w:t>
      </w:r>
      <w:hyperlink r:id="rId16">
        <w:r>
          <w:rPr>
            <w:rStyle w:val="style16"/>
          </w:rPr>
        </w:r>
        <w:r>
          <w:rPr>
            <w:rStyle w:val="style16"/>
          </w:rPr>
        </w:r>
        <w:r>
          <w:rPr>
            <w:rStyle w:val="style1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5f5f5"/>
          </w:rPr>
          <w:t xml:space="preserve">Электродвигатели для стиральных машин</w:t>
        </w:r>
      </w:hyperlink>
      <w:r>
        <w:rPr>
          <w:rFonts w:ascii="Times New Roman" w:hAnsi="Times New Roman" w:cs="Times New Roman"/>
          <w:sz w:val="28"/>
          <w:szCs w:val="28"/>
        </w:rPr>
        <w:t xml:space="preserve">.</w:t>
      </w:r>
    </w:p>
    <w:p>
      <w:pPr>
        <w:pStyle w:val="style12"/>
        <w:rPr>
          <w:rFonts w:ascii="Times New Roman" w:hAnsi="Times New Roman" w:cs="Times New Roman"/>
          <w:sz w:val="28"/>
          <w:szCs w:val="28"/>
        </w:rPr>
      </w:pPr>
    </w:p>
    <w:p>
      <w:pPr>
        <w:pStyle w:val="style5"/>
        <w:ind w:left="708" w:right="0" w:firstLine="708"/>
      </w:pPr>
      <w:r>
        <w:rPr>
          <w:rFonts w:ascii="Times New Roman" w:hAnsi="Times New Roman" w:cs="Times New Roman"/>
          <w:b/>
          <w:sz w:val="28"/>
          <w:szCs w:val="28"/>
        </w:rPr>
        <w:t xml:space="preserve">Примеры ТНВЭД:</w:t>
      </w:r>
    </w:p>
    <w:p>
      <w:pPr>
        <w:pStyle w:val="style12"/>
        <w:numPr>
          <w:numId w:val="2"/>
          <w:ilvl w:val="0"/>
        </w:numPr>
      </w:pPr>
      <w:hyperlink r:id="rId17">
        <w:r>
          <w:rPr>
            <w:rStyle w:val="style16"/>
          </w:rPr>
        </w:r>
        <w:r>
          <w:rPr>
            <w:rStyle w:val="style16"/>
          </w:rPr>
        </w:r>
        <w:r>
          <w:rPr>
            <w:rStyle w:val="style16"/>
            <w:rFonts w:ascii="Times New Roman" w:hAnsi="Times New Roman" w:cs="Times New Roman"/>
            <w:bCs/>
            <w:color w:val="000000"/>
            <w:sz w:val="28"/>
            <w:szCs w:val="28"/>
            <w:u w:val="none"/>
            <w:shd w:val="clear" w:color="auto" w:fill="efefef"/>
          </w:rPr>
          <w:t xml:space="preserve">Раздел II -</w:t>
        </w:r>
      </w:hyperlink>
      <w:hyperlink r:id="rId18">
        <w:r>
          <w:rPr>
            <w:rStyle w:val="style16"/>
          </w:rPr>
        </w:r>
        <w:r>
          <w:rPr>
            <w:rStyle w:val="style16"/>
          </w:rPr>
        </w:r>
        <w:r>
          <w:rPr>
            <w:rStyle w:val="style16"/>
            <w:rFonts w:ascii="Times New Roman" w:hAnsi="Times New Roman" w:cs="Times New Roman"/>
            <w:color w:val="000000"/>
            <w:sz w:val="28"/>
            <w:szCs w:val="28"/>
            <w:u w:val="none"/>
            <w:shd w:val="clear" w:color="auto" w:fill="efefef"/>
          </w:rPr>
          <w:t xml:space="preserve"> </w:t>
        </w:r>
      </w:hyperlink>
      <w:hyperlink r:id="rId19">
        <w:r>
          <w:rPr>
            <w:rStyle w:val="style16"/>
          </w:rPr>
        </w:r>
        <w:r>
          <w:rPr>
            <w:rStyle w:val="style16"/>
          </w:rPr>
        </w:r>
        <w:r>
          <w:rPr>
            <w:rStyle w:val="style16"/>
            <w:rFonts w:ascii="Times New Roman" w:hAnsi="Times New Roman" w:cs="Times New Roman"/>
            <w:color w:val="000000"/>
            <w:sz w:val="28"/>
            <w:szCs w:val="28"/>
            <w:u w:val="none"/>
            <w:shd w:val="clear" w:color="auto" w:fill="efefef"/>
          </w:rPr>
          <w:t xml:space="preserve">Продукты растительного происхождения</w:t>
        </w:r>
      </w:hyperlink>
      <w:r>
        <w:rPr>
          <w:rFonts w:ascii="Times New Roman" w:hAnsi="Times New Roman" w:cs="Times New Roman"/>
          <w:color w:val="000000"/>
          <w:sz w:val="28"/>
          <w:szCs w:val="28"/>
          <w:u w:val="none"/>
        </w:rPr>
        <w:t xml:space="preserve">.</w:t>
      </w:r>
    </w:p>
    <w:p>
      <w:pPr>
        <w:pStyle w:val="style12"/>
      </w:pPr>
      <w:r>
        <w:rPr>
          <w:rFonts w:ascii="Times New Roman" w:hAnsi="Times New Roman" w:cs="Times New Roman"/>
          <w:sz w:val="28"/>
          <w:szCs w:val="28"/>
        </w:rPr>
        <w:t xml:space="preserve">Класс 06 - </w:t>
      </w:r>
      <w:hyperlink r:id="rId20">
        <w:r>
          <w:rPr>
            <w:rStyle w:val="style18"/>
          </w:rPr>
        </w:r>
        <w:r>
          <w:rPr>
            <w:rStyle w:val="style18"/>
          </w:rPr>
        </w:r>
        <w:r>
          <w:rPr>
            <w:rStyle w:val="style18"/>
            <w:rFonts w:ascii="Times New Roman" w:hAnsi="Times New Roman" w:cs="Times New Roman"/>
            <w:sz w:val="28"/>
            <w:szCs w:val="28"/>
            <w:shd w:val="clear" w:color="auto" w:fill="efefef"/>
          </w:rPr>
          <w:t xml:space="preserve">Живые деревья и другие растения; луковицы, корни и прочие аналогичные части растений; срезанные цветы и декоративная зелень</w:t>
        </w:r>
      </w:hyperlink>
      <w:r>
        <w:rPr>
          <w:rFonts w:ascii="Times New Roman" w:hAnsi="Times New Roman" w:cs="Times New Roman"/>
          <w:sz w:val="28"/>
          <w:szCs w:val="28"/>
        </w:rPr>
        <w:t xml:space="preserve">.</w:t>
      </w:r>
    </w:p>
    <w:p>
      <w:pPr>
        <w:pStyle w:val="style12"/>
      </w:pP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hyperlink r:id="rId21">
        <w:r>
          <w:rPr>
            <w:rStyle w:val="style17"/>
          </w:rPr>
        </w:r>
        <w:r>
          <w:rPr>
            <w:rStyle w:val="style17"/>
          </w:rPr>
        </w:r>
        <w:r>
          <w:rPr>
            <w:rStyle w:val="style17"/>
            <w:rFonts w:ascii="Times New Roman" w:hAnsi="Times New Roman" w:cs="Times New Roman"/>
            <w:bCs/>
            <w:sz w:val="28"/>
            <w:szCs w:val="28"/>
            <w:shd w:val="clear" w:color="auto" w:fill="efefef"/>
          </w:rPr>
          <w:t xml:space="preserve">06 04 - 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22">
        <w:r>
          <w:rPr>
            <w:rStyle w:val="style18"/>
          </w:rPr>
        </w:r>
        <w:r>
          <w:rPr>
            <w:rStyle w:val="style18"/>
          </w:rPr>
        </w:r>
        <w:r>
          <w:rPr>
            <w:rStyle w:val="style18"/>
            <w:rFonts w:ascii="Times New Roman" w:hAnsi="Times New Roman" w:cs="Times New Roman"/>
            <w:sz w:val="28"/>
            <w:szCs w:val="28"/>
            <w:shd w:val="clear" w:color="auto" w:fill="efefef"/>
          </w:rPr>
          <w:t xml:space="preserve">Листья, ветки и другие части растений без цветков или бутонов, травы, мхи и лишайники, пригодные для составления букетов или для декоративных целей, свежие, засушенные, окрашенные, отбеленные, пропитанные или подготовленные другими способами</w:t>
        </w:r>
      </w:hyperlink>
      <w:r>
        <w:rPr>
          <w:rFonts w:ascii="Times New Roman" w:hAnsi="Times New Roman" w:cs="Times New Roman"/>
          <w:sz w:val="28"/>
          <w:szCs w:val="28"/>
        </w:rPr>
        <w:t xml:space="preserve">.</w:t>
      </w:r>
    </w:p>
    <w:p>
      <w:pPr>
        <w:pStyle w:val="style12"/>
      </w:pPr>
      <w:r>
        <w:rPr>
          <w:rFonts w:ascii="Times New Roman" w:hAnsi="Times New Roman" w:cs="Times New Roman"/>
          <w:sz w:val="28"/>
          <w:szCs w:val="28"/>
        </w:rPr>
        <w:t xml:space="preserve">Подгруппа 06 04 90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shd w:val="clear" w:color="auto" w:fill="efefef"/>
        </w:rPr>
        <w:t xml:space="preserve">Ягель.</w:t>
      </w:r>
    </w:p>
    <w:p>
      <w:pPr>
        <w:pStyle w:val="style12"/>
      </w:pPr>
      <w:r>
        <w:rPr>
          <w:rFonts w:ascii="Times New Roman" w:hAnsi="Times New Roman" w:cs="Times New Roman"/>
          <w:bCs/>
          <w:sz w:val="28"/>
          <w:szCs w:val="28"/>
          <w:shd w:val="clear" w:color="auto" w:fill="efefef"/>
        </w:rPr>
        <w:t xml:space="preserve">Вид продукта 06 04 90 910 - Засушенные, без дальнейшей обработки.</w:t>
      </w:r>
    </w:p>
    <w:p>
      <w:pPr>
        <w:pStyle w:val="style12"/>
        <w:numPr>
          <w:numId w:val="2"/>
          <w:ilvl w:val="0"/>
        </w:numPr>
      </w:pPr>
      <w:hyperlink r:id="rId23">
        <w:r>
          <w:rPr>
            <w:rStyle w:val="style16"/>
          </w:rPr>
        </w:r>
        <w:r>
          <w:rPr>
            <w:rStyle w:val="style16"/>
          </w:rPr>
        </w:r>
        <w:r>
          <w:rPr>
            <w:rStyle w:val="style16"/>
            <w:rFonts w:ascii="Times New Roman" w:hAnsi="Times New Roman" w:cs="Times New Roman"/>
            <w:bCs/>
            <w:color w:val="000000"/>
            <w:sz w:val="28"/>
            <w:szCs w:val="28"/>
            <w:u w:val="none"/>
            <w:shd w:val="clear" w:color="auto" w:fill="efefef"/>
          </w:rPr>
          <w:t xml:space="preserve">Раздел XI.</w:t>
        </w:r>
      </w:hyperlink>
      <w:hyperlink r:id="rId24">
        <w:r>
          <w:rPr>
            <w:rStyle w:val="style16"/>
          </w:rPr>
        </w:r>
        <w:r>
          <w:rPr>
            <w:rStyle w:val="style16"/>
          </w:rPr>
        </w:r>
        <w:r>
          <w:rPr>
            <w:rStyle w:val="style16"/>
            <w:rFonts w:ascii="Times New Roman" w:hAnsi="Times New Roman" w:cs="Times New Roman"/>
            <w:color w:val="000000"/>
            <w:sz w:val="28"/>
            <w:szCs w:val="28"/>
            <w:u w:val="none"/>
            <w:shd w:val="clear" w:color="auto" w:fill="efefef"/>
          </w:rPr>
          <w:t xml:space="preserve"> </w:t>
        </w:r>
      </w:hyperlink>
      <w:hyperlink r:id="rId25">
        <w:r>
          <w:rPr>
            <w:rStyle w:val="style16"/>
          </w:rPr>
        </w:r>
        <w:r>
          <w:rPr>
            <w:rStyle w:val="style16"/>
          </w:rPr>
        </w:r>
        <w:r>
          <w:rPr>
            <w:rStyle w:val="style16"/>
            <w:rFonts w:ascii="Times New Roman" w:hAnsi="Times New Roman" w:cs="Times New Roman"/>
            <w:color w:val="000000"/>
            <w:sz w:val="28"/>
            <w:szCs w:val="28"/>
            <w:u w:val="none"/>
            <w:shd w:val="clear" w:color="auto" w:fill="efefef"/>
          </w:rPr>
          <w:t xml:space="preserve">Текстильные материалы и текстильные изделия</w:t>
        </w:r>
      </w:hyperlink>
      <w:r>
        <w:rPr>
          <w:rFonts w:ascii="Times New Roman" w:hAnsi="Times New Roman" w:cs="Times New Roman"/>
          <w:color w:val="000000"/>
          <w:sz w:val="28"/>
          <w:szCs w:val="28"/>
          <w:u w:val="none"/>
        </w:rPr>
        <w:t xml:space="preserve">.</w:t>
      </w:r>
    </w:p>
    <w:p>
      <w:pPr>
        <w:pStyle w:val="style12"/>
      </w:pPr>
      <w:r>
        <w:rPr>
          <w:rFonts w:ascii="Times New Roman" w:hAnsi="Times New Roman" w:cs="Times New Roman"/>
          <w:sz w:val="28"/>
          <w:szCs w:val="28"/>
        </w:rPr>
        <w:t xml:space="preserve">Класс 50 – Шелк.</w:t>
      </w:r>
    </w:p>
    <w:p>
      <w:pPr>
        <w:pStyle w:val="style12"/>
      </w:pPr>
      <w:r>
        <w:rPr>
          <w:rFonts w:ascii="Times New Roman" w:hAnsi="Times New Roman" w:cs="Times New Roman"/>
          <w:sz w:val="28"/>
          <w:szCs w:val="28"/>
        </w:rPr>
        <w:t xml:space="preserve">Группа 50 05 - </w:t>
      </w:r>
      <w:hyperlink r:id="rId26">
        <w:r>
          <w:rPr>
            <w:rStyle w:val="style18"/>
          </w:rPr>
        </w:r>
        <w:r>
          <w:rPr>
            <w:rStyle w:val="style18"/>
          </w:rPr>
        </w:r>
        <w:r>
          <w:rPr>
            <w:rStyle w:val="style18"/>
            <w:rFonts w:ascii="Times New Roman" w:hAnsi="Times New Roman" w:cs="Times New Roman"/>
            <w:sz w:val="28"/>
            <w:szCs w:val="28"/>
            <w:shd w:val="clear" w:color="auto" w:fill="efefef"/>
          </w:rPr>
          <w:t xml:space="preserve">Пряжа из шелковых отходов, не расфасованная для розничной продажи</w:t>
        </w:r>
      </w:hyperlink>
      <w:r>
        <w:rPr>
          <w:rFonts w:ascii="Times New Roman" w:hAnsi="Times New Roman" w:cs="Times New Roman"/>
          <w:sz w:val="28"/>
          <w:szCs w:val="28"/>
        </w:rPr>
        <w:t xml:space="preserve">.</w:t>
      </w:r>
    </w:p>
    <w:p>
      <w:pPr>
        <w:pStyle w:val="style12"/>
      </w:pPr>
      <w:r>
        <w:rPr>
          <w:rFonts w:ascii="Times New Roman" w:hAnsi="Times New Roman" w:cs="Times New Roman"/>
          <w:sz w:val="28"/>
          <w:szCs w:val="28"/>
        </w:rPr>
        <w:t xml:space="preserve">Подгруппа </w:t>
      </w:r>
      <w:bookmarkStart w:id="1" w:name="00"/>
      <w:r>
        <w:rPr>
          <w:rFonts w:ascii="Times New Roman" w:hAnsi="Times New Roman" w:cs="Times New Roman"/>
          <w:bCs/>
          <w:sz w:val="28"/>
          <w:szCs w:val="28"/>
        </w:rPr>
        <w:t xml:space="preserve">50 05 00</w:t>
      </w:r>
      <w:bookmarkEnd w:id="1"/>
      <w:r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  <w:shd w:val="clear" w:color="auto" w:fill="efefef"/>
        </w:rPr>
        <w:t xml:space="preserve">Пряжа из шелковых отходов, не расфасованная для розничной продажи.</w:t>
      </w:r>
    </w:p>
    <w:p>
      <w:pPr>
        <w:pStyle w:val="style12"/>
      </w:pPr>
      <w:r>
        <w:rPr>
          <w:rFonts w:ascii="Times New Roman" w:hAnsi="Times New Roman" w:cs="Times New Roman"/>
          <w:bCs/>
          <w:sz w:val="28"/>
          <w:szCs w:val="28"/>
          <w:shd w:val="clear" w:color="auto" w:fill="efefef"/>
        </w:rPr>
        <w:t xml:space="preserve">Вид продукта 50 05 00 100 - Неотбеленная, промытая или отбеленная.</w:t>
      </w:r>
    </w:p>
    <w:p>
      <w:pPr>
        <w:pStyle w:val="style12"/>
        <w:rPr>
          <w:rFonts w:ascii="Times New Roman" w:hAnsi="Times New Roman" w:cs="Times New Roman"/>
          <w:bCs/>
          <w:sz w:val="28"/>
          <w:szCs w:val="28"/>
          <w:shd w:val="clear" w:color="auto" w:fill="efefef"/>
        </w:rPr>
      </w:pPr>
    </w:p>
    <w:p>
      <w:pPr>
        <w:pStyle w:val="style5"/>
        <w:ind w:left="708" w:right="0" w:firstLine="708"/>
      </w:pPr>
      <w:bookmarkStart w:id="2" w:name="_GoBack"/>
      <w:r>
        <w:rPr>
          <w:rFonts w:ascii="Times New Roman" w:hAnsi="Times New Roman" w:cs="Times New Roman"/>
          <w:b/>
          <w:sz w:val="28"/>
          <w:szCs w:val="28"/>
        </w:rPr>
        <w:t xml:space="preserve">Примеры ОКУН:</w:t>
      </w:r>
      <w:bookmarkEnd w:id="2"/>
    </w:p>
    <w:p>
      <w:pPr>
        <w:pStyle w:val="style12"/>
        <w:numPr>
          <w:numId w:val="4"/>
          <w:ilvl w:val="0"/>
        </w:num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070 000 - Услуги физической культуры и спорта. </w:t>
      </w:r>
    </w:p>
    <w:p>
      <w:pPr>
        <w:pStyle w:val="style12"/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071 000 - Проведение занятий по физической культуре и спорту, проведение спортивно-зрелищных мероприятий. </w:t>
      </w:r>
    </w:p>
    <w:p>
      <w:pPr>
        <w:pStyle w:val="style12"/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071 100 - Проведение занятий по физической культуре и спорту. </w:t>
      </w:r>
    </w:p>
    <w:p>
      <w:pPr>
        <w:pStyle w:val="style12"/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071 102 - Лечебной гимнастики.</w:t>
      </w:r>
    </w:p>
    <w:p>
      <w:pPr>
        <w:pStyle w:val="style5"/>
      </w:pPr>
    </w:p>
    <w:sectPr>
      <w:type w:val="nextPage"/>
      <w:pgSz w:w="11905" w:h="16837" w:orient="portrait"/>
      <w:pgMar w:top="1134" w:right="850" w:bottom="1134" w:left="1701" w:header="1134" w:footer="1134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</w:font>
  <w:font w:name="Lohit Devanagari">
    <w:panose1 w:val="02000603000000000000"/>
  </w:font>
  <w:font w:name="Noto Sans CJK SC">
    <w:panose1 w:val="02000603000000000000"/>
  </w:font>
  <w:font w:name="Liberation Sans">
    <w:panose1 w:val="020B0604020202020204"/>
  </w:font>
  <w:font w:name="Times New Roman">
    <w:panose1 w:val="02020603050405020304"/>
  </w:font>
  <w:font w:name="F">
    <w:panose1 w:val="020B0603020102020204"/>
  </w:font>
  <w:font w:name="Calibri">
    <w:panose1 w:val="020F0502020204030204"/>
  </w:font>
  <w:font w:name="Cambria">
    <w:panose1 w:val="02040503050406030204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</w:lvl>
    <w:lvl w:ilvl="1">
      <w:start w:val="1"/>
      <w:numFmt w:val="lowerLetter"/>
      <w:suff w:val="tab"/>
      <w:lvlText w:val="%2."/>
      <w:lvlJc w:val="left"/>
      <w:pPr>
        <w:ind w:left="1440" w:hanging="360"/>
      </w:pPr>
    </w:lvl>
    <w:lvl w:ilvl="2">
      <w:start w:val="1"/>
      <w:numFmt w:val="lowerRoman"/>
      <w:suff w:val="tab"/>
      <w:lvlText w:val="%3."/>
      <w:lvlJc w:val="right"/>
      <w:pPr>
        <w:ind w:left="2160" w:hanging="180"/>
      </w:pPr>
    </w:lvl>
    <w:lvl w:ilvl="3">
      <w:start w:val="1"/>
      <w:numFmt w:val="decimal"/>
      <w:suff w:val="tab"/>
      <w:lvlText w:val="%4."/>
      <w:lvlJc w:val="left"/>
      <w:pPr>
        <w:ind w:left="2880" w:hanging="360"/>
      </w:pPr>
    </w:lvl>
    <w:lvl w:ilvl="4">
      <w:start w:val="1"/>
      <w:numFmt w:val="lowerLetter"/>
      <w:suff w:val="tab"/>
      <w:lvlText w:val="%5."/>
      <w:lvlJc w:val="left"/>
      <w:pPr>
        <w:ind w:left="3600" w:hanging="360"/>
      </w:pPr>
    </w:lvl>
    <w:lvl w:ilvl="5">
      <w:start w:val="1"/>
      <w:numFmt w:val="lowerRoman"/>
      <w:suff w:val="tab"/>
      <w:lvlText w:val="%6."/>
      <w:lvlJc w:val="right"/>
      <w:pPr>
        <w:ind w:left="4320" w:hanging="180"/>
      </w:pPr>
    </w:lvl>
    <w:lvl w:ilvl="6">
      <w:start w:val="1"/>
      <w:numFmt w:val="decimal"/>
      <w:suff w:val="tab"/>
      <w:lvlText w:val="%7."/>
      <w:lvlJc w:val="left"/>
      <w:pPr>
        <w:ind w:left="5040" w:hanging="360"/>
      </w:pPr>
    </w:lvl>
    <w:lvl w:ilvl="7">
      <w:start w:val="1"/>
      <w:numFmt w:val="lowerLetter"/>
      <w:suff w:val="tab"/>
      <w:lvlText w:val="%8."/>
      <w:lvlJc w:val="left"/>
      <w:pPr>
        <w:ind w:left="5760" w:hanging="360"/>
      </w:pPr>
    </w:lvl>
    <w:lvl w:ilvl="8">
      <w:start w:val="1"/>
      <w:numFmt w:val="lowerRoman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</w:lvl>
    <w:lvl w:ilvl="1">
      <w:start w:val="1"/>
      <w:numFmt w:val="lowerLetter"/>
      <w:suff w:val="tab"/>
      <w:lvlText w:val="%2."/>
      <w:lvlJc w:val="left"/>
      <w:pPr>
        <w:ind w:left="1440" w:hanging="360"/>
      </w:pPr>
    </w:lvl>
    <w:lvl w:ilvl="2">
      <w:start w:val="1"/>
      <w:numFmt w:val="lowerRoman"/>
      <w:suff w:val="tab"/>
      <w:lvlText w:val="%3."/>
      <w:lvlJc w:val="right"/>
      <w:pPr>
        <w:ind w:left="2160" w:hanging="180"/>
      </w:pPr>
    </w:lvl>
    <w:lvl w:ilvl="3">
      <w:start w:val="1"/>
      <w:numFmt w:val="decimal"/>
      <w:suff w:val="tab"/>
      <w:lvlText w:val="%4."/>
      <w:lvlJc w:val="left"/>
      <w:pPr>
        <w:ind w:left="2880" w:hanging="360"/>
      </w:pPr>
    </w:lvl>
    <w:lvl w:ilvl="4">
      <w:start w:val="1"/>
      <w:numFmt w:val="lowerLetter"/>
      <w:suff w:val="tab"/>
      <w:lvlText w:val="%5."/>
      <w:lvlJc w:val="left"/>
      <w:pPr>
        <w:ind w:left="3600" w:hanging="360"/>
      </w:pPr>
    </w:lvl>
    <w:lvl w:ilvl="5">
      <w:start w:val="1"/>
      <w:numFmt w:val="lowerRoman"/>
      <w:suff w:val="tab"/>
      <w:lvlText w:val="%6."/>
      <w:lvlJc w:val="right"/>
      <w:pPr>
        <w:ind w:left="4320" w:hanging="180"/>
      </w:pPr>
    </w:lvl>
    <w:lvl w:ilvl="6">
      <w:start w:val="1"/>
      <w:numFmt w:val="decimal"/>
      <w:suff w:val="tab"/>
      <w:lvlText w:val="%7."/>
      <w:lvlJc w:val="left"/>
      <w:pPr>
        <w:ind w:left="5040" w:hanging="360"/>
      </w:pPr>
    </w:lvl>
    <w:lvl w:ilvl="7">
      <w:start w:val="1"/>
      <w:numFmt w:val="lowerLetter"/>
      <w:suff w:val="tab"/>
      <w:lvlText w:val="%8."/>
      <w:lvlJc w:val="left"/>
      <w:pPr>
        <w:ind w:left="5760" w:hanging="360"/>
      </w:pPr>
    </w:lvl>
    <w:lvl w:ilvl="8">
      <w:start w:val="1"/>
      <w:numFmt w:val="lowerRoman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suff w:val="tab"/>
      <w:lvlText w:val="%1)"/>
      <w:lvlJc w:val="left"/>
      <w:pPr>
        <w:ind w:left="1068" w:hanging="360"/>
      </w:pPr>
    </w:lvl>
    <w:lvl w:ilvl="1">
      <w:start w:val="1"/>
      <w:numFmt w:val="lowerLetter"/>
      <w:suff w:val="tab"/>
      <w:lvlText w:val="%2."/>
      <w:lvlJc w:val="left"/>
      <w:pPr>
        <w:ind w:left="1788" w:hanging="360"/>
      </w:pPr>
    </w:lvl>
    <w:lvl w:ilvl="2">
      <w:start w:val="1"/>
      <w:numFmt w:val="lowerRoman"/>
      <w:suff w:val="tab"/>
      <w:lvlText w:val="%3."/>
      <w:lvlJc w:val="right"/>
      <w:pPr>
        <w:ind w:left="2508" w:hanging="180"/>
      </w:pPr>
    </w:lvl>
    <w:lvl w:ilvl="3">
      <w:start w:val="1"/>
      <w:numFmt w:val="decimal"/>
      <w:suff w:val="tab"/>
      <w:lvlText w:val="%4."/>
      <w:lvlJc w:val="left"/>
      <w:pPr>
        <w:ind w:left="3228" w:hanging="360"/>
      </w:pPr>
    </w:lvl>
    <w:lvl w:ilvl="4">
      <w:start w:val="1"/>
      <w:numFmt w:val="lowerLetter"/>
      <w:suff w:val="tab"/>
      <w:lvlText w:val="%5."/>
      <w:lvlJc w:val="left"/>
      <w:pPr>
        <w:ind w:left="3948" w:hanging="360"/>
      </w:pPr>
    </w:lvl>
    <w:lvl w:ilvl="5">
      <w:start w:val="1"/>
      <w:numFmt w:val="lowerRoman"/>
      <w:suff w:val="tab"/>
      <w:lvlText w:val="%6."/>
      <w:lvlJc w:val="right"/>
      <w:pPr>
        <w:ind w:left="4668" w:hanging="180"/>
      </w:pPr>
    </w:lvl>
    <w:lvl w:ilvl="6">
      <w:start w:val="1"/>
      <w:numFmt w:val="decimal"/>
      <w:suff w:val="tab"/>
      <w:lvlText w:val="%7."/>
      <w:lvlJc w:val="left"/>
      <w:pPr>
        <w:ind w:left="5388" w:hanging="360"/>
      </w:pPr>
    </w:lvl>
    <w:lvl w:ilvl="7">
      <w:start w:val="1"/>
      <w:numFmt w:val="lowerLetter"/>
      <w:suff w:val="tab"/>
      <w:lvlText w:val="%8."/>
      <w:lvlJc w:val="left"/>
      <w:pPr>
        <w:ind w:left="6108" w:hanging="360"/>
      </w:pPr>
    </w:lvl>
    <w:lvl w:ilvl="8">
      <w:start w:val="1"/>
      <w:numFmt w:val="lowerRoman"/>
      <w:suff w:val="tab"/>
      <w:lvlText w:val="%9."/>
      <w:lvlJc w:val="right"/>
      <w:pPr>
        <w:ind w:left="6828" w:hanging="180"/>
      </w:pPr>
    </w:lvl>
  </w:abstractNum>
  <w:abstractNum w:abstractNumId="4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</w:lvl>
    <w:lvl w:ilvl="1">
      <w:start w:val="1"/>
      <w:numFmt w:val="lowerLetter"/>
      <w:suff w:val="tab"/>
      <w:lvlText w:val="%2."/>
      <w:lvlJc w:val="left"/>
      <w:pPr>
        <w:ind w:left="1440" w:hanging="360"/>
      </w:pPr>
    </w:lvl>
    <w:lvl w:ilvl="2">
      <w:start w:val="1"/>
      <w:numFmt w:val="lowerRoman"/>
      <w:suff w:val="tab"/>
      <w:lvlText w:val="%3."/>
      <w:lvlJc w:val="right"/>
      <w:pPr>
        <w:ind w:left="2160" w:hanging="180"/>
      </w:pPr>
    </w:lvl>
    <w:lvl w:ilvl="3">
      <w:start w:val="1"/>
      <w:numFmt w:val="decimal"/>
      <w:suff w:val="tab"/>
      <w:lvlText w:val="%4."/>
      <w:lvlJc w:val="left"/>
      <w:pPr>
        <w:ind w:left="2880" w:hanging="360"/>
      </w:pPr>
    </w:lvl>
    <w:lvl w:ilvl="4">
      <w:start w:val="1"/>
      <w:numFmt w:val="lowerLetter"/>
      <w:suff w:val="tab"/>
      <w:lvlText w:val="%5."/>
      <w:lvlJc w:val="left"/>
      <w:pPr>
        <w:ind w:left="3600" w:hanging="360"/>
      </w:pPr>
    </w:lvl>
    <w:lvl w:ilvl="5">
      <w:start w:val="1"/>
      <w:numFmt w:val="lowerRoman"/>
      <w:suff w:val="tab"/>
      <w:lvlText w:val="%6."/>
      <w:lvlJc w:val="right"/>
      <w:pPr>
        <w:ind w:left="4320" w:hanging="180"/>
      </w:pPr>
    </w:lvl>
    <w:lvl w:ilvl="6">
      <w:start w:val="1"/>
      <w:numFmt w:val="decimal"/>
      <w:suff w:val="tab"/>
      <w:lvlText w:val="%7."/>
      <w:lvlJc w:val="left"/>
      <w:pPr>
        <w:ind w:left="5040" w:hanging="360"/>
      </w:pPr>
    </w:lvl>
    <w:lvl w:ilvl="7">
      <w:start w:val="1"/>
      <w:numFmt w:val="lowerLetter"/>
      <w:suff w:val="tab"/>
      <w:lvlText w:val="%8."/>
      <w:lvlJc w:val="left"/>
      <w:pPr>
        <w:ind w:left="5760" w:hanging="360"/>
      </w:pPr>
    </w:lvl>
    <w:lvl w:ilvl="8">
      <w:start w:val="1"/>
      <w:numFmt w:val="lowerRoman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</w:lvl>
    <w:lvl w:ilvl="1">
      <w:start w:val="1"/>
      <w:numFmt w:val="lowerLetter"/>
      <w:suff w:val="tab"/>
      <w:lvlText w:val="%2."/>
      <w:lvlJc w:val="left"/>
      <w:pPr>
        <w:ind w:left="1440" w:hanging="360"/>
      </w:pPr>
    </w:lvl>
    <w:lvl w:ilvl="2">
      <w:start w:val="1"/>
      <w:numFmt w:val="lowerRoman"/>
      <w:suff w:val="tab"/>
      <w:lvlText w:val="%3."/>
      <w:lvlJc w:val="right"/>
      <w:pPr>
        <w:ind w:left="2160" w:hanging="180"/>
      </w:pPr>
    </w:lvl>
    <w:lvl w:ilvl="3">
      <w:start w:val="1"/>
      <w:numFmt w:val="decimal"/>
      <w:suff w:val="tab"/>
      <w:lvlText w:val="%4."/>
      <w:lvlJc w:val="left"/>
      <w:pPr>
        <w:ind w:left="2880" w:hanging="360"/>
      </w:pPr>
    </w:lvl>
    <w:lvl w:ilvl="4">
      <w:start w:val="1"/>
      <w:numFmt w:val="lowerLetter"/>
      <w:suff w:val="tab"/>
      <w:lvlText w:val="%5."/>
      <w:lvlJc w:val="left"/>
      <w:pPr>
        <w:ind w:left="3600" w:hanging="360"/>
      </w:pPr>
    </w:lvl>
    <w:lvl w:ilvl="5">
      <w:start w:val="1"/>
      <w:numFmt w:val="lowerRoman"/>
      <w:suff w:val="tab"/>
      <w:lvlText w:val="%6."/>
      <w:lvlJc w:val="right"/>
      <w:pPr>
        <w:ind w:left="4320" w:hanging="180"/>
      </w:pPr>
    </w:lvl>
    <w:lvl w:ilvl="6">
      <w:start w:val="1"/>
      <w:numFmt w:val="decimal"/>
      <w:suff w:val="tab"/>
      <w:lvlText w:val="%7."/>
      <w:lvlJc w:val="left"/>
      <w:pPr>
        <w:ind w:left="5040" w:hanging="360"/>
      </w:pPr>
    </w:lvl>
    <w:lvl w:ilvl="7">
      <w:start w:val="1"/>
      <w:numFmt w:val="lowerLetter"/>
      <w:suff w:val="tab"/>
      <w:lvlText w:val="%8."/>
      <w:lvlJc w:val="left"/>
      <w:pPr>
        <w:ind w:left="5760" w:hanging="360"/>
      </w:pPr>
    </w:lvl>
    <w:lvl w:ilvl="8">
      <w:start w:val="1"/>
      <w:numFmt w:val="lowerRoman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lvlJc w:val="left"/>
      <w:pPr>
        <w:ind w:left="0" w:firstLine="0"/>
      </w:pPr>
    </w:lvl>
    <w:lvl w:ilvl="1">
      <w:start w:val="1"/>
      <w:lvlJc w:val="left"/>
      <w:pPr>
        <w:ind w:left="0" w:firstLine="0"/>
      </w:pPr>
    </w:lvl>
    <w:lvl w:ilvl="2">
      <w:start w:val="1"/>
      <w:lvlJc w:val="left"/>
      <w:pPr>
        <w:ind w:left="0" w:firstLine="0"/>
      </w:pPr>
    </w:lvl>
    <w:lvl w:ilvl="3">
      <w:start w:val="1"/>
      <w:lvlJc w:val="left"/>
      <w:pPr>
        <w:ind w:left="0" w:firstLine="0"/>
      </w:pPr>
    </w:lvl>
    <w:lvl w:ilvl="4">
      <w:start w:val="1"/>
      <w:lvlJc w:val="left"/>
      <w:pPr>
        <w:ind w:left="0" w:firstLine="0"/>
      </w:pPr>
    </w:lvl>
    <w:lvl w:ilvl="5">
      <w:start w:val="1"/>
      <w:lvlJc w:val="left"/>
      <w:pPr>
        <w:ind w:left="0" w:firstLine="0"/>
      </w:pPr>
    </w:lvl>
    <w:lvl w:ilvl="6">
      <w:start w:val="1"/>
      <w:lvlJc w:val="left"/>
      <w:pPr>
        <w:ind w:left="0" w:firstLine="0"/>
      </w:pPr>
    </w:lvl>
    <w:lvl w:ilvl="7">
      <w:start w:val="1"/>
      <w:lvlJc w:val="left"/>
      <w:pPr>
        <w:ind w:left="0" w:firstLine="0"/>
      </w:pPr>
    </w:lvl>
    <w:lvl w:ilvl="8">
      <w:start w:val="1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</w:compat>
  <w:themeFontLang w:val="en-US" w:eastAsia="zh-CN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style2" w:default="1">
    <w:name w:val="DStyle_paragraph"/>
    <w:rPr>
      <w:rFonts w:ascii="Calibri" w:hAnsi="Calibri" w:eastAsia="Calibri" w:cs="F"/>
      <w:color w:val="auto"/>
      <w:sz w:val="22"/>
      <w:szCs w:val="22"/>
      <w:lang w:val="ru-RU" w:eastAsia="en-US" w:bidi="ar-SA"/>
    </w:rPr>
  </w:style>
  <w:style w:type="paragraph" w:styleId="style5" w:customStyle="1">
    <w:name w:val="Standard"/>
    <w:basedOn w:val="style2"/>
    <w:pPr>
      <w:widowControl/>
      <w:spacing w:before="0" w:after="160" w:line="254" w:lineRule="auto"/>
      <w:jc w:val="left"/>
    </w:pPr>
  </w:style>
  <w:style w:type="paragraph" w:styleId="style6" w:customStyle="1">
    <w:name w:val="Heading"/>
    <w:basedOn w:val="style5"/>
    <w:next w:val="style7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 w:customStyle="1">
    <w:name w:val="Text body"/>
    <w:basedOn w:val="style5"/>
    <w:qFormat/>
    <w:pPr>
      <w:widowControl w:val="off"/>
      <w:spacing w:before="0" w:after="0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style8" w:customStyle="1">
    <w:name w:val="List"/>
    <w:basedOn w:val="style7"/>
    <w:rPr>
      <w:rFonts w:cs="Lohit Devanagari"/>
    </w:rPr>
  </w:style>
  <w:style w:type="paragraph" w:styleId="style9" w:customStyle="1">
    <w:name w:val="Caption"/>
    <w:basedOn w:val="style5"/>
    <w:pPr>
      <w:spacing w:before="120" w:after="120"/>
    </w:pPr>
    <w:rPr>
      <w:rFonts w:cs="Lohit Devanagari"/>
      <w:i/>
      <w:iCs/>
      <w:sz w:val="24"/>
      <w:szCs w:val="24"/>
    </w:rPr>
  </w:style>
  <w:style w:type="paragraph" w:styleId="style10" w:customStyle="1">
    <w:name w:val="Index"/>
    <w:basedOn w:val="style5"/>
    <w:rPr>
      <w:rFonts w:cs="Lohit Devanagari"/>
      <w:lang w:val="zxx-none" w:eastAsia="zxx-none" w:bidi="zxx-none"/>
    </w:rPr>
  </w:style>
  <w:style w:type="paragraph" w:styleId="style11" w:customStyle="1">
    <w:name w:val="Heading 4"/>
    <w:basedOn w:val="style5"/>
    <w:next w:val="style5"/>
    <w:qFormat/>
    <w:pPr>
      <w:keepNext/>
      <w:keepLines/>
      <w:numPr>
        <w:numId w:val="0"/>
        <w:ilvl w:val="0"/>
      </w:numPr>
      <w:spacing w:before="40" w:after="0"/>
      <w:outlineLvl w:val="4"/>
    </w:pPr>
    <w:rPr>
      <w:rFonts w:ascii="Calibri Light" w:hAnsi="Calibri Light" w:eastAsia="F" w:cs="F"/>
      <w:i/>
      <w:iCs/>
      <w:color w:val="2e74b5"/>
    </w:rPr>
  </w:style>
  <w:style w:type="paragraph" w:styleId="style12" w:customStyle="1">
    <w:name w:val="List Paragraph"/>
    <w:basedOn w:val="style5"/>
    <w:qFormat/>
    <w:pPr>
      <w:spacing w:before="0" w:after="160"/>
      <w:ind w:left="720" w:right="0" w:firstLine="0"/>
    </w:pPr>
  </w:style>
  <w:style w:type="character" w:styleId="style13" w:customStyle="1">
    <w:name w:val="Default Paragraph Font"/>
    <w:basedOn w:val="style2"/>
    <w:qFormat/>
  </w:style>
  <w:style w:type="character" w:styleId="style14" w:customStyle="1">
    <w:name w:val="Заголовок 4 Знак"/>
    <w:basedOn w:val="style13"/>
    <w:qFormat/>
    <w:rPr>
      <w:rFonts w:ascii="Calibri Light" w:hAnsi="Calibri Light" w:eastAsia="F" w:cs="F"/>
      <w:i/>
      <w:iCs/>
      <w:color w:val="2e74b5"/>
    </w:rPr>
  </w:style>
  <w:style w:type="character" w:styleId="style15" w:customStyle="1">
    <w:name w:val="Основной текст Знак"/>
    <w:basedOn w:val="style13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style16" w:customStyle="1">
    <w:name w:val="Internet link"/>
    <w:basedOn w:val="style13"/>
    <w:qFormat/>
    <w:rPr>
      <w:color w:val="0000ff"/>
      <w:u w:val="single"/>
    </w:rPr>
  </w:style>
  <w:style w:type="character" w:styleId="style17" w:customStyle="1">
    <w:name w:val="ppoyas_section"/>
    <w:basedOn w:val="style13"/>
    <w:qFormat/>
  </w:style>
  <w:style w:type="character" w:styleId="style18" w:customStyle="1">
    <w:name w:val="ppoyas_description"/>
    <w:basedOn w:val="style13"/>
    <w:qFormat/>
  </w:style>
  <w:style w:type="character" w:styleId="style19" w:customStyle="1">
    <w:name w:val="ListLabel 1"/>
    <w:basedOn w:val="style2"/>
    <w:qFormat/>
  </w:style>
  <w:style w:type="character" w:styleId="style20" w:customStyle="1">
    <w:name w:val="ListLabel 2"/>
    <w:basedOn w:val="style2"/>
    <w:qFormat/>
  </w:style>
  <w:style w:type="character" w:styleId="style21" w:customStyle="1">
    <w:name w:val="ListLabel 3"/>
    <w:basedOn w:val="style2"/>
    <w:qFormat/>
  </w:style>
  <w:style w:type="character" w:styleId="style22" w:customStyle="1">
    <w:name w:val="ListLabel 4"/>
    <w:basedOn w:val="style2"/>
    <w:qFormat/>
  </w:style>
  <w:style w:type="character" w:styleId="style23" w:customStyle="1">
    <w:name w:val="ListLabel 5"/>
    <w:basedOn w:val="style2"/>
    <w:qFormat/>
  </w:style>
  <w:style w:type="character" w:styleId="style24" w:customStyle="1">
    <w:name w:val="ListLabel 6"/>
    <w:basedOn w:val="style2"/>
    <w:qFormat/>
  </w:style>
  <w:style w:type="character" w:styleId="style25" w:customStyle="1">
    <w:name w:val="ListLabel 7"/>
    <w:basedOn w:val="style2"/>
    <w:qFormat/>
  </w:style>
  <w:style w:type="character" w:styleId="style26" w:customStyle="1">
    <w:name w:val="ListLabel 8"/>
    <w:basedOn w:val="style2"/>
    <w:qFormat/>
  </w:style>
  <w:style w:type="character" w:styleId="style27" w:customStyle="1">
    <w:name w:val="ListLabel 9"/>
    <w:basedOn w:val="style2"/>
    <w:qFormat/>
  </w:style>
  <w:style w:type="character" w:styleId="style28" w:customStyle="1">
    <w:name w:val="ListLabel 10"/>
    <w:basedOn w:val="style2"/>
    <w:qFormat/>
  </w:style>
  <w:style w:type="character" w:styleId="style29" w:customStyle="1">
    <w:name w:val="ListLabel 11"/>
    <w:basedOn w:val="style2"/>
    <w:qFormat/>
  </w:style>
  <w:style w:type="character" w:styleId="style30" w:customStyle="1">
    <w:name w:val="ListLabel 12"/>
    <w:basedOn w:val="style2"/>
    <w:qFormat/>
  </w:style>
  <w:style w:type="character" w:styleId="style31" w:customStyle="1">
    <w:name w:val="ListLabel 13"/>
    <w:basedOn w:val="style2"/>
    <w:qFormat/>
  </w:style>
  <w:style w:type="character" w:styleId="style32" w:customStyle="1">
    <w:name w:val="ListLabel 14"/>
    <w:basedOn w:val="style2"/>
    <w:qFormat/>
  </w:style>
  <w:style w:type="character" w:styleId="style33" w:customStyle="1">
    <w:name w:val="ListLabel 15"/>
    <w:basedOn w:val="style2"/>
    <w:qFormat/>
  </w:style>
  <w:style w:type="character" w:styleId="style34" w:customStyle="1">
    <w:name w:val="ListLabel 16"/>
    <w:basedOn w:val="style2"/>
    <w:qFormat/>
  </w:style>
  <w:style w:type="character" w:styleId="style35" w:customStyle="1">
    <w:name w:val="ListLabel 17"/>
    <w:basedOn w:val="style2"/>
    <w:qFormat/>
  </w:style>
  <w:style w:type="character" w:styleId="style36" w:customStyle="1">
    <w:name w:val="ListLabel 18"/>
    <w:basedOn w:val="style2"/>
    <w:qFormat/>
  </w:style>
  <w:style w:type="character" w:styleId="style37" w:customStyle="1">
    <w:name w:val="ListLabel 19"/>
    <w:basedOn w:val="style2"/>
    <w:qFormat/>
  </w:style>
  <w:style w:type="character" w:styleId="style38" w:customStyle="1">
    <w:name w:val="ListLabel 20"/>
    <w:basedOn w:val="style2"/>
    <w:qFormat/>
  </w:style>
  <w:style w:type="character" w:styleId="style39" w:customStyle="1">
    <w:name w:val="ListLabel 21"/>
    <w:basedOn w:val="style2"/>
    <w:qFormat/>
  </w:style>
  <w:style w:type="character" w:styleId="style40" w:customStyle="1">
    <w:name w:val="ListLabel 22"/>
    <w:basedOn w:val="style2"/>
    <w:qFormat/>
  </w:style>
  <w:style w:type="character" w:styleId="style41" w:customStyle="1">
    <w:name w:val="ListLabel 23"/>
    <w:basedOn w:val="style2"/>
    <w:qFormat/>
  </w:style>
  <w:style w:type="character" w:styleId="style42" w:customStyle="1">
    <w:name w:val="ListLabel 24"/>
    <w:basedOn w:val="style2"/>
    <w:qFormat/>
  </w:style>
  <w:style w:type="character" w:styleId="style43" w:customStyle="1">
    <w:name w:val="ListLabel 25"/>
    <w:basedOn w:val="style2"/>
    <w:qFormat/>
  </w:style>
  <w:style w:type="character" w:styleId="style44" w:customStyle="1">
    <w:name w:val="ListLabel 26"/>
    <w:basedOn w:val="style2"/>
    <w:qFormat/>
  </w:style>
  <w:style w:type="character" w:styleId="style45" w:customStyle="1">
    <w:name w:val="ListLabel 27"/>
    <w:basedOn w:val="style2"/>
    <w:qFormat/>
  </w:style>
  <w:style w:type="character" w:styleId="style46" w:customStyle="1">
    <w:name w:val="ListLabel 28"/>
    <w:basedOn w:val="style2"/>
    <w:qFormat/>
  </w:style>
  <w:style w:type="character" w:styleId="style47" w:customStyle="1">
    <w:name w:val="ListLabel 29"/>
    <w:basedOn w:val="style2"/>
    <w:qFormat/>
  </w:style>
  <w:style w:type="character" w:styleId="style48" w:customStyle="1">
    <w:name w:val="ListLabel 30"/>
    <w:basedOn w:val="style2"/>
    <w:qFormat/>
  </w:style>
  <w:style w:type="character" w:styleId="style49" w:customStyle="1">
    <w:name w:val="ListLabel 31"/>
    <w:basedOn w:val="style2"/>
    <w:qFormat/>
  </w:style>
  <w:style w:type="character" w:styleId="style50" w:customStyle="1">
    <w:name w:val="ListLabel 32"/>
    <w:basedOn w:val="style2"/>
    <w:qFormat/>
  </w:style>
  <w:style w:type="character" w:styleId="style51" w:customStyle="1">
    <w:name w:val="ListLabel 33"/>
    <w:basedOn w:val="style2"/>
    <w:qFormat/>
  </w:style>
  <w:style w:type="character" w:styleId="style52" w:customStyle="1">
    <w:name w:val="ListLabel 34"/>
    <w:basedOn w:val="style2"/>
    <w:qFormat/>
  </w:style>
  <w:style w:type="character" w:styleId="style53" w:customStyle="1">
    <w:name w:val="ListLabel 35"/>
    <w:basedOn w:val="style2"/>
    <w:qFormat/>
  </w:style>
  <w:style w:type="character" w:styleId="style54" w:customStyle="1">
    <w:name w:val="ListLabel 36"/>
    <w:basedOn w:val="style2"/>
    <w:qFormat/>
  </w:style>
  <w:style w:type="character" w:styleId="style55" w:customStyle="1">
    <w:name w:val="ListLabel 37"/>
    <w:basedOn w:val="style2"/>
    <w:qFormat/>
  </w:style>
  <w:style w:type="character" w:styleId="style56" w:customStyle="1">
    <w:name w:val="ListLabel 38"/>
    <w:basedOn w:val="style2"/>
    <w:qFormat/>
  </w:style>
  <w:style w:type="character" w:styleId="style57" w:customStyle="1">
    <w:name w:val="ListLabel 39"/>
    <w:basedOn w:val="style2"/>
    <w:qFormat/>
  </w:style>
  <w:style w:type="character" w:styleId="style58" w:customStyle="1">
    <w:name w:val="ListLabel 40"/>
    <w:basedOn w:val="style2"/>
    <w:qFormat/>
  </w:style>
  <w:style w:type="character" w:styleId="style59" w:customStyle="1">
    <w:name w:val="ListLabel 41"/>
    <w:basedOn w:val="style2"/>
    <w:qFormat/>
  </w:style>
  <w:style w:type="character" w:styleId="style60" w:customStyle="1">
    <w:name w:val="ListLabel 42"/>
    <w:basedOn w:val="style2"/>
    <w:qFormat/>
  </w:style>
  <w:style w:type="character" w:styleId="style61" w:customStyle="1">
    <w:name w:val="ListLabel 43"/>
    <w:basedOn w:val="style2"/>
    <w:qFormat/>
  </w:style>
  <w:style w:type="character" w:styleId="style62" w:customStyle="1">
    <w:name w:val="ListLabel 44"/>
    <w:basedOn w:val="style2"/>
    <w:qFormat/>
  </w:style>
  <w:style w:type="character" w:styleId="style63" w:customStyle="1">
    <w:name w:val="ListLabel 45"/>
    <w:basedOn w:val="style2"/>
    <w:qFormat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image" Target="media/image1.png"/><Relationship Id="rId8" Type="http://schemas.openxmlformats.org/officeDocument/2006/relationships/hyperlink" Target="https://classifikators.ru/okp/020000" TargetMode="External"/><Relationship Id="rId9" Type="http://schemas.openxmlformats.org/officeDocument/2006/relationships/hyperlink" Target="https://classifikators.ru/okp/024000" TargetMode="External"/><Relationship Id="rId10" Type="http://schemas.openxmlformats.org/officeDocument/2006/relationships/hyperlink" Target="https://classifikators.ru/okp/024200" TargetMode="External"/><Relationship Id="rId11" Type="http://schemas.openxmlformats.org/officeDocument/2006/relationships/hyperlink" Target="https://classifikators.ru/okp/024210" TargetMode="External"/><Relationship Id="rId12" Type="http://schemas.openxmlformats.org/officeDocument/2006/relationships/hyperlink" Target="https://classifikators.ru/okp/330000" TargetMode="External"/><Relationship Id="rId13" Type="http://schemas.openxmlformats.org/officeDocument/2006/relationships/hyperlink" Target="https://classifikators.ru/okp/331000" TargetMode="External"/><Relationship Id="rId14" Type="http://schemas.openxmlformats.org/officeDocument/2006/relationships/hyperlink" Target="https://classifikators.ru/okp/331100" TargetMode="External"/><Relationship Id="rId15" Type="http://schemas.openxmlformats.org/officeDocument/2006/relationships/hyperlink" Target="https://classifikators.ru/okp/331110" TargetMode="External"/><Relationship Id="rId16" Type="http://schemas.openxmlformats.org/officeDocument/2006/relationships/hyperlink" Target="https://classifikators.ru/okp/331111" TargetMode="External"/><Relationship Id="rId17" Type="http://schemas.openxmlformats.org/officeDocument/2006/relationships/hyperlink" Target="https://www.alta.ru/poyasnenia/R2/" TargetMode="External"/><Relationship Id="rId18" Type="http://schemas.openxmlformats.org/officeDocument/2006/relationships/hyperlink" Target="https://www.alta.ru/poyasnenia/R2/" TargetMode="External"/><Relationship Id="rId19" Type="http://schemas.openxmlformats.org/officeDocument/2006/relationships/hyperlink" Target="https://www.alta.ru/poyasnenia/R2/" TargetMode="External"/><Relationship Id="rId20" Type="http://schemas.openxmlformats.org/officeDocument/2006/relationships/hyperlink" Target="https://www.alta.ru/poyasnenia/G6/" TargetMode="External"/><Relationship Id="rId21" Type="http://schemas.openxmlformats.org/officeDocument/2006/relationships/hyperlink" Target="https://www.alta.ru/poyasnenia/P0603/" TargetMode="External"/><Relationship Id="rId22" Type="http://schemas.openxmlformats.org/officeDocument/2006/relationships/hyperlink" Target="https://www.alta.ru/poyasnenia/P0604/" TargetMode="External"/><Relationship Id="rId23" Type="http://schemas.openxmlformats.org/officeDocument/2006/relationships/hyperlink" Target="https://www.alta.ru/poyasnenia/R11/" TargetMode="External"/><Relationship Id="rId24" Type="http://schemas.openxmlformats.org/officeDocument/2006/relationships/hyperlink" Target="https://www.alta.ru/poyasnenia/R11/" TargetMode="External"/><Relationship Id="rId25" Type="http://schemas.openxmlformats.org/officeDocument/2006/relationships/hyperlink" Target="https://www.alta.ru/poyasnenia/R11/" TargetMode="External"/><Relationship Id="rId26" Type="http://schemas.openxmlformats.org/officeDocument/2006/relationships/hyperlink" Target="https://www.alta.ru/poyasnenia/P500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haracters>4650</Characters>
  <CharactersWithSpaces>5288</CharactersWithSpaces>
  <Pages>4</Pages>
  <Paragraphs>79</Paragraphs>
  <Template>LibreOffice/7.3.7.2$Linux_X86_64 LibreOffice_project/30$Build-2</Template>
  <Words>700</Word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ONLYOFFICE/7.3.3.50</cp:lastModifiedBy>
  <dcterms:created xsi:type="dcterms:W3CDTF">2023-03-01T19:56:00</dcterms:created>
  <dcterms:modified xsi:type="dcterms:W3CDTF">2023-03-02T10:43:00.161237365</dcterms:modified>
</cp:coreProperties>
</file>