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tabs>
          <w:tab w:val="left" w:pos="142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2795" cy="1151890"/>
                <wp:effectExtent l="0" t="0" r="0" b="0"/>
                <wp:docPr id="1" name="Рисунок 15" descr="WMF-STANKIN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WMF-STANKIN-LOGO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lum bright="-6000" contrast="8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204279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8pt;height:90.7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38"/>
        <w:jc w:val="center"/>
        <w:spacing w:before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МИНОБРНАУКИ РОССИИ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государственный технологический университет «СТАНКИН» (ФГБОУ ВО «МГТУ «СТАНКИН»)</w:t>
      </w:r>
      <w:r/>
    </w:p>
    <w:p>
      <w:pPr>
        <w:pStyle w:val="647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8525" cy="9525"/>
                <wp:effectExtent l="0" t="0" r="22225" b="9525"/>
                <wp:docPr id="2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8525" cy="9525"/>
                          <a:chOff x="0" y="7"/>
                          <a:chExt cx="9414" cy="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70.8pt;height:0.8pt;mso-wrap-distance-left:0.0pt;mso-wrap-distance-top:0.0pt;mso-wrap-distance-right:0.0pt;mso-wrap-distance-bottom:0.0pt;" coordorigin="0,0" coordsize="94,0">
                <v:line id="shape 2" o:spid="_x0000_s2" style="position:absolute;left:0;text-align:left;visibility:visible;" from="0.0pt,0.0pt" to="0.0pt,0.0pt" filled="f" strokecolor="#000000" strokeweight="0.72pt">
                  <v:stroke dashstyle="solid"/>
                </v:line>
              </v:group>
            </w:pict>
          </mc:Fallback>
        </mc:AlternateConten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измерительных информационных систем и технологий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 «Международная стандартизация»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реальных </w:t>
      </w:r>
      <w:r>
        <w:rPr>
          <w:rFonts w:ascii="Times New Roman" w:hAnsi="Times New Roman" w:cs="Times New Roman"/>
          <w:sz w:val="28"/>
          <w:szCs w:val="28"/>
        </w:rPr>
        <w:t xml:space="preserve">штрихкодов</w:t>
      </w:r>
      <w:r>
        <w:rPr>
          <w:rFonts w:ascii="Times New Roman" w:hAnsi="Times New Roman" w:cs="Times New Roman"/>
          <w:sz w:val="28"/>
          <w:szCs w:val="28"/>
        </w:rPr>
        <w:t xml:space="preserve">. Проверка их подлинности.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Выполнили:</w:t>
      </w:r>
      <w:r>
        <w:rPr>
          <w:rFonts w:ascii="Times New Roman" w:hAnsi="Times New Roman" w:cs="Times New Roman"/>
          <w:sz w:val="28"/>
          <w:szCs w:val="28"/>
        </w:rPr>
        <w:t xml:space="preserve"> студенты группы АДБ-20-03</w:t>
      </w:r>
      <w:r>
        <w:rPr>
          <w:rFonts w:ascii="Times New Roman" w:hAnsi="Times New Roman" w:cs="Times New Roman"/>
          <w:sz w:val="28"/>
          <w:szCs w:val="28"/>
        </w:rPr>
        <w:br/>
        <w:t xml:space="preserve">Васильев Д.И.</w:t>
      </w:r>
      <w:r/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Сергеев Л.С.</w:t>
      </w:r>
      <w:r/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кафедры </w:t>
      </w:r>
      <w:r>
        <w:rPr>
          <w:rFonts w:ascii="Times New Roman" w:hAnsi="Times New Roman" w:cs="Times New Roman"/>
          <w:sz w:val="28"/>
          <w:szCs w:val="28"/>
        </w:rPr>
        <w:t xml:space="preserve">ИИСиТ</w:t>
      </w:r>
      <w:r/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Серко Н.Б.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Москва 2023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Цель работы:</w:t>
      </w:r>
      <w:r/>
    </w:p>
    <w:p>
      <w:pPr>
        <w:pStyle w:val="64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Изучить структуру различных видов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штрихкодов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;</w:t>
      </w:r>
      <w:r/>
    </w:p>
    <w:p>
      <w:pPr>
        <w:pStyle w:val="64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Проверить подлинность предлагаемых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штрихкодов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; </w:t>
      </w:r>
      <w:r/>
    </w:p>
    <w:p>
      <w:pPr>
        <w:pStyle w:val="642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Рассчитать контрольную цифру.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tbl>
      <w:tblPr>
        <w:tblStyle w:val="64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Код страны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Код изготовителя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Код товара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Контрольный разряд</w:t>
            </w:r>
            <w:r/>
          </w:p>
        </w:tc>
      </w:tr>
      <w:tr>
        <w:trPr>
          <w:trHeight w:val="454"/>
        </w:trPr>
        <w:tc>
          <w:tcPr>
            <w:gridSpan w:val="4"/>
            <w:tcW w:w="934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штрихкода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EAN-8</w:t>
            </w:r>
            <w:r/>
          </w:p>
        </w:tc>
      </w:tr>
      <w:tr>
        <w:trPr>
          <w:trHeight w:val="454"/>
        </w:trPr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</w:t>
            </w:r>
            <w:r/>
          </w:p>
        </w:tc>
      </w:tr>
      <w:tr>
        <w:trPr>
          <w:trHeight w:val="454"/>
        </w:trPr>
        <w:tc>
          <w:tcPr>
            <w:gridSpan w:val="4"/>
            <w:tcW w:w="934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штрихкода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EAN-13</w:t>
            </w:r>
            <w:r/>
          </w:p>
        </w:tc>
      </w:tr>
      <w:tr>
        <w:trPr>
          <w:trHeight w:val="454"/>
        </w:trPr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6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  <w:r/>
          </w:p>
        </w:tc>
      </w:tr>
      <w:tr>
        <w:trPr>
          <w:trHeight w:val="454"/>
        </w:trPr>
        <w:tc>
          <w:tcPr>
            <w:gridSpan w:val="4"/>
            <w:tcW w:w="934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штрихкода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UPC-10</w:t>
            </w:r>
            <w:r/>
          </w:p>
        </w:tc>
      </w:tr>
      <w:tr>
        <w:trPr>
          <w:trHeight w:val="454"/>
        </w:trPr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  <w:r/>
          </w:p>
        </w:tc>
      </w:tr>
      <w:tr>
        <w:trPr>
          <w:trHeight w:val="454"/>
        </w:trPr>
        <w:tc>
          <w:tcPr>
            <w:gridSpan w:val="4"/>
            <w:tcW w:w="934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штрихкода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UPC-12</w:t>
            </w:r>
            <w:r/>
          </w:p>
        </w:tc>
      </w:tr>
      <w:tr>
        <w:trPr>
          <w:trHeight w:val="454"/>
        </w:trPr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5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  <w:r/>
          </w:p>
        </w:tc>
      </w:tr>
      <w:tr>
        <w:trPr>
          <w:trHeight w:val="454"/>
        </w:trPr>
        <w:tc>
          <w:tcPr>
            <w:gridSpan w:val="4"/>
            <w:tcW w:w="9344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штрихкода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UPC-14</w:t>
            </w:r>
            <w:r/>
          </w:p>
        </w:tc>
      </w:tr>
      <w:tr>
        <w:trPr>
          <w:trHeight w:val="454"/>
        </w:trPr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7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3</w:t>
            </w:r>
            <w:r/>
          </w:p>
        </w:tc>
        <w:tc>
          <w:tcPr>
            <w:tcW w:w="2336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1</w:t>
            </w:r>
            <w:r/>
          </w:p>
        </w:tc>
      </w:tr>
    </w:tbl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Таблица 1. Структура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штрихкодов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разных систем</w:t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  <w:tab/>
        <w:tab/>
        <w:tab/>
        <w:t xml:space="preserve"> Алгоритм расчета контрольной цифры.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Этот алгоритм применим для штрих кодов EAN-8/EAN-13, UPC и SBN и ISSN. При этом используют один и тот же алгоритм вычислений по модулю 10.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расчета контрольной цифры следует пронумеровать все разряды цифрового ряда справа налево, начиная с позиции контрольного разряда (первый), затем: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1) Начиная со 2 сложить цифры всех четных разрядов.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2) Полученную сумму * 3.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3) Начиная с 3 сложить цифры всех нечетных разрядов.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4) Сложить результаты, полученные в пункте (2) и (3).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5) Значения контрольного разряда является наименьшим числом, которое в сумме в величиной, полученной в пункте (4), даст число кратное 10.</w:t>
      </w:r>
      <w:r/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Задания преподавателя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ind w:left="3540" w:firstLine="0"/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    28 вариант:</w:t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5  4  4  9  0  0  0  0  0  4  8  6  4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13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- 23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- 69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- 17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- 86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- 90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90 кратно 10, следовательно штрих код верен.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2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4  6  0  0  4  2  0  8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8  7  6  5  4  3  2  1 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- 8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- 24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- 8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- 32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- 40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40 кратно 10, следовательно штрих код верен.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3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6  4  1  0  6  0  0  0  5  0  4  3  Х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13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- 21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- 22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- 43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Х = 7.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- 50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50 кратно 10, следовательно штрих код верен.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ind w:left="2832" w:firstLine="708"/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19 вариант: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4   6   0   0   6  2  5  0  0  0  2  9  2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13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- 17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- 51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- 17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- 68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- 70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70 кратно 10, следовательно штрих код верен.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2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5  0  3  9  3  3  0  5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8  7  6  5  4  3  2  1  - номера.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- 11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- 33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- 12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- 45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- 50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50 кратно 10, следовательно штрих код верен.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3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7   3   5   2   5  8  5  1  4  9  8  6  Х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13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- 33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- 99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- 31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- 130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Х = 0.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- 130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130 кратно 10, следовательно штрих код верен.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ind w:left="2832" w:firstLine="708"/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 30 вариант: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2   3   0   3   5  5  4  2  0  0  1  9  0  2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14 13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- 12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- 36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- 22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- 58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- 60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60 кратно 10, следовательно штрих код верен.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2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7   6   1   0   4  0  0  0  2  0  2  1  3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13 12 11 10  9  8  7  6  5  4  3  2  1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- 21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- 16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- 37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- 40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40 кратно 10, следовательно штрих код верен.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3 штрихкод.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0   1   2   5   6  2  3  6  4  6  9  Х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- 24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- 76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- 20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- 96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Х = 4.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- 100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100 кратно 10, следовательно штрих код верен.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  <w:t xml:space="preserve">Индивидуальное задание: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  <w:t xml:space="preserve">(Васильев Д.И.</w:t>
      </w:r>
      <w:r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  <w:t xml:space="preserve">)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Блокнот: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4   6   0   1   9  2  1  4  2  7  1  7  2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13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- 27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- 81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- 17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- 98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- 100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100 кратно 10, следовательно штрих код верен.</w:t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Наушники: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     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8   5   0   0  3  3  8  0  6  3  5  9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    12 11 10  9  8  7  6  5  4  3  2  1 - номера.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1. - 30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2. - 90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3. - 11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4. - 101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5. - 110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Вывод: 110 кратно 10, следовательно штрих код верен.</w:t>
      </w:r>
      <w:r/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Cs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  <w:t xml:space="preserve">(Сергеев Л.С.</w:t>
      </w:r>
      <w:r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  <w:t xml:space="preserve">)</w:t>
      </w:r>
      <w:r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Вода Сенежская: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 4   6   0   0   2  8  6  0  0  1  9  1  1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13 12 11 10  9  8  7  6  5  4  3  2  1 - номера.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1. - 16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2. - 48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3. - 21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4. - 69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Пункт 5. - 70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Вывод: 70 кратно 10, следовательно штрих код верен.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Тетрадь: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     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4   6   8   0   0  1  3  9  8  7  5  2  7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    13 12 11 10  9  8  7  6  5  4  3  2  1 - номера.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1. - 25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2. - 75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3. - 88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4. - 103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Пункт 5. - 110</w:t>
      </w: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highlight w:val="none"/>
          <w:lang w:eastAsia="ru-RU"/>
        </w:rPr>
        <w:t xml:space="preserve">Вывод: 110 кратно 10, следовательно штрих код верен.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Theme="minorEastAsia"/>
          <w:b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Theme="minorEastAsia"/>
          <w:b/>
          <w:sz w:val="24"/>
          <w:szCs w:val="24"/>
          <w:lang w:eastAsia="ru-RU"/>
        </w:rPr>
        <w:t xml:space="preserve">Контрольные вопросы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1.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Основная функция штрих кода –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упрощение и автоматизация процесса идентификации товаров, услуг и других объектов, что позволяет быстро и точно определить их характеристики, уменьшает вероятность ошибок и помогает автоматизировать учет на складах и в магазинах.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Штриховой код дает возможность торговым организациям иметь четкие реквизиты происхождения товара и адресно предъявлять претензии по качеству, безопасности и другим параметрам, не соответствующим контракту договора.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Штриховые коды, в основном, используются производителями и дистрибьюторами товаров. Их наносят на упаковку и этим указывают цифровую ссылку на страну производителя и наименование товар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а. Штриховые коды позволяют автоматизировать ввод информации о товарах в компьютерные системы.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4. Известные виды товарных штрих-кодов:</w:t>
      </w:r>
      <w:r/>
    </w:p>
    <w:p>
      <w:pPr>
        <w:pStyle w:val="64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  <w:t xml:space="preserve">EAN-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  <w:t xml:space="preserve">8;</w:t>
      </w:r>
      <w:r/>
    </w:p>
    <w:p>
      <w:pPr>
        <w:pStyle w:val="64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  <w:t xml:space="preserve">EAN-13;</w:t>
      </w:r>
      <w:r/>
    </w:p>
    <w:p>
      <w:pPr>
        <w:pStyle w:val="64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  <w:t xml:space="preserve">UPC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  <w:t xml:space="preserve">;</w:t>
      </w:r>
      <w:r/>
    </w:p>
    <w:p>
      <w:pPr>
        <w:pStyle w:val="64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Code</w:t>
      </w:r>
      <w:r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39;</w:t>
      </w:r>
      <w:r/>
    </w:p>
    <w:p>
      <w:pPr>
        <w:pStyle w:val="64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  <w:t xml:space="preserve">Code 128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;</w:t>
      </w:r>
      <w:r/>
    </w:p>
    <w:p>
      <w:pPr>
        <w:pStyle w:val="642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val="en-US"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val="ru-RU"/>
        </w:rPr>
      </w:r>
      <w:r>
        <w:rPr>
          <w:rFonts w:ascii="Times New Roman" w:hAnsi="Times New Roman" w:cs="Times New Roman" w:eastAsiaTheme="minorEastAsia"/>
          <w:sz w:val="24"/>
          <w:szCs w:val="24"/>
          <w:lang w:val="ru-RU"/>
        </w:rPr>
        <w:t xml:space="preserve">QR-коды</w:t>
      </w:r>
      <w:r>
        <w:rPr>
          <w:rFonts w:ascii="Times New Roman" w:hAnsi="Times New Roman" w:cs="Times New Roman" w:eastAsiaTheme="minorEastAsia"/>
          <w:sz w:val="24"/>
          <w:szCs w:val="24"/>
          <w:lang w:val="ru-RU"/>
        </w:rPr>
      </w:r>
      <w:r/>
    </w:p>
    <w:p>
      <w:pPr>
        <w:pStyle w:val="654"/>
        <w:jc w:val="both"/>
        <w:spacing w:before="0" w:beforeAutospacing="0" w:after="0" w:afterAutospacing="0" w:line="360" w:lineRule="auto"/>
        <w:rPr>
          <w:rFonts w:eastAsiaTheme="minorEastAsia"/>
        </w:rPr>
      </w:pPr>
      <w:r>
        <w:rPr>
          <w:rFonts w:eastAsiaTheme="minorEastAsia"/>
        </w:rPr>
        <w:t xml:space="preserve">5. </w:t>
      </w:r>
      <w:r>
        <w:t xml:space="preserve">Товарный штрихкод EAN-13 содержит 2 ряда: штриховой и цифровой.</w:t>
      </w:r>
      <w:r/>
      <w:r>
        <w:rPr>
          <w:rFonts w:eastAsiaTheme="minorEastAsia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6.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Цифровой ряд предназначен потребителю, информация для которого ограничена страной и контрольным разрядом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7.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Штриховой ряд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в товарном коде предназначен для оптического сканирования, путем  декодирования штрихов в цифры.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8.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Один из примеров стандартизации в штрихкодах - это кодирование информации о производителе и стране происхождения продукта. Например, в штрихкодах типа EAN-13, первые три цифры обозначают страну происхождения продукта в соответствии с международным стандарто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м ISO 3166-1. Например, если первые три цифры штрихкода EAN-13 равны 690, это означает, что продукт был произведен в Китае. Таким образом, при сканировании штрихкода, продавец может легко определить страну происхождения продукта и использовать эту информаци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ю для управления запасами и отслеживания продуктов.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9.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Штриховое кодирование можно отнести к информационным технологиям. Штриховой код - это способ представления данных в определенном формате, который позволяет автоматически идентифицировать и отслеживать товары и другие объекты. Штрихкоды используются в различ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ных сферах, включая логистику, розничную торговлю, производство и т.д.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10.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Этот алгоритм применим для штрих кодов EAN-8/EAN-13, UPC и SBN и ISSN. При этом используют один и тот же алгоритм вычислений по модулю 10.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Для расчета контрольной цифры следует пронумеровать все разряды цифрового ряда справа налево, начиная с позиции контрольного разряда (первый), затем: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1) Начиная со 2 сложить цифры всех четных разрядов.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2) Полученную сумму * 3.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3) Начиная с 3 сложить цифры всех нечетных разрядов.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4) Сложить разультаты, полученные в пункте (2) и (3).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5) Значения контрольного разряда является наименьшим числом, которое в сумме в величиной, полученной в пункте (4), даст число кратное 10.</w:t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11. 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Штрихкод EAN-13 состоит из 13 чисел.</w:t>
      </w: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</w:p>
    <w:p>
      <w:pPr>
        <w:pStyle w:val="642"/>
        <w:numPr>
          <w:ilvl w:val="0"/>
          <w:numId w:val="4"/>
        </w:num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3 числа – обозначение кода страны;</w:t>
      </w:r>
      <w:r/>
    </w:p>
    <w:p>
      <w:pPr>
        <w:pStyle w:val="642"/>
        <w:numPr>
          <w:ilvl w:val="0"/>
          <w:numId w:val="4"/>
        </w:num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 4-9 числа – кода изготовителя;</w:t>
      </w:r>
      <w:r/>
    </w:p>
    <w:p>
      <w:pPr>
        <w:pStyle w:val="642"/>
        <w:numPr>
          <w:ilvl w:val="0"/>
          <w:numId w:val="4"/>
        </w:numPr>
        <w:jc w:val="both"/>
        <w:spacing w:after="0" w:line="360" w:lineRule="auto"/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10-12 числа – кода товара;</w:t>
      </w:r>
      <w:r/>
    </w:p>
    <w:p>
      <w:pPr>
        <w:pStyle w:val="642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  <w:t xml:space="preserve">13 число – контрольный разряд.</w:t>
      </w:r>
      <w:r/>
      <w:r/>
    </w:p>
    <w:p>
      <w:pPr>
        <w:pStyle w:val="654"/>
        <w:jc w:val="both"/>
        <w:spacing w:before="0" w:beforeAutospacing="0" w:after="0" w:afterAutospacing="0" w:line="360" w:lineRule="auto"/>
      </w:pPr>
      <w:r>
        <w:rPr>
          <w:rFonts w:eastAsiaTheme="minorEastAsia"/>
        </w:rPr>
        <w:t xml:space="preserve">14.</w:t>
      </w:r>
      <w:r>
        <w:t xml:space="preserve"> </w:t>
      </w:r>
      <w:r>
        <w:t xml:space="preserve">Присвоением </w:t>
      </w:r>
      <w:r>
        <w:t xml:space="preserve">штрихкодов</w:t>
      </w:r>
      <w:r>
        <w:t xml:space="preserve"> занимается международная некоммерческая и неправительственная организация — Ассоциация EAN, созданная в 1977 году.</w:t>
      </w:r>
      <w:r/>
    </w:p>
    <w:p>
      <w:pPr>
        <w:pStyle w:val="654"/>
        <w:jc w:val="both"/>
        <w:spacing w:before="0" w:beforeAutospacing="0" w:after="0" w:afterAutospacing="0" w:line="360" w:lineRule="auto"/>
        <w:rPr>
          <w:highlight w:val="none"/>
        </w:rPr>
      </w:pPr>
      <w:r>
        <w:t xml:space="preserve">Ассоциация автоматической идентификации ЮНИСКАН / GS1 </w:t>
      </w:r>
      <w:r>
        <w:t xml:space="preserve">Russia</w:t>
      </w:r>
      <w:r>
        <w:t xml:space="preserve"> как член GS1 является единственной организацией товарной нумерации — представителем GS1 на территории Российской Федерации. GS1 предоставила ЮНИСКАН / GS1 </w:t>
      </w:r>
      <w:r>
        <w:t xml:space="preserve">Russia</w:t>
      </w:r>
      <w:r>
        <w:t xml:space="preserve"> право использования товарного знака «GS1»</w:t>
      </w:r>
      <w:r/>
    </w:p>
    <w:p>
      <w:pPr>
        <w:pStyle w:val="654"/>
        <w:jc w:val="both"/>
        <w:spacing w:before="0" w:beforeAutospacing="0" w:after="0" w:afterAutospacing="0" w:line="360" w:lineRule="auto"/>
        <w:rPr>
          <w:highlight w:val="none"/>
        </w:rPr>
      </w:pPr>
      <w:r>
        <w:rPr>
          <w:highlight w:val="none"/>
        </w:rPr>
        <w:t xml:space="preserve">12. </w:t>
      </w:r>
      <w:r>
        <w:rPr>
          <w:highlight w:val="none"/>
        </w:rPr>
        <w:t xml:space="preserve">Каждая цифра (разряд) складывается из двух штрихов и двух пробелов.</w:t>
      </w:r>
      <w:r>
        <w:rPr>
          <w:highlight w:val="none"/>
        </w:rPr>
      </w:r>
      <w:r>
        <w:rPr>
          <w:highlight w:val="none"/>
        </w:rPr>
      </w:r>
    </w:p>
    <w:p>
      <w:pPr>
        <w:pStyle w:val="654"/>
        <w:jc w:val="both"/>
        <w:spacing w:before="0" w:beforeAutospacing="0" w:after="0" w:afterAutospacing="0" w:line="360" w:lineRule="auto"/>
      </w:pPr>
      <w:r>
        <w:rPr>
          <w:highlight w:val="none"/>
        </w:rPr>
        <w:t xml:space="preserve">13.  </w:t>
      </w:r>
      <w:r/>
      <w:r>
        <w:rPr>
          <w:highlight w:val="none"/>
        </w:rPr>
        <w:t xml:space="preserve">Штрихкод EAN-8 состоит из 8 чисел, его можно разделить на 4 интервала:</w:t>
      </w:r>
      <w:r/>
    </w:p>
    <w:p>
      <w:pPr>
        <w:pStyle w:val="654"/>
        <w:numPr>
          <w:ilvl w:val="0"/>
          <w:numId w:val="5"/>
        </w:numPr>
        <w:jc w:val="both"/>
        <w:spacing w:before="0" w:beforeAutospacing="0" w:after="0" w:afterAutospacing="0" w:line="360" w:lineRule="auto"/>
      </w:pPr>
      <w:r>
        <w:rPr>
          <w:highlight w:val="none"/>
        </w:rPr>
        <w:t xml:space="preserve">3 числа – обозначение кода страны;</w:t>
      </w:r>
      <w:r/>
    </w:p>
    <w:p>
      <w:pPr>
        <w:pStyle w:val="654"/>
        <w:numPr>
          <w:ilvl w:val="0"/>
          <w:numId w:val="5"/>
        </w:numPr>
        <w:jc w:val="both"/>
        <w:spacing w:before="0" w:beforeAutospacing="0" w:after="0" w:afterAutospacing="0" w:line="360" w:lineRule="auto"/>
      </w:pPr>
      <w:r>
        <w:rPr>
          <w:highlight w:val="none"/>
        </w:rPr>
        <w:t xml:space="preserve">4-5 числа – кода изготовителя;</w:t>
      </w:r>
      <w:r/>
    </w:p>
    <w:p>
      <w:pPr>
        <w:pStyle w:val="654"/>
        <w:numPr>
          <w:ilvl w:val="0"/>
          <w:numId w:val="5"/>
        </w:numPr>
        <w:jc w:val="both"/>
        <w:spacing w:before="0" w:beforeAutospacing="0" w:after="0" w:afterAutospacing="0" w:line="360" w:lineRule="auto"/>
      </w:pPr>
      <w:r>
        <w:rPr>
          <w:highlight w:val="none"/>
        </w:rPr>
        <w:t xml:space="preserve"> 6-7 числа – кода товара;</w:t>
      </w:r>
      <w:r/>
    </w:p>
    <w:p>
      <w:pPr>
        <w:pStyle w:val="654"/>
        <w:numPr>
          <w:ilvl w:val="0"/>
          <w:numId w:val="5"/>
        </w:numPr>
        <w:jc w:val="both"/>
        <w:spacing w:before="0" w:beforeAutospacing="0" w:after="0" w:afterAutospacing="0" w:line="360" w:lineRule="auto"/>
      </w:pPr>
      <w:r>
        <w:rPr>
          <w:highlight w:val="none"/>
        </w:rPr>
        <w:t xml:space="preserve">8 число – контрольный разряд.</w:t>
      </w:r>
      <w:r>
        <w:rPr>
          <w:highlight w:val="none"/>
        </w:rPr>
      </w:r>
      <w:r/>
    </w:p>
    <w:p>
      <w:pPr>
        <w:pStyle w:val="654"/>
        <w:jc w:val="both"/>
        <w:spacing w:before="0" w:beforeAutospacing="0" w:after="0" w:afterAutospacing="0" w:line="360" w:lineRule="auto"/>
      </w:pPr>
      <w:r>
        <w:rPr>
          <w:highlight w:val="none"/>
        </w:rPr>
        <w:t xml:space="preserve">14. </w:t>
      </w:r>
      <w:r>
        <w:rPr>
          <w:highlight w:val="none"/>
        </w:rPr>
        <w:t xml:space="preserve">Национальной организацией в России товарной нумерации является Ассоциация автоматической идентификации (ААИ) ЮНИСКАН/EAN РОССИЯ.</w:t>
      </w:r>
      <w:r>
        <w:rPr>
          <w:highlight w:val="none"/>
        </w:rPr>
      </w:r>
      <w:r>
        <w:rPr>
          <w:highlight w:val="none"/>
        </w:rPr>
      </w:r>
    </w:p>
    <w:p>
      <w:pPr>
        <w:pStyle w:val="654"/>
        <w:jc w:val="both"/>
        <w:spacing w:before="0" w:beforeAutospacing="0" w:after="0" w:afterAutospacing="0" w:line="360" w:lineRule="auto"/>
      </w:pPr>
      <w:r>
        <w:rPr>
          <w:rFonts w:eastAsiaTheme="minorEastAsia"/>
        </w:rPr>
        <w:t xml:space="preserve">15.</w:t>
      </w:r>
      <w:r>
        <w:rPr>
          <w:rFonts w:eastAsiaTheme="minorEastAsia"/>
        </w:rPr>
        <w:t xml:space="preserve">Россия, как европейская страна, использует штриховые коды EAN-13 и EAN-8.</w:t>
      </w:r>
      <w:bookmarkStart w:id="0" w:name="_GoBack"/>
      <w:r/>
      <w:bookmarkEnd w:id="0"/>
      <w:r/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  <w:lang w:eastAsia="ru-RU"/>
        </w:rPr>
      </w:pPr>
      <w:r>
        <w:rPr>
          <w:rFonts w:ascii="Times New Roman" w:hAnsi="Times New Roman" w:cs="Times New Roman" w:eastAsiaTheme="minorEastAsia"/>
          <w:sz w:val="24"/>
          <w:szCs w:val="24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5"/>
      <w:numFmt w:val="bullet"/>
      <w:isLgl w:val="false"/>
      <w:suff w:val="tab"/>
      <w:lvlText w:val="•"/>
      <w:lvlJc w:val="left"/>
      <w:pPr>
        <w:ind w:left="1788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7"/>
    <w:next w:val="63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7"/>
    <w:next w:val="63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7"/>
    <w:next w:val="63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9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9"/>
    <w:link w:val="638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7"/>
    <w:next w:val="63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7"/>
    <w:next w:val="63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7"/>
    <w:next w:val="63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7"/>
    <w:next w:val="63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7"/>
    <w:next w:val="63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7"/>
    <w:next w:val="63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9"/>
    <w:link w:val="34"/>
    <w:uiPriority w:val="10"/>
    <w:rPr>
      <w:sz w:val="48"/>
      <w:szCs w:val="48"/>
    </w:rPr>
  </w:style>
  <w:style w:type="paragraph" w:styleId="36">
    <w:name w:val="Subtitle"/>
    <w:basedOn w:val="637"/>
    <w:next w:val="63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9"/>
    <w:link w:val="36"/>
    <w:uiPriority w:val="11"/>
    <w:rPr>
      <w:sz w:val="24"/>
      <w:szCs w:val="24"/>
    </w:rPr>
  </w:style>
  <w:style w:type="paragraph" w:styleId="38">
    <w:name w:val="Quote"/>
    <w:basedOn w:val="637"/>
    <w:next w:val="63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7"/>
    <w:next w:val="63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39"/>
    <w:link w:val="649"/>
    <w:uiPriority w:val="99"/>
  </w:style>
  <w:style w:type="character" w:styleId="45">
    <w:name w:val="Footer Char"/>
    <w:basedOn w:val="639"/>
    <w:link w:val="651"/>
    <w:uiPriority w:val="99"/>
  </w:style>
  <w:style w:type="paragraph" w:styleId="46">
    <w:name w:val="Caption"/>
    <w:basedOn w:val="637"/>
    <w:next w:val="6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1"/>
    <w:uiPriority w:val="99"/>
  </w:style>
  <w:style w:type="table" w:styleId="49">
    <w:name w:val="Table Grid Light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9"/>
    <w:uiPriority w:val="99"/>
    <w:unhideWhenUsed/>
    <w:rPr>
      <w:vertAlign w:val="superscript"/>
    </w:rPr>
  </w:style>
  <w:style w:type="paragraph" w:styleId="178">
    <w:name w:val="endnote text"/>
    <w:basedOn w:val="63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9"/>
    <w:uiPriority w:val="99"/>
    <w:semiHidden/>
    <w:unhideWhenUsed/>
    <w:rPr>
      <w:vertAlign w:val="superscript"/>
    </w:rPr>
  </w:style>
  <w:style w:type="paragraph" w:styleId="181">
    <w:name w:val="toc 1"/>
    <w:basedOn w:val="637"/>
    <w:next w:val="63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7"/>
    <w:next w:val="63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7"/>
    <w:next w:val="63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7"/>
    <w:next w:val="63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7"/>
    <w:next w:val="63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7"/>
    <w:next w:val="63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7"/>
    <w:next w:val="63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7"/>
    <w:next w:val="63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7"/>
    <w:next w:val="63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7"/>
    <w:next w:val="637"/>
    <w:uiPriority w:val="99"/>
    <w:unhideWhenUsed/>
    <w:pPr>
      <w:spacing w:after="0" w:afterAutospacing="0"/>
    </w:pPr>
  </w:style>
  <w:style w:type="paragraph" w:styleId="637" w:default="1">
    <w:name w:val="Normal"/>
    <w:qFormat/>
  </w:style>
  <w:style w:type="paragraph" w:styleId="638">
    <w:name w:val="Heading 4"/>
    <w:basedOn w:val="637"/>
    <w:next w:val="637"/>
    <w:link w:val="646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639" w:default="1">
    <w:name w:val="Default Paragraph Font"/>
    <w:uiPriority w:val="1"/>
    <w:semiHidden/>
    <w:unhideWhenUsed/>
  </w:style>
  <w:style w:type="table" w:styleId="6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1" w:default="1">
    <w:name w:val="No List"/>
    <w:uiPriority w:val="99"/>
    <w:semiHidden/>
    <w:unhideWhenUsed/>
  </w:style>
  <w:style w:type="paragraph" w:styleId="642">
    <w:name w:val="List Paragraph"/>
    <w:basedOn w:val="637"/>
    <w:uiPriority w:val="34"/>
    <w:qFormat/>
    <w:pPr>
      <w:contextualSpacing/>
      <w:ind w:left="720"/>
    </w:pPr>
  </w:style>
  <w:style w:type="table" w:styleId="643">
    <w:name w:val="Table Grid"/>
    <w:basedOn w:val="64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4" w:customStyle="1">
    <w:name w:val="Сетка таблицы1"/>
    <w:basedOn w:val="640"/>
    <w:next w:val="643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45" w:customStyle="1">
    <w:name w:val="d-block"/>
    <w:basedOn w:val="639"/>
  </w:style>
  <w:style w:type="character" w:styleId="646" w:customStyle="1">
    <w:name w:val="Заголовок 4 Знак"/>
    <w:basedOn w:val="639"/>
    <w:link w:val="638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647">
    <w:name w:val="Body Text"/>
    <w:basedOn w:val="637"/>
    <w:link w:val="648"/>
    <w:uiPriority w:val="1"/>
    <w:semiHidden/>
    <w:unhideWhenUsed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648" w:customStyle="1">
    <w:name w:val="Основной текст Знак"/>
    <w:basedOn w:val="639"/>
    <w:link w:val="647"/>
    <w:uiPriority w:val="1"/>
    <w:semiHidden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49">
    <w:name w:val="Header"/>
    <w:basedOn w:val="637"/>
    <w:link w:val="65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50" w:customStyle="1">
    <w:name w:val="Верхний колонтитул Знак"/>
    <w:basedOn w:val="639"/>
    <w:link w:val="649"/>
    <w:uiPriority w:val="99"/>
  </w:style>
  <w:style w:type="paragraph" w:styleId="651">
    <w:name w:val="Footer"/>
    <w:basedOn w:val="637"/>
    <w:link w:val="65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52" w:customStyle="1">
    <w:name w:val="Нижний колонтитул Знак"/>
    <w:basedOn w:val="639"/>
    <w:link w:val="651"/>
    <w:uiPriority w:val="99"/>
  </w:style>
  <w:style w:type="character" w:styleId="653">
    <w:name w:val="Placeholder Text"/>
    <w:basedOn w:val="639"/>
    <w:uiPriority w:val="99"/>
    <w:semiHidden/>
    <w:rPr>
      <w:color w:val="808080"/>
    </w:rPr>
  </w:style>
  <w:style w:type="paragraph" w:styleId="654">
    <w:name w:val="Normal (Web)"/>
    <w:basedOn w:val="63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55">
    <w:name w:val="Strong"/>
    <w:basedOn w:val="639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revision>33</cp:revision>
  <dcterms:created xsi:type="dcterms:W3CDTF">2023-05-03T13:21:00Z</dcterms:created>
  <dcterms:modified xsi:type="dcterms:W3CDTF">2023-05-03T21:43:49Z</dcterms:modified>
</cp:coreProperties>
</file>