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28" w:rsidRDefault="00F71108" w:rsidP="00773A95">
      <w:pPr>
        <w:pStyle w:val="2"/>
      </w:pPr>
      <w:r>
        <w:t>Обработка событий базы данных в приложениях на платформе</w:t>
      </w:r>
      <w:r w:rsidR="00B94019">
        <w:t xml:space="preserve"> Стандарт7</w:t>
      </w:r>
    </w:p>
    <w:p w:rsidR="00F71108" w:rsidRDefault="00F71108">
      <w:r>
        <w:t>Управление обработкой</w:t>
      </w:r>
      <w:r w:rsidR="00B94019">
        <w:t xml:space="preserve"> событий выделено в отдельный модуль, текст которого не меняется. </w:t>
      </w:r>
      <w:r w:rsidR="00773A95">
        <w:t xml:space="preserve">Для определения какой модуль нужно вызвать для обработки возникшего события используется файл </w:t>
      </w:r>
      <w:r w:rsidR="00773A95">
        <w:rPr>
          <w:lang w:val="en-US"/>
        </w:rPr>
        <w:t>XML</w:t>
      </w:r>
      <w:r w:rsidR="00773A95" w:rsidRPr="00773A95">
        <w:t xml:space="preserve">. </w:t>
      </w:r>
      <w:r w:rsidR="00773A95">
        <w:t xml:space="preserve">Чтобы включить Ваш обработчик в процесс обработки событий, нужно его «подписать» на событие, включив информацию о нем в </w:t>
      </w:r>
      <w:r w:rsidR="00773A95">
        <w:rPr>
          <w:lang w:val="en-US"/>
        </w:rPr>
        <w:t>XML</w:t>
      </w:r>
      <w:r w:rsidR="00773A95" w:rsidRPr="00773A95">
        <w:t xml:space="preserve"> </w:t>
      </w:r>
      <w:r w:rsidR="00773A95">
        <w:t>файл.</w:t>
      </w:r>
    </w:p>
    <w:p w:rsidR="00616D90" w:rsidRDefault="00616D90">
      <w:r>
        <w:t>Таким образом платформа позволяет упростить процесс интеграции нескольких приложений на одной платформе и дать возможность разработчикам использовать возможности Акцента в полном объеме.</w:t>
      </w:r>
    </w:p>
    <w:p w:rsidR="00773A95" w:rsidRDefault="00773A95">
      <w:r>
        <w:t xml:space="preserve">События, как и </w:t>
      </w:r>
      <w:r>
        <w:rPr>
          <w:lang w:val="en-US"/>
        </w:rPr>
        <w:t>XML</w:t>
      </w:r>
      <w:r w:rsidRPr="00773A95">
        <w:t xml:space="preserve"> </w:t>
      </w:r>
      <w:r>
        <w:t xml:space="preserve">файлы управления их обработкой, разделены на две группы. Первая обрабатывает событие, возникающее после выбора меню Все задачи. Вторая обрабатывает все остальные события. </w:t>
      </w:r>
    </w:p>
    <w:p w:rsidR="00773A95" w:rsidRDefault="00773A95" w:rsidP="00773A95">
      <w:pPr>
        <w:pStyle w:val="a4"/>
      </w:pPr>
      <w:r>
        <w:t>Обработка событий Все задачи</w:t>
      </w:r>
    </w:p>
    <w:p w:rsidR="00773A95" w:rsidRDefault="00773A95">
      <w:r>
        <w:rPr>
          <w:lang w:val="en-US"/>
        </w:rPr>
        <w:t>XML</w:t>
      </w:r>
      <w:r w:rsidRPr="00773A95">
        <w:t xml:space="preserve"> </w:t>
      </w:r>
      <w:r>
        <w:t xml:space="preserve">файл называется </w:t>
      </w:r>
      <w:r w:rsidRPr="00773A95">
        <w:t>HL74_AllTaskMenu.xml</w:t>
      </w:r>
      <w:r>
        <w:t>.</w:t>
      </w:r>
    </w:p>
    <w:p w:rsidR="00773A95" w:rsidRDefault="00773A95">
      <w:pPr>
        <w:rPr>
          <w:lang w:val="en-US"/>
        </w:rPr>
      </w:pPr>
      <w:r>
        <w:rPr>
          <w:lang w:val="en-US"/>
        </w:rPr>
        <w:t>&lt;OnAllTaskMenu&gt;</w:t>
      </w:r>
    </w:p>
    <w:p w:rsidR="00773A95" w:rsidRDefault="00773A95">
      <w:pPr>
        <w:rPr>
          <w:lang w:val="en-US"/>
        </w:rPr>
      </w:pPr>
      <w:r>
        <w:rPr>
          <w:lang w:val="en-US"/>
        </w:rPr>
        <w:t xml:space="preserve">&lt;tag_name kind=”” </w:t>
      </w:r>
      <w:r w:rsidR="00596E91">
        <w:rPr>
          <w:lang w:val="en-US"/>
        </w:rPr>
        <w:t xml:space="preserve">type=”” </w:t>
      </w:r>
      <w:r>
        <w:rPr>
          <w:lang w:val="en-US"/>
        </w:rPr>
        <w:t xml:space="preserve">module=””proc=”” name=”” </w:t>
      </w:r>
      <w:r w:rsidR="00596E91">
        <w:rPr>
          <w:lang w:val="en-US"/>
        </w:rPr>
        <w:t xml:space="preserve">mscno = “” id = “” </w:t>
      </w:r>
      <w:r>
        <w:rPr>
          <w:lang w:val="en-US"/>
        </w:rPr>
        <w:t>menulevel=””/&gt;</w:t>
      </w:r>
    </w:p>
    <w:p w:rsidR="00773A95" w:rsidRDefault="00773A95" w:rsidP="00773A95">
      <w:pPr>
        <w:rPr>
          <w:lang w:val="en-US"/>
        </w:rPr>
      </w:pPr>
      <w:r>
        <w:rPr>
          <w:lang w:val="en-US"/>
        </w:rPr>
        <w:t>&lt;/OnAllTaskMenu&gt;</w:t>
      </w:r>
    </w:p>
    <w:p w:rsidR="009F6EF1" w:rsidRDefault="009F6EF1" w:rsidP="00773A95">
      <w:r>
        <w:rPr>
          <w:lang w:val="en-US"/>
        </w:rPr>
        <w:t>tag</w:t>
      </w:r>
      <w:r w:rsidRPr="009F6EF1">
        <w:t xml:space="preserve"> – </w:t>
      </w:r>
      <w:r>
        <w:t>произвольное наименование тэга. Обычно используется для того, чтобы отличить собственные теги от прочих.</w:t>
      </w:r>
    </w:p>
    <w:p w:rsidR="009F6EF1" w:rsidRDefault="009F6EF1" w:rsidP="00773A95">
      <w:r>
        <w:rPr>
          <w:lang w:val="en-US"/>
        </w:rPr>
        <w:t>kind</w:t>
      </w:r>
      <w:r w:rsidRPr="009F6EF1">
        <w:t xml:space="preserve"> – </w:t>
      </w:r>
      <w:r>
        <w:t xml:space="preserve">атрибут, указывающий, для какой сущности будет формироваться меню Все задачи. Может принимать значения от 1 до 7 </w:t>
      </w:r>
      <w:r w:rsidRPr="009F6EF1">
        <w:t>(</w:t>
      </w:r>
      <w:r>
        <w:t>Папки документов, Счета, Корреспонденты и так далее).</w:t>
      </w:r>
    </w:p>
    <w:p w:rsidR="00596E91" w:rsidRPr="00596E91" w:rsidRDefault="00596E91" w:rsidP="00773A95">
      <w:r>
        <w:rPr>
          <w:lang w:val="en-US"/>
        </w:rPr>
        <w:t>type</w:t>
      </w:r>
      <w:r w:rsidRPr="00596E91">
        <w:t xml:space="preserve"> </w:t>
      </w:r>
      <w:r>
        <w:t>-</w:t>
      </w:r>
      <w:r w:rsidRPr="00596E91">
        <w:t xml:space="preserve"> </w:t>
      </w:r>
      <w:r>
        <w:t xml:space="preserve">атрибут, указывающий, какого типа должен быть элемент, чтобы пункт меню появился в списке. </w:t>
      </w:r>
    </w:p>
    <w:p w:rsidR="00596E91" w:rsidRPr="00596E91" w:rsidRDefault="00596E91" w:rsidP="00773A95">
      <w:r>
        <w:rPr>
          <w:lang w:val="en-US"/>
        </w:rPr>
        <w:t>mscno</w:t>
      </w:r>
      <w:r w:rsidRPr="00596E91">
        <w:t xml:space="preserve"> – </w:t>
      </w:r>
      <w:r>
        <w:t xml:space="preserve">атрибут, указывающий, что меню должно появляться только для Разного с указанным номером. Имеет смысл только для Разного, т.е. </w:t>
      </w:r>
      <w:r>
        <w:rPr>
          <w:lang w:val="en-US"/>
        </w:rPr>
        <w:t>kind</w:t>
      </w:r>
      <w:r w:rsidRPr="00596E91">
        <w:t xml:space="preserve"> = 5</w:t>
      </w:r>
    </w:p>
    <w:p w:rsidR="00596E91" w:rsidRPr="00596E91" w:rsidRDefault="00596E91" w:rsidP="00773A95">
      <w:r>
        <w:rPr>
          <w:lang w:val="en-US"/>
        </w:rPr>
        <w:t>id</w:t>
      </w:r>
      <w:r w:rsidRPr="00596E91">
        <w:t xml:space="preserve"> – </w:t>
      </w:r>
      <w:r>
        <w:t xml:space="preserve">атрибут, указывающий, что меню должно появляться только для элемента с определенным идентификатором. </w:t>
      </w:r>
    </w:p>
    <w:p w:rsidR="009F6EF1" w:rsidRDefault="009F6EF1" w:rsidP="00773A95">
      <w:r>
        <w:rPr>
          <w:lang w:val="en-US"/>
        </w:rPr>
        <w:t>module</w:t>
      </w:r>
      <w:r w:rsidRPr="009F6EF1">
        <w:t xml:space="preserve"> – </w:t>
      </w:r>
      <w:r>
        <w:t>наименование файла модуля, который будет загружаться для обработки команды</w:t>
      </w:r>
      <w:r w:rsidR="00596E91">
        <w:t xml:space="preserve"> меню Все задачи</w:t>
      </w:r>
    </w:p>
    <w:p w:rsidR="00596E91" w:rsidRDefault="00596E91" w:rsidP="00773A95">
      <w:r>
        <w:rPr>
          <w:lang w:val="en-US"/>
        </w:rPr>
        <w:t>proc</w:t>
      </w:r>
      <w:r w:rsidRPr="00596E91">
        <w:t xml:space="preserve"> – </w:t>
      </w:r>
      <w:r>
        <w:t xml:space="preserve">процедура, которая будет вызваться для обработки команды меню Все задачи из модуля, указанного в </w:t>
      </w:r>
      <w:r>
        <w:rPr>
          <w:lang w:val="en-US"/>
        </w:rPr>
        <w:t>module</w:t>
      </w:r>
    </w:p>
    <w:p w:rsidR="00596E91" w:rsidRPr="00596E91" w:rsidRDefault="00596E91" w:rsidP="00773A95">
      <w:r>
        <w:rPr>
          <w:lang w:val="en-US"/>
        </w:rPr>
        <w:t>name</w:t>
      </w:r>
      <w:r w:rsidRPr="00596E91">
        <w:t xml:space="preserve"> – </w:t>
      </w:r>
      <w:r>
        <w:t xml:space="preserve">текст пункта меню, который будет появляться в меню Все задачи для указанного </w:t>
      </w:r>
      <w:r>
        <w:rPr>
          <w:lang w:val="en-US"/>
        </w:rPr>
        <w:t>kind</w:t>
      </w:r>
      <w:r w:rsidRPr="00596E91">
        <w:t>.</w:t>
      </w:r>
    </w:p>
    <w:p w:rsidR="00596E91" w:rsidRDefault="00596E91" w:rsidP="00773A95">
      <w:r>
        <w:rPr>
          <w:lang w:val="en-US"/>
        </w:rPr>
        <w:t xml:space="preserve">menulevel – </w:t>
      </w:r>
      <w:r>
        <w:t>уровень вложенности меню</w:t>
      </w:r>
    </w:p>
    <w:p w:rsidR="00637BE9" w:rsidRDefault="00637BE9" w:rsidP="00773A95">
      <w:r>
        <w:t xml:space="preserve">Логика формирования меню такая. В меню попадают пункты только тех тэгов, которые соответствуют текущему значению </w:t>
      </w:r>
      <w:r>
        <w:rPr>
          <w:lang w:val="en-US"/>
        </w:rPr>
        <w:t>kind</w:t>
      </w:r>
      <w:r>
        <w:t xml:space="preserve">, </w:t>
      </w:r>
      <w:r>
        <w:rPr>
          <w:lang w:val="en-US"/>
        </w:rPr>
        <w:t>type</w:t>
      </w:r>
      <w:r w:rsidRPr="00637BE9">
        <w:t xml:space="preserve">, </w:t>
      </w:r>
      <w:r>
        <w:rPr>
          <w:lang w:val="en-US"/>
        </w:rPr>
        <w:t>mscno</w:t>
      </w:r>
      <w:r w:rsidRPr="00637BE9">
        <w:t xml:space="preserve"> </w:t>
      </w:r>
      <w:r>
        <w:t xml:space="preserve">и </w:t>
      </w:r>
      <w:r>
        <w:rPr>
          <w:lang w:val="en-US"/>
        </w:rPr>
        <w:t>id</w:t>
      </w:r>
      <w:r w:rsidRPr="00637BE9">
        <w:t xml:space="preserve"> </w:t>
      </w:r>
      <w:r>
        <w:t xml:space="preserve">текущего элемента. Все атрибуты, кроме </w:t>
      </w:r>
      <w:r>
        <w:rPr>
          <w:lang w:val="en-US"/>
        </w:rPr>
        <w:lastRenderedPageBreak/>
        <w:t>kind</w:t>
      </w:r>
      <w:r w:rsidRPr="00637BE9">
        <w:t xml:space="preserve"> </w:t>
      </w:r>
      <w:r>
        <w:t>не обязательные. Если они не указаны, то одноименное значение элемента не принимается во внимание в процессе выборки.</w:t>
      </w:r>
    </w:p>
    <w:p w:rsidR="00684B0A" w:rsidRDefault="00684B0A" w:rsidP="00773A95"/>
    <w:p w:rsidR="00684B0A" w:rsidRPr="00637BE9" w:rsidRDefault="00684B0A" w:rsidP="00684B0A">
      <w:pPr>
        <w:pStyle w:val="a4"/>
      </w:pPr>
      <w:r>
        <w:t>Обработка событий рабочей области</w:t>
      </w:r>
    </w:p>
    <w:p w:rsidR="00773A95" w:rsidRPr="00616D90" w:rsidRDefault="00684B0A">
      <w:r>
        <w:rPr>
          <w:lang w:val="en-US"/>
        </w:rPr>
        <w:t>XML</w:t>
      </w:r>
      <w:r w:rsidRPr="00773A95">
        <w:t xml:space="preserve"> </w:t>
      </w:r>
      <w:r>
        <w:t xml:space="preserve">файл называется </w:t>
      </w:r>
      <w:r w:rsidRPr="00773A95">
        <w:t>HL74_workarea.xml</w:t>
      </w:r>
      <w:r>
        <w:t>.</w:t>
      </w:r>
      <w:r w:rsidR="00616D90">
        <w:t xml:space="preserve"> В отличии от файла обработки меню Все задачи, события подписываются в за ранее определенные теги, которые отвечают за обработку одноименного события в системе. Теги, отвечающие за правила вызова процедур обработки аналогичны тем, что есть в Все задачи</w:t>
      </w:r>
      <w:r w:rsidR="00F81838">
        <w:t>.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>&lt;Workarea&gt;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&lt;OnProperties&gt;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kind = "5" type = "1" module = "HL74_TradeEqProps.avb" proc = "HL74_CashPrintProps"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"HL74_OnProperties"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&lt;/OnProperties&gt;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&lt;OnLoad&gt;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"HL74_OnLoad"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&lt;/OnLoad&gt;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&lt;AfterCreate&gt;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"HL74_AfterCreate"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&lt;/AfterCreate&gt;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&lt;OnPopup&gt;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"HL74_OnPopup"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&lt;/OnPopup&gt;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 xml:space="preserve">    </w:t>
      </w:r>
      <w:r w:rsidRPr="00616D90">
        <w:rPr>
          <w:lang w:val="en-US"/>
        </w:rPr>
        <w:tab/>
        <w:t>&lt;OnReportStart&gt;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&lt;!-- &lt;HL74 module = "HL74_Workarea.avb" proc = "HL74_OnReportStart" /&gt; --&gt;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&lt;/OnReportStart&gt;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&lt;CanToTrash&gt;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"HL74_CanToTrash"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&lt;/CanToTrash&gt;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&lt;OnTemplateScriptChanged&gt;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"HL74_OnTemplateScriptChanged"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lastRenderedPageBreak/>
        <w:tab/>
        <w:t>&lt;/OnTemplateScriptChanged&gt;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&lt;CanDelete&gt;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"HL74_CanDelete"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&lt;/CanDelete&gt;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&lt;BeforeClose&gt;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"HL74_BeforeClose" /&gt;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&lt;/BeforeClose&gt;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  <w:t>&lt;OnChanged&gt;</w:t>
      </w:r>
    </w:p>
    <w:p w:rsidR="00616D90" w:rsidRPr="00616D90" w:rsidRDefault="00616D90" w:rsidP="00616D90">
      <w:pPr>
        <w:rPr>
          <w:lang w:val="en-US"/>
        </w:rPr>
      </w:pPr>
      <w:r w:rsidRPr="00616D90">
        <w:rPr>
          <w:lang w:val="en-US"/>
        </w:rPr>
        <w:tab/>
      </w:r>
      <w:r w:rsidRPr="00616D90">
        <w:rPr>
          <w:lang w:val="en-US"/>
        </w:rPr>
        <w:tab/>
        <w:t>&lt;HL74 module = "HL74_Workarea.avb" proc = "HL74_OnChanged" /&gt;</w:t>
      </w:r>
    </w:p>
    <w:p w:rsidR="00616D90" w:rsidRDefault="00616D90" w:rsidP="00616D90">
      <w:r w:rsidRPr="00616D90">
        <w:rPr>
          <w:lang w:val="en-US"/>
        </w:rPr>
        <w:tab/>
      </w:r>
      <w:r>
        <w:t>&lt;/OnChanged&gt;</w:t>
      </w:r>
    </w:p>
    <w:p w:rsidR="00773A95" w:rsidRDefault="00616D90" w:rsidP="00616D90">
      <w:r>
        <w:t>&lt;/Workarea&gt;</w:t>
      </w:r>
    </w:p>
    <w:p w:rsidR="00F81838" w:rsidRDefault="00F81838" w:rsidP="00616D90">
      <w:r>
        <w:t xml:space="preserve">Для передачи параметров в процедуру обработки используется </w:t>
      </w:r>
      <w:r>
        <w:rPr>
          <w:lang w:val="en-US"/>
        </w:rPr>
        <w:t>Workarea</w:t>
      </w:r>
      <w:r w:rsidRPr="00F81838">
        <w:t>.</w:t>
      </w:r>
      <w:r>
        <w:rPr>
          <w:lang w:val="en-US"/>
        </w:rPr>
        <w:t>Map</w:t>
      </w:r>
      <w:r w:rsidRPr="00F81838">
        <w:t xml:space="preserve">. </w:t>
      </w:r>
      <w:r>
        <w:t>Назначение ключей представлено ниже</w:t>
      </w:r>
    </w:p>
    <w:p w:rsidR="00F81838" w:rsidRPr="00F81838" w:rsidRDefault="00F81838" w:rsidP="00F8183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cs="Courier New CYR"/>
        </w:rPr>
      </w:pPr>
      <w:r w:rsidRPr="00F81838">
        <w:rPr>
          <w:rFonts w:cs="Courier New CYR"/>
        </w:rPr>
        <w:t>"</w:t>
      </w:r>
      <w:r w:rsidRPr="00F81838">
        <w:rPr>
          <w:rFonts w:cs="Courier New CYR"/>
          <w:lang w:val="en-US"/>
        </w:rPr>
        <w:t>Kind</w:t>
      </w:r>
      <w:r w:rsidRPr="00F81838">
        <w:rPr>
          <w:rFonts w:cs="Courier New CYR"/>
        </w:rPr>
        <w:t xml:space="preserve">" </w:t>
      </w:r>
      <w:r>
        <w:rPr>
          <w:rFonts w:cs="Courier New CYR"/>
        </w:rPr>
        <w:t>–</w:t>
      </w:r>
      <w:r w:rsidRPr="00F81838">
        <w:rPr>
          <w:rFonts w:cs="Courier New CYR"/>
        </w:rPr>
        <w:t xml:space="preserve"> соответствует</w:t>
      </w:r>
      <w:r>
        <w:rPr>
          <w:rFonts w:cs="Courier New CYR"/>
        </w:rPr>
        <w:t xml:space="preserve"> </w:t>
      </w:r>
      <w:r>
        <w:rPr>
          <w:rFonts w:cs="Courier New CYR"/>
          <w:lang w:val="en-US"/>
        </w:rPr>
        <w:t>Kind</w:t>
      </w:r>
      <w:r w:rsidRPr="00F81838">
        <w:rPr>
          <w:rFonts w:cs="Courier New CYR"/>
        </w:rPr>
        <w:t xml:space="preserve"> </w:t>
      </w:r>
      <w:r>
        <w:rPr>
          <w:rFonts w:cs="Courier New CYR"/>
        </w:rPr>
        <w:t>из события</w:t>
      </w:r>
    </w:p>
    <w:p w:rsidR="00F81838" w:rsidRDefault="00F81838" w:rsidP="00F8183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cs="Courier New CYR"/>
        </w:rPr>
      </w:pPr>
      <w:r w:rsidRPr="00F81838">
        <w:rPr>
          <w:rFonts w:cs="Courier New CYR"/>
        </w:rPr>
        <w:t>"</w:t>
      </w:r>
      <w:r w:rsidRPr="00F81838">
        <w:rPr>
          <w:rFonts w:cs="Courier New CYR"/>
          <w:lang w:val="en-US"/>
        </w:rPr>
        <w:t>KindID</w:t>
      </w:r>
      <w:r w:rsidRPr="00F81838">
        <w:rPr>
          <w:rFonts w:cs="Courier New CYR"/>
        </w:rPr>
        <w:t>"</w:t>
      </w:r>
      <w:r>
        <w:rPr>
          <w:rFonts w:cs="Courier New CYR"/>
        </w:rPr>
        <w:t xml:space="preserve"> – соответствует </w:t>
      </w:r>
      <w:r w:rsidRPr="00F81838">
        <w:rPr>
          <w:rFonts w:cs="Courier New CYR"/>
        </w:rPr>
        <w:t xml:space="preserve"> </w:t>
      </w:r>
      <w:r w:rsidRPr="00F81838">
        <w:rPr>
          <w:rFonts w:cs="Courier New CYR"/>
          <w:lang w:val="en-US"/>
        </w:rPr>
        <w:t>KindID</w:t>
      </w:r>
      <w:r>
        <w:rPr>
          <w:rFonts w:cs="Courier New CYR"/>
        </w:rPr>
        <w:t xml:space="preserve"> из события</w:t>
      </w:r>
    </w:p>
    <w:p w:rsidR="00F81838" w:rsidRDefault="00F81838" w:rsidP="00F8183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cs="Courier New CYR"/>
        </w:rPr>
      </w:pPr>
    </w:p>
    <w:p w:rsidR="00F81838" w:rsidRPr="00F81838" w:rsidRDefault="00F81838" w:rsidP="00F81838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cs="Courier New CYR"/>
        </w:rPr>
      </w:pPr>
      <w:r>
        <w:rPr>
          <w:rFonts w:cs="Courier New CYR"/>
        </w:rPr>
        <w:t xml:space="preserve">Процедура может возвращать параметр, указывающий на то, что остальными обработчиками можно пренебречь. Для этого в </w:t>
      </w:r>
      <w:r>
        <w:rPr>
          <w:rFonts w:cs="Courier New CYR"/>
          <w:lang w:val="en-US"/>
        </w:rPr>
        <w:t>Workarea</w:t>
      </w:r>
      <w:r w:rsidRPr="00F81838">
        <w:rPr>
          <w:rFonts w:cs="Courier New CYR"/>
        </w:rPr>
        <w:t>.</w:t>
      </w:r>
      <w:r>
        <w:rPr>
          <w:rFonts w:cs="Courier New CYR"/>
          <w:lang w:val="en-US"/>
        </w:rPr>
        <w:t>Map</w:t>
      </w:r>
      <w:r w:rsidRPr="00F81838">
        <w:rPr>
          <w:rFonts w:cs="Courier New CYR"/>
        </w:rPr>
        <w:t xml:space="preserve"> </w:t>
      </w:r>
      <w:r>
        <w:rPr>
          <w:rFonts w:cs="Courier New CYR"/>
        </w:rPr>
        <w:t xml:space="preserve">нужно создать ключ </w:t>
      </w:r>
      <w:r w:rsidRPr="00F81838">
        <w:rPr>
          <w:rFonts w:cs="Courier New CYR"/>
        </w:rPr>
        <w:t>"</w:t>
      </w:r>
      <w:r w:rsidRPr="00F81838">
        <w:rPr>
          <w:rFonts w:cs="Courier New CYR"/>
          <w:lang w:val="en-US"/>
        </w:rPr>
        <w:t>Result</w:t>
      </w:r>
      <w:r w:rsidRPr="00F81838">
        <w:rPr>
          <w:rFonts w:cs="Courier New CYR"/>
        </w:rPr>
        <w:t>"</w:t>
      </w:r>
      <w:r>
        <w:rPr>
          <w:rFonts w:cs="Courier New CYR"/>
        </w:rPr>
        <w:t xml:space="preserve">. Если его значение </w:t>
      </w:r>
      <w:r>
        <w:rPr>
          <w:rFonts w:cs="Courier New CYR"/>
          <w:lang w:val="en-US"/>
        </w:rPr>
        <w:t>True</w:t>
      </w:r>
      <w:r>
        <w:rPr>
          <w:rFonts w:cs="Courier New CYR"/>
        </w:rPr>
        <w:t>, то остальные обработчики из списка не будут вызываться.</w:t>
      </w:r>
    </w:p>
    <w:p w:rsidR="00F81838" w:rsidRPr="00F81838" w:rsidRDefault="00F81838" w:rsidP="00616D90"/>
    <w:sectPr w:rsidR="00F81838" w:rsidRPr="00F81838" w:rsidSect="0041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/>
  <w:rsids>
    <w:rsidRoot w:val="00F71108"/>
    <w:rsid w:val="00415928"/>
    <w:rsid w:val="00596E91"/>
    <w:rsid w:val="00616D90"/>
    <w:rsid w:val="00637BE9"/>
    <w:rsid w:val="00684B0A"/>
    <w:rsid w:val="00773A95"/>
    <w:rsid w:val="009F6EF1"/>
    <w:rsid w:val="00B94019"/>
    <w:rsid w:val="00F71108"/>
    <w:rsid w:val="00F8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928"/>
  </w:style>
  <w:style w:type="paragraph" w:styleId="1">
    <w:name w:val="heading 1"/>
    <w:basedOn w:val="a"/>
    <w:next w:val="a"/>
    <w:link w:val="10"/>
    <w:uiPriority w:val="9"/>
    <w:qFormat/>
    <w:rsid w:val="0077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3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773A9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7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73A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73A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Гринев</dc:creator>
  <cp:lastModifiedBy>Андрей Гринев</cp:lastModifiedBy>
  <cp:revision>2</cp:revision>
  <dcterms:created xsi:type="dcterms:W3CDTF">2015-11-12T08:43:00Z</dcterms:created>
  <dcterms:modified xsi:type="dcterms:W3CDTF">2015-11-12T10:26:00Z</dcterms:modified>
</cp:coreProperties>
</file>