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EF7" w:rsidRPr="000C2624" w:rsidRDefault="000C2624">
      <w:r w:rsidRPr="000C2624">
        <w:t>Подключение кассового регистратора к прикладному решению ПРБ</w:t>
      </w:r>
    </w:p>
    <w:p w:rsidR="000C2624" w:rsidRDefault="000C2624" w:rsidP="000C2624">
      <w:pPr>
        <w:pStyle w:val="a3"/>
        <w:numPr>
          <w:ilvl w:val="0"/>
          <w:numId w:val="2"/>
        </w:numPr>
      </w:pPr>
      <w:r w:rsidRPr="000C2624">
        <w:t xml:space="preserve">Скопировать </w:t>
      </w:r>
      <w:r>
        <w:t xml:space="preserve">в папку </w:t>
      </w:r>
      <w:r w:rsidRPr="000C2624">
        <w:rPr>
          <w:lang w:val="en-US"/>
        </w:rPr>
        <w:t>Modules</w:t>
      </w:r>
      <w:r w:rsidRPr="000C2624">
        <w:t xml:space="preserve"> </w:t>
      </w:r>
      <w:r>
        <w:t xml:space="preserve">файл </w:t>
      </w:r>
      <w:r w:rsidRPr="000C2624">
        <w:t>HL74_CashPrintIKC260T05.avb</w:t>
      </w:r>
    </w:p>
    <w:p w:rsidR="000C2624" w:rsidRDefault="000C2624" w:rsidP="000C2624">
      <w:pPr>
        <w:pStyle w:val="a3"/>
        <w:numPr>
          <w:ilvl w:val="0"/>
          <w:numId w:val="2"/>
        </w:numPr>
      </w:pPr>
      <w:r>
        <w:t xml:space="preserve">В базе, где планируется работать с ЭКР </w:t>
      </w:r>
    </w:p>
    <w:p w:rsidR="000C2624" w:rsidRDefault="000C2624" w:rsidP="000C2624">
      <w:pPr>
        <w:pStyle w:val="a3"/>
        <w:numPr>
          <w:ilvl w:val="1"/>
          <w:numId w:val="2"/>
        </w:numPr>
      </w:pPr>
      <w:r>
        <w:t>Зайти в "Разное"</w:t>
      </w:r>
    </w:p>
    <w:p w:rsidR="000C2624" w:rsidRDefault="000C2624" w:rsidP="000C2624">
      <w:pPr>
        <w:pStyle w:val="a3"/>
        <w:numPr>
          <w:ilvl w:val="1"/>
          <w:numId w:val="2"/>
        </w:numPr>
      </w:pPr>
      <w:r>
        <w:t>Найти "</w:t>
      </w:r>
      <w:r w:rsidRPr="000C2624">
        <w:t>Торговое оборудование</w:t>
      </w:r>
      <w:r>
        <w:t>"-"</w:t>
      </w:r>
      <w:r w:rsidRPr="000C2624">
        <w:t>Кассовые регистраторы</w:t>
      </w:r>
      <w:r>
        <w:t>"</w:t>
      </w:r>
    </w:p>
    <w:p w:rsidR="000C2624" w:rsidRDefault="000C2624" w:rsidP="000C2624">
      <w:pPr>
        <w:pStyle w:val="a3"/>
        <w:numPr>
          <w:ilvl w:val="1"/>
          <w:numId w:val="2"/>
        </w:numPr>
      </w:pPr>
      <w:r>
        <w:t>Создать новые ЭКР. Имя произвольное</w:t>
      </w:r>
    </w:p>
    <w:p w:rsidR="000C2624" w:rsidRDefault="000C2624" w:rsidP="000C2624">
      <w:pPr>
        <w:pStyle w:val="a3"/>
        <w:numPr>
          <w:ilvl w:val="1"/>
          <w:numId w:val="2"/>
        </w:numPr>
      </w:pPr>
      <w:r>
        <w:t>Открыть диалог свойств</w:t>
      </w:r>
    </w:p>
    <w:p w:rsidR="000C2624" w:rsidRDefault="000C2624" w:rsidP="000C2624">
      <w:pPr>
        <w:pStyle w:val="a3"/>
        <w:numPr>
          <w:ilvl w:val="2"/>
          <w:numId w:val="2"/>
        </w:numPr>
      </w:pPr>
      <w:r>
        <w:t>Указать порт, через который будет работать драйвер</w:t>
      </w:r>
    </w:p>
    <w:p w:rsidR="000C2624" w:rsidRDefault="000C2624" w:rsidP="000C2624">
      <w:pPr>
        <w:pStyle w:val="a3"/>
        <w:numPr>
          <w:ilvl w:val="2"/>
          <w:numId w:val="2"/>
        </w:numPr>
      </w:pPr>
      <w:r>
        <w:t>Указать скорость обмена (обычно 9600)</w:t>
      </w:r>
    </w:p>
    <w:p w:rsidR="000C2624" w:rsidRDefault="000C2624" w:rsidP="000C2624">
      <w:pPr>
        <w:pStyle w:val="a3"/>
        <w:numPr>
          <w:ilvl w:val="2"/>
          <w:numId w:val="2"/>
        </w:numPr>
      </w:pPr>
      <w:r>
        <w:t xml:space="preserve">Выбрать модуль поддержки </w:t>
      </w:r>
      <w:r w:rsidRPr="000C2624">
        <w:t>HL74_CashPrintIKC260T05.avb</w:t>
      </w:r>
    </w:p>
    <w:p w:rsidR="000C2624" w:rsidRDefault="000C2624" w:rsidP="000C2624">
      <w:pPr>
        <w:pStyle w:val="a3"/>
        <w:numPr>
          <w:ilvl w:val="1"/>
          <w:numId w:val="2"/>
        </w:numPr>
      </w:pPr>
      <w:r>
        <w:t>Сохранить</w:t>
      </w:r>
    </w:p>
    <w:p w:rsidR="000C2624" w:rsidRDefault="000C2624" w:rsidP="000C2624">
      <w:pPr>
        <w:pStyle w:val="a3"/>
        <w:numPr>
          <w:ilvl w:val="0"/>
          <w:numId w:val="2"/>
        </w:numPr>
      </w:pPr>
      <w:r>
        <w:t>В шаблонах операций, с которыми ЭКР будет работать в аналитике "</w:t>
      </w:r>
      <w:r w:rsidRPr="000C2624">
        <w:t>Торговое оборудование</w:t>
      </w:r>
      <w:r>
        <w:t>" указываем созданный нами элемент разного.</w:t>
      </w:r>
    </w:p>
    <w:p w:rsidR="000C2624" w:rsidRPr="000C2624" w:rsidRDefault="000C2624"/>
    <w:sectPr w:rsidR="000C2624" w:rsidRPr="000C2624" w:rsidSect="00D26E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924BB"/>
    <w:multiLevelType w:val="hybridMultilevel"/>
    <w:tmpl w:val="A71C6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E21C9"/>
    <w:multiLevelType w:val="hybridMultilevel"/>
    <w:tmpl w:val="31D89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0C2624"/>
    <w:rsid w:val="000C2624"/>
    <w:rsid w:val="009A05B7"/>
    <w:rsid w:val="00D26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E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489</Characters>
  <Application>Microsoft Office Word</Application>
  <DocSecurity>0</DocSecurity>
  <Lines>4</Lines>
  <Paragraphs>1</Paragraphs>
  <ScaleCrop>false</ScaleCrop>
  <Company>Krokoz™ Inc.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2016-07-31T09:43:00Z</dcterms:created>
  <dcterms:modified xsi:type="dcterms:W3CDTF">2016-07-31T09:50:00Z</dcterms:modified>
</cp:coreProperties>
</file>