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F10DDD" w14:textId="77777777" w:rsidR="00F72482" w:rsidRDefault="00485D3F">
      <w:r>
        <w:rPr>
          <w:noProof/>
        </w:rPr>
        <w:drawing>
          <wp:inline distT="0" distB="0" distL="0" distR="0" wp14:anchorId="22D4B705" wp14:editId="557E0080">
            <wp:extent cx="8229600" cy="6409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40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D611" w14:textId="77777777" w:rsidR="00485D3F" w:rsidRDefault="00485D3F"/>
    <w:p w14:paraId="3AFA0A8A" w14:textId="77777777" w:rsidR="002C44D9" w:rsidRDefault="00485D3F">
      <w:r>
        <w:rPr>
          <w:noProof/>
        </w:rPr>
        <w:lastRenderedPageBreak/>
        <w:drawing>
          <wp:inline distT="0" distB="0" distL="0" distR="0" wp14:anchorId="5DE6057E" wp14:editId="5C6D8831">
            <wp:extent cx="8229600" cy="642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D3F">
        <w:t xml:space="preserve"> </w:t>
      </w:r>
      <w:r>
        <w:rPr>
          <w:noProof/>
        </w:rPr>
        <w:drawing>
          <wp:inline distT="0" distB="0" distL="0" distR="0" wp14:anchorId="710E9C56" wp14:editId="58907598">
            <wp:extent cx="8229600" cy="64076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4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4D9" w:rsidRPr="002C44D9">
        <w:t xml:space="preserve"> </w:t>
      </w:r>
    </w:p>
    <w:p w14:paraId="25732B19" w14:textId="77777777" w:rsidR="002C44D9" w:rsidRDefault="002C44D9"/>
    <w:p w14:paraId="4E492530" w14:textId="77777777" w:rsidR="002C44D9" w:rsidRDefault="002C44D9"/>
    <w:p w14:paraId="67248ABC" w14:textId="77777777" w:rsidR="002C44D9" w:rsidRPr="002C44D9" w:rsidRDefault="002C44D9">
      <w:pPr>
        <w:rPr>
          <w:b/>
          <w:sz w:val="40"/>
          <w:szCs w:val="40"/>
        </w:rPr>
      </w:pPr>
      <w:r w:rsidRPr="002C44D9">
        <w:rPr>
          <w:b/>
          <w:sz w:val="40"/>
          <w:szCs w:val="40"/>
        </w:rPr>
        <w:t>Usability Testing Feedback and implementation</w:t>
      </w:r>
    </w:p>
    <w:p w14:paraId="7FEB4880" w14:textId="77777777" w:rsidR="002C44D9" w:rsidRDefault="002C44D9">
      <w:r>
        <w:t>Registration Modal:</w:t>
      </w:r>
    </w:p>
    <w:p w14:paraId="00496086" w14:textId="77777777" w:rsidR="002C44D9" w:rsidRDefault="002C44D9">
      <w:r>
        <w:t xml:space="preserve">User was confused previously if closing the modal means that the app will close as well. Verbiage have to be clear that </w:t>
      </w:r>
      <w:proofErr w:type="spellStart"/>
      <w:r>
        <w:t>shosing</w:t>
      </w:r>
      <w:proofErr w:type="spellEnd"/>
      <w:r>
        <w:t xml:space="preserve"> not to sign up does not mean that the user cannot use the app, their settings will not be available however.</w:t>
      </w:r>
    </w:p>
    <w:p w14:paraId="1A089846" w14:textId="77777777" w:rsidR="002C44D9" w:rsidRDefault="002C44D9"/>
    <w:p w14:paraId="56C6739F" w14:textId="77777777" w:rsidR="002C44D9" w:rsidRDefault="002C44D9"/>
    <w:p w14:paraId="164E79D4" w14:textId="77777777" w:rsidR="00485D3F" w:rsidRDefault="002C44D9">
      <w:r>
        <w:rPr>
          <w:noProof/>
        </w:rPr>
        <w:drawing>
          <wp:inline distT="0" distB="0" distL="0" distR="0" wp14:anchorId="38FC26DB" wp14:editId="3C6B62D8">
            <wp:extent cx="5283713" cy="434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67" cy="435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889D" w14:textId="77777777" w:rsidR="002C44D9" w:rsidRDefault="002C44D9"/>
    <w:p w14:paraId="5219DDA1" w14:textId="77777777" w:rsidR="002C44D9" w:rsidRDefault="002C44D9"/>
    <w:p w14:paraId="45584739" w14:textId="77777777" w:rsidR="002C44D9" w:rsidRDefault="002C44D9"/>
    <w:p w14:paraId="66B13876" w14:textId="77777777" w:rsidR="002C44D9" w:rsidRDefault="002C44D9"/>
    <w:p w14:paraId="37CFF024" w14:textId="77777777" w:rsidR="00605805" w:rsidRDefault="00605805"/>
    <w:p w14:paraId="3F3C76C9" w14:textId="77777777" w:rsidR="002C44D9" w:rsidRDefault="002C44D9">
      <w:r>
        <w:t xml:space="preserve">It was suggested by our user to make the recall list longer to access more information. Previous </w:t>
      </w:r>
      <w:proofErr w:type="gramStart"/>
      <w:r>
        <w:t>design show</w:t>
      </w:r>
      <w:proofErr w:type="gramEnd"/>
      <w:r>
        <w:t xml:space="preserve"> a short list UI.</w:t>
      </w:r>
    </w:p>
    <w:p w14:paraId="0DA5D178" w14:textId="77777777" w:rsidR="002C44D9" w:rsidRDefault="002C44D9"/>
    <w:p w14:paraId="2D6190E8" w14:textId="77777777" w:rsidR="002C44D9" w:rsidRDefault="002C44D9">
      <w:r w:rsidRPr="002C44D9">
        <w:drawing>
          <wp:inline distT="0" distB="0" distL="0" distR="0" wp14:anchorId="7EBBD6A6" wp14:editId="0726AAE0">
            <wp:extent cx="6584292" cy="5463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292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E37C" w14:textId="77777777" w:rsidR="00605805" w:rsidRDefault="00605805"/>
    <w:p w14:paraId="2423BF4D" w14:textId="77777777" w:rsidR="00605805" w:rsidRDefault="00605805"/>
    <w:p w14:paraId="0A6EA9BE" w14:textId="77777777" w:rsidR="00605805" w:rsidRDefault="00605805"/>
    <w:p w14:paraId="52729D69" w14:textId="77777777" w:rsidR="00605805" w:rsidRDefault="00605805"/>
    <w:p w14:paraId="120DB89D" w14:textId="77777777" w:rsidR="002C44D9" w:rsidRDefault="00605805">
      <w:r>
        <w:t>The lengthening of the recall list forces a design change to move the tweets and resources content blocks to the bottom,</w:t>
      </w:r>
    </w:p>
    <w:p w14:paraId="33700EFE" w14:textId="77777777" w:rsidR="002C44D9" w:rsidRDefault="002C44D9"/>
    <w:p w14:paraId="6CFBE356" w14:textId="77777777" w:rsidR="00605805" w:rsidRDefault="00605805"/>
    <w:p w14:paraId="164D5BDF" w14:textId="77777777" w:rsidR="00605805" w:rsidRDefault="00605805"/>
    <w:p w14:paraId="30CA36C8" w14:textId="77777777" w:rsidR="002C44D9" w:rsidRDefault="002C44D9">
      <w:r>
        <w:rPr>
          <w:noProof/>
        </w:rPr>
        <w:drawing>
          <wp:inline distT="0" distB="0" distL="0" distR="0" wp14:anchorId="7175FD8F" wp14:editId="568D3AE7">
            <wp:extent cx="6052867" cy="5022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202" cy="502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560B" w14:textId="77777777" w:rsidR="00605805" w:rsidRDefault="00605805"/>
    <w:p w14:paraId="3385D776" w14:textId="77777777" w:rsidR="00605805" w:rsidRDefault="00605805"/>
    <w:p w14:paraId="30A7A030" w14:textId="77777777" w:rsidR="00605805" w:rsidRDefault="00605805"/>
    <w:p w14:paraId="29B90E81" w14:textId="77777777" w:rsidR="00605805" w:rsidRDefault="00605805"/>
    <w:p w14:paraId="3B6E4620" w14:textId="77777777" w:rsidR="00605805" w:rsidRDefault="00605805"/>
    <w:p w14:paraId="10851C9C" w14:textId="77777777" w:rsidR="00605805" w:rsidRDefault="00605805">
      <w:bookmarkStart w:id="0" w:name="_GoBack"/>
      <w:bookmarkEnd w:id="0"/>
    </w:p>
    <w:p w14:paraId="5DA73E20" w14:textId="77777777" w:rsidR="002C44D9" w:rsidRDefault="002C44D9"/>
    <w:p w14:paraId="740726F7" w14:textId="77777777" w:rsidR="002C44D9" w:rsidRDefault="002C44D9"/>
    <w:p w14:paraId="516ECDA9" w14:textId="77777777" w:rsidR="002C44D9" w:rsidRDefault="002C44D9"/>
    <w:sectPr w:rsidR="002C44D9" w:rsidSect="00485D3F">
      <w:pgSz w:w="15840" w:h="12240" w:orient="landscape"/>
      <w:pgMar w:top="990" w:right="1440" w:bottom="720" w:left="1440" w:header="720" w:footer="720" w:gutter="0"/>
      <w:cols w:space="720"/>
      <w:docGrid w:linePitch="360"/>
      <w:printerSettings r:id="rId1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D3F"/>
    <w:rsid w:val="002C44D9"/>
    <w:rsid w:val="00485D3F"/>
    <w:rsid w:val="00605805"/>
    <w:rsid w:val="00F7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9294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D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D3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D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D3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88</Words>
  <Characters>502</Characters>
  <Application>Microsoft Macintosh Word</Application>
  <DocSecurity>0</DocSecurity>
  <Lines>4</Lines>
  <Paragraphs>1</Paragraphs>
  <ScaleCrop>false</ScaleCrop>
  <Company>Agilex</Company>
  <LinksUpToDate>false</LinksUpToDate>
  <CharactersWithSpaces>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 Mai</dc:creator>
  <cp:keywords/>
  <dc:description/>
  <cp:lastModifiedBy>Hau Mai</cp:lastModifiedBy>
  <cp:revision>2</cp:revision>
  <dcterms:created xsi:type="dcterms:W3CDTF">2015-06-24T16:10:00Z</dcterms:created>
  <dcterms:modified xsi:type="dcterms:W3CDTF">2015-06-24T17:53:00Z</dcterms:modified>
</cp:coreProperties>
</file>