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判断题（10分）</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知识是对生活中常识的表示，是确定而真实的（×）</w:t>
      </w:r>
      <w:r>
        <w:rPr>
          <w:rFonts w:hint="eastAsia" w:asciiTheme="majorEastAsia" w:hAnsiTheme="majorEastAsia" w:eastAsiaTheme="majorEastAsia" w:cstheme="majorEastAsia"/>
          <w:color w:val="0000FF"/>
          <w:sz w:val="30"/>
          <w:szCs w:val="30"/>
          <w:lang w:val="en-US" w:eastAsia="zh-CN"/>
        </w:rPr>
        <w:t>知识是相对正确的</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无监督学习仍然需要数据标注（×）</w:t>
      </w:r>
      <w:r>
        <w:rPr>
          <w:rFonts w:hint="eastAsia" w:asciiTheme="majorEastAsia" w:hAnsiTheme="majorEastAsia" w:eastAsiaTheme="majorEastAsia" w:cstheme="majorEastAsia"/>
          <w:color w:val="0000FF"/>
          <w:sz w:val="30"/>
          <w:szCs w:val="30"/>
          <w:lang w:val="en-US" w:eastAsia="zh-CN"/>
        </w:rPr>
        <w:t>能根据特征自动分配，代表性算法：P97,到底有什么区别有什么监督的算法</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color w:val="auto"/>
          <w:sz w:val="30"/>
          <w:szCs w:val="30"/>
          <w:lang w:val="en-US" w:eastAsia="zh-CN"/>
        </w:rPr>
        <w:t>人工智能包括运算智能、感知智能、认知智能和创造智能。其中语言理解、知识和推理属于创造智能（×）</w:t>
      </w:r>
      <w:r>
        <w:rPr>
          <w:rFonts w:hint="eastAsia" w:asciiTheme="majorEastAsia" w:hAnsiTheme="majorEastAsia" w:eastAsiaTheme="majorEastAsia" w:cstheme="majorEastAsia"/>
          <w:color w:val="0000FF"/>
          <w:sz w:val="30"/>
          <w:szCs w:val="30"/>
          <w:lang w:val="en-US" w:eastAsia="zh-CN"/>
        </w:rPr>
        <w:t>P166页</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color w:val="auto"/>
          <w:sz w:val="30"/>
          <w:szCs w:val="30"/>
          <w:lang w:val="en-US" w:eastAsia="zh-CN"/>
        </w:rPr>
        <w:t>梅尔标普倒谱系数是比较常用的声学特征（×），</w:t>
      </w:r>
      <w:r>
        <w:rPr>
          <w:rFonts w:hint="eastAsia" w:asciiTheme="majorEastAsia" w:hAnsiTheme="majorEastAsia" w:eastAsiaTheme="majorEastAsia" w:cstheme="majorEastAsia"/>
          <w:color w:val="0000FF"/>
          <w:sz w:val="30"/>
          <w:szCs w:val="30"/>
          <w:lang w:val="en-US" w:eastAsia="zh-CN"/>
        </w:rPr>
        <w:t>梅尔频率倒谱系数</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color w:val="auto"/>
          <w:sz w:val="30"/>
          <w:szCs w:val="30"/>
          <w:lang w:val="en-US" w:eastAsia="zh-CN"/>
        </w:rPr>
        <w:t>音高是指声音的特色和本质，它是声音四要素之一。</w:t>
      </w:r>
      <w:r>
        <w:rPr>
          <w:rFonts w:hint="eastAsia" w:asciiTheme="majorEastAsia" w:hAnsiTheme="majorEastAsia" w:eastAsiaTheme="majorEastAsia" w:cstheme="majorEastAsia"/>
          <w:color w:val="0000FF"/>
          <w:sz w:val="30"/>
          <w:szCs w:val="30"/>
          <w:lang w:val="en-US" w:eastAsia="zh-CN"/>
        </w:rPr>
        <w:t>（音质）</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下图中过虚线的数据称为支持向量（）。P100什么叫做支持向量</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在使用直方图表示图像特征时，直方图统计方法能够保留图像特征的空间位置（×）。</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语音合成中多音字消歧主要是针对汉语的。√</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一个三层的BP神经网络可以以任意精度逼近一个任意给定的连续函数。√</w:t>
      </w:r>
    </w:p>
    <w:p>
      <w:pPr>
        <w:numPr>
          <w:ilvl w:val="0"/>
          <w:numId w:val="2"/>
        </w:num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经典规划问题涉及的状态行动时间等有可能是无限的。（×）经典规划问题需要满足的八个假设条件，他们的步骤应是有限的</w:t>
      </w:r>
    </w:p>
    <w:p>
      <w:pPr>
        <w:numPr>
          <w:ilvl w:val="0"/>
          <w:numId w:val="1"/>
        </w:numPr>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选择题（20分）</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知识的基本单位：概念</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不属于概念定义的组成部分：</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AI的英文缩写</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智能体通常具备的性质：不具备能动性</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人工智能的学派：机会主义不是，其他三个主义是什么，为什么不是代表人工智能。</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自然语言理解是人工智能的重要领域，他要实现的目标：自动程序设计不是</w:t>
      </w:r>
    </w:p>
    <w:p>
      <w:pPr>
        <w:numPr>
          <w:ilvl w:val="0"/>
          <w:numId w:val="3"/>
        </w:numPr>
        <w:ind w:leftChars="0"/>
        <w:rPr>
          <w:rFonts w:hint="eastAsia" w:asciiTheme="majorEastAsia" w:hAnsiTheme="majorEastAsia" w:eastAsiaTheme="majorEastAsia" w:cstheme="majorEastAsia"/>
          <w:color w:val="C00000"/>
          <w:sz w:val="30"/>
          <w:szCs w:val="30"/>
          <w:lang w:val="en-US" w:eastAsia="zh-CN"/>
        </w:rPr>
      </w:pPr>
      <w:r>
        <w:rPr>
          <w:rFonts w:hint="eastAsia" w:asciiTheme="majorEastAsia" w:hAnsiTheme="majorEastAsia" w:eastAsiaTheme="majorEastAsia" w:cstheme="majorEastAsia"/>
          <w:color w:val="C00000"/>
          <w:sz w:val="30"/>
          <w:szCs w:val="30"/>
          <w:lang w:val="en-US" w:eastAsia="zh-CN"/>
        </w:rPr>
        <w:t>人工智能中常用的知识格式化表示方法：重点</w:t>
      </w:r>
    </w:p>
    <w:p>
      <w:pPr>
        <w:numPr>
          <w:ilvl w:val="0"/>
          <w:numId w:val="3"/>
        </w:numPr>
        <w:ind w:left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专家系统以什么为基础，以推理为核心的系统</w:t>
      </w:r>
    </w:p>
    <w:p>
      <w:pPr>
        <w:numPr>
          <w:ilvl w:val="0"/>
          <w:numId w:val="3"/>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sz w:val="30"/>
          <w:szCs w:val="30"/>
          <w:lang w:val="en-US" w:eastAsia="zh-CN"/>
        </w:rPr>
        <w:t>搜索算法，根据其是否使用与问题本身有关的知识，分为盲目搜索和启发式搜索，</w:t>
      </w:r>
      <w:r>
        <w:rPr>
          <w:rFonts w:hint="eastAsia" w:asciiTheme="majorEastAsia" w:hAnsiTheme="majorEastAsia" w:eastAsiaTheme="majorEastAsia" w:cstheme="majorEastAsia"/>
          <w:color w:val="auto"/>
          <w:sz w:val="30"/>
          <w:szCs w:val="30"/>
          <w:lang w:val="en-US" w:eastAsia="zh-CN"/>
        </w:rPr>
        <w:t>图搜索博弈搜索四种搜索重点</w:t>
      </w:r>
    </w:p>
    <w:p>
      <w:pPr>
        <w:numPr>
          <w:ilvl w:val="0"/>
          <w:numId w:val="3"/>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聚类算法，有监督算法，无监督算法，有监督算法是有标签的，第七章是重点</w:t>
      </w:r>
    </w:p>
    <w:p>
      <w:pPr>
        <w:numPr>
          <w:ilvl w:val="0"/>
          <w:numId w:val="1"/>
        </w:numPr>
        <w:ind w:left="0" w:leftChars="0" w:firstLine="0" w:firstLine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简答题（30分）主要名词和展开描述</w:t>
      </w:r>
    </w:p>
    <w:p>
      <w:pPr>
        <w:numPr>
          <w:ilvl w:val="0"/>
          <w:numId w:val="4"/>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知识图谱生命周期的四个阶段以及任务（对名词进行分析和解释）</w:t>
      </w:r>
    </w:p>
    <w:p>
      <w:pPr>
        <w:numPr>
          <w:ilvl w:val="0"/>
          <w:numId w:val="4"/>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遗传算法的基本流程。</w:t>
      </w:r>
      <w:r>
        <w:rPr>
          <w:rFonts w:hint="eastAsia" w:asciiTheme="majorEastAsia" w:hAnsiTheme="majorEastAsia" w:eastAsiaTheme="majorEastAsia" w:cstheme="majorEastAsia"/>
          <w:color w:val="auto"/>
          <w:sz w:val="30"/>
          <w:szCs w:val="30"/>
          <w:lang w:val="en-US" w:eastAsia="zh-CN"/>
          <w14:textFill>
            <w14:gradFill>
              <w14:gsLst>
                <w14:gs w14:pos="0">
                  <w14:srgbClr w14:val="E30000"/>
                </w14:gs>
                <w14:gs w14:pos="100000">
                  <w14:srgbClr w14:val="760303"/>
                </w14:gs>
              </w14:gsLst>
              <w14:lin w14:scaled="0"/>
            </w14:gradFill>
          </w14:textFill>
        </w:rPr>
        <w:t>重点会计算</w:t>
      </w:r>
    </w:p>
    <w:p>
      <w:pPr>
        <w:numPr>
          <w:ilvl w:val="0"/>
          <w:numId w:val="4"/>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K-MEANS聚类的主要算法流程</w:t>
      </w:r>
      <w:r>
        <w:rPr>
          <w:rFonts w:hint="eastAsia" w:asciiTheme="majorEastAsia" w:hAnsiTheme="majorEastAsia" w:eastAsiaTheme="majorEastAsia" w:cstheme="majorEastAsia"/>
          <w:color w:val="C00000"/>
          <w:sz w:val="30"/>
          <w:szCs w:val="30"/>
          <w:lang w:val="en-US" w:eastAsia="zh-CN"/>
        </w:rPr>
        <w:t>会计算</w:t>
      </w:r>
    </w:p>
    <w:p>
      <w:pPr>
        <w:numPr>
          <w:ilvl w:val="0"/>
          <w:numId w:val="4"/>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机器人的主流方法有哪几种，简述原理和优缺点至少说两种P184页</w:t>
      </w:r>
    </w:p>
    <w:p>
      <w:pPr>
        <w:numPr>
          <w:ilvl w:val="0"/>
          <w:numId w:val="4"/>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语音识别系统包括哪几部分，简述其主要部件功能。</w:t>
      </w:r>
    </w:p>
    <w:p>
      <w:pPr>
        <w:numPr>
          <w:ilvl w:val="0"/>
          <w:numId w:val="4"/>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基于浅层模型的计算机视觉方法的主要流程。P154</w:t>
      </w:r>
    </w:p>
    <w:p>
      <w:pPr>
        <w:numPr>
          <w:ilvl w:val="0"/>
          <w:numId w:val="1"/>
        </w:numPr>
        <w:ind w:left="0" w:leftChars="0" w:firstLine="0" w:firstLine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计算题（40分）</w:t>
      </w:r>
    </w:p>
    <w:p>
      <w:pPr>
        <w:numPr>
          <w:ilvl w:val="0"/>
          <w:numId w:val="5"/>
        </w:numPr>
        <w:ind w:left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请用谓词表示：在山东高校里学习的学生，未必都是山东籍的学生（4分）</w:t>
      </w:r>
    </w:p>
    <w:p>
      <w:pPr>
        <w:numPr>
          <w:ilvl w:val="0"/>
          <w:numId w:val="5"/>
        </w:numPr>
        <w:ind w:leftChars="0"/>
        <w:rPr>
          <w:rFonts w:hint="default"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某人刚入手一辆奥迪A4L轿车,上市时间是2018年10月，2.0T150马力，最高车速210KM/H轴距2908MM，车门4个，座位数5个，油箱容积56L，整车装备质量1.6吨，请建立这个车的框架图。</w:t>
      </w:r>
    </w:p>
    <w:p>
      <w:pPr>
        <w:numPr>
          <w:ilvl w:val="0"/>
          <w:numId w:val="5"/>
        </w:numPr>
        <w:ind w:leftChars="0"/>
        <w:rPr>
          <w:rFonts w:hint="default"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画出具有三个输入节点，一个隐含层三个隐含结点，一个输出节点的全连接神经网络结构图</w:t>
      </w:r>
    </w:p>
    <w:p>
      <w:pPr>
        <w:numPr>
          <w:ilvl w:val="0"/>
          <w:numId w:val="5"/>
        </w:numPr>
        <w:ind w:leftChars="0"/>
        <w:rPr>
          <w:rFonts w:hint="default"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你上课好好听课的概率是40%，考试发挥正常的概率是80%</w:t>
      </w:r>
    </w:p>
    <w:p>
      <w:pPr>
        <w:numPr>
          <w:numId w:val="0"/>
        </w:numPr>
        <w:rPr>
          <w:rFonts w:hint="default"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假设下面两条规则可以计算出你是否能通过这次考试5分</w:t>
      </w:r>
    </w:p>
    <w:p>
      <w:pPr>
        <w:numPr>
          <w:numId w:val="0"/>
        </w:numPr>
        <w:tabs>
          <w:tab w:val="left" w:pos="7346"/>
        </w:tabs>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IF上课好好听课THEN通过考试0.8</w:t>
      </w:r>
      <w:r>
        <w:rPr>
          <w:rFonts w:hint="eastAsia" w:asciiTheme="majorEastAsia" w:hAnsiTheme="majorEastAsia" w:eastAsiaTheme="majorEastAsia" w:cstheme="majorEastAsia"/>
          <w:color w:val="auto"/>
          <w:sz w:val="30"/>
          <w:szCs w:val="30"/>
          <w:lang w:val="en-US" w:eastAsia="zh-CN"/>
        </w:rPr>
        <w:tab/>
      </w:r>
    </w:p>
    <w:p>
      <w:pPr>
        <w:numPr>
          <w:numId w:val="0"/>
        </w:numPr>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IF考试正常发挥THEN通过考试0.2</w:t>
      </w:r>
    </w:p>
    <w:p>
      <w:pPr>
        <w:numPr>
          <w:numId w:val="0"/>
        </w:numPr>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那么请你计算你通过这次考试的概率有多大？P146</w:t>
      </w:r>
    </w:p>
    <w:p>
      <w:pPr>
        <w:numPr>
          <w:numId w:val="0"/>
        </w:numPr>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9.4非确定性推理5.规则合成</w:t>
      </w:r>
    </w:p>
    <w:p>
      <w:pPr>
        <w:numPr>
          <w:ilvl w:val="0"/>
          <w:numId w:val="5"/>
        </w:numPr>
        <w:ind w:left="0" w:leftChars="0" w:firstLine="0" w:firstLineChars="0"/>
        <w:rPr>
          <w:rFonts w:hint="eastAsia"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已知图像的像素矩阵如下，根据局部二制模式（LBP），请输出其二进制和十进制编码5分</w:t>
      </w:r>
    </w:p>
    <w:p>
      <w:pPr>
        <w:numPr>
          <w:ilvl w:val="0"/>
          <w:numId w:val="5"/>
        </w:numPr>
        <w:ind w:left="0" w:leftChars="0" w:firstLine="0" w:firstLineChars="0"/>
        <w:rPr>
          <w:rFonts w:hint="default"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将命题：小明是共产党员，共产党员是工人阶级的有共产主义觉悟的先锋战士分别用谓词符号化和语义网络表示10分</w:t>
      </w:r>
    </w:p>
    <w:p>
      <w:pPr>
        <w:numPr>
          <w:ilvl w:val="0"/>
          <w:numId w:val="5"/>
        </w:numPr>
        <w:ind w:left="0" w:leftChars="0" w:firstLine="0" w:firstLineChars="0"/>
        <w:rPr>
          <w:rFonts w:hint="default" w:asciiTheme="majorEastAsia" w:hAnsiTheme="majorEastAsia" w:eastAsiaTheme="majorEastAsia" w:cstheme="majorEastAsia"/>
          <w:color w:val="auto"/>
          <w:sz w:val="30"/>
          <w:szCs w:val="30"/>
          <w:lang w:val="en-US" w:eastAsia="zh-CN"/>
        </w:rPr>
      </w:pPr>
      <w:r>
        <w:rPr>
          <w:rFonts w:hint="eastAsia" w:asciiTheme="majorEastAsia" w:hAnsiTheme="majorEastAsia" w:eastAsiaTheme="majorEastAsia" w:cstheme="majorEastAsia"/>
          <w:color w:val="auto"/>
          <w:sz w:val="30"/>
          <w:szCs w:val="30"/>
          <w:lang w:val="en-US" w:eastAsia="zh-CN"/>
        </w:rPr>
        <w:t>假设桌子上有3个盘子甲乙丙，刚吃完饭，丙在乙上面，甲乙放在了桌子上，现在要想让他们按照顺序排放，请对这个规划问题进行经典描述，并给出规划结果。P218页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194C8"/>
    <w:multiLevelType w:val="singleLevel"/>
    <w:tmpl w:val="85B194C8"/>
    <w:lvl w:ilvl="0" w:tentative="0">
      <w:start w:val="1"/>
      <w:numFmt w:val="decimal"/>
      <w:lvlText w:val="%1."/>
      <w:lvlJc w:val="left"/>
      <w:pPr>
        <w:tabs>
          <w:tab w:val="left" w:pos="312"/>
        </w:tabs>
      </w:pPr>
    </w:lvl>
  </w:abstractNum>
  <w:abstractNum w:abstractNumId="1">
    <w:nsid w:val="896B510B"/>
    <w:multiLevelType w:val="singleLevel"/>
    <w:tmpl w:val="896B510B"/>
    <w:lvl w:ilvl="0" w:tentative="0">
      <w:start w:val="1"/>
      <w:numFmt w:val="chineseCounting"/>
      <w:suff w:val="nothing"/>
      <w:lvlText w:val="%1、"/>
      <w:lvlJc w:val="left"/>
      <w:rPr>
        <w:rFonts w:hint="eastAsia"/>
      </w:rPr>
    </w:lvl>
  </w:abstractNum>
  <w:abstractNum w:abstractNumId="2">
    <w:nsid w:val="EB507545"/>
    <w:multiLevelType w:val="singleLevel"/>
    <w:tmpl w:val="EB507545"/>
    <w:lvl w:ilvl="0" w:tentative="0">
      <w:start w:val="1"/>
      <w:numFmt w:val="decimal"/>
      <w:lvlText w:val="%1."/>
      <w:lvlJc w:val="left"/>
      <w:pPr>
        <w:tabs>
          <w:tab w:val="left" w:pos="312"/>
        </w:tabs>
      </w:pPr>
    </w:lvl>
  </w:abstractNum>
  <w:abstractNum w:abstractNumId="3">
    <w:nsid w:val="3316FA19"/>
    <w:multiLevelType w:val="singleLevel"/>
    <w:tmpl w:val="3316FA19"/>
    <w:lvl w:ilvl="0" w:tentative="0">
      <w:start w:val="1"/>
      <w:numFmt w:val="decimal"/>
      <w:lvlText w:val="%1."/>
      <w:lvlJc w:val="left"/>
      <w:pPr>
        <w:tabs>
          <w:tab w:val="left" w:pos="312"/>
        </w:tabs>
      </w:pPr>
    </w:lvl>
  </w:abstractNum>
  <w:abstractNum w:abstractNumId="4">
    <w:nsid w:val="369EB6EE"/>
    <w:multiLevelType w:val="singleLevel"/>
    <w:tmpl w:val="369EB6EE"/>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2739C"/>
    <w:rsid w:val="031D1EAB"/>
    <w:rsid w:val="041D7CC5"/>
    <w:rsid w:val="04F25CA9"/>
    <w:rsid w:val="09572CDE"/>
    <w:rsid w:val="0FE67B0C"/>
    <w:rsid w:val="158D21DF"/>
    <w:rsid w:val="16150C97"/>
    <w:rsid w:val="168B0B7A"/>
    <w:rsid w:val="190D20E4"/>
    <w:rsid w:val="1A893AC1"/>
    <w:rsid w:val="1A8E6C52"/>
    <w:rsid w:val="24CC0252"/>
    <w:rsid w:val="26237D96"/>
    <w:rsid w:val="2C700EF4"/>
    <w:rsid w:val="31156E25"/>
    <w:rsid w:val="34603E32"/>
    <w:rsid w:val="381119CB"/>
    <w:rsid w:val="3F6F0819"/>
    <w:rsid w:val="48CA59F9"/>
    <w:rsid w:val="4C906B27"/>
    <w:rsid w:val="544018BE"/>
    <w:rsid w:val="55027CDE"/>
    <w:rsid w:val="55A0391A"/>
    <w:rsid w:val="597F1085"/>
    <w:rsid w:val="5C9F3468"/>
    <w:rsid w:val="5CC2739C"/>
    <w:rsid w:val="68953EB1"/>
    <w:rsid w:val="68A30745"/>
    <w:rsid w:val="6ADA6E74"/>
    <w:rsid w:val="6D4D0456"/>
    <w:rsid w:val="6D8E5398"/>
    <w:rsid w:val="6DAD60A9"/>
    <w:rsid w:val="6F1A1034"/>
    <w:rsid w:val="701A5C1F"/>
    <w:rsid w:val="73A66C62"/>
    <w:rsid w:val="74772EF4"/>
    <w:rsid w:val="75643E29"/>
    <w:rsid w:val="78132900"/>
    <w:rsid w:val="7AA146EB"/>
    <w:rsid w:val="7C45559E"/>
    <w:rsid w:val="7C5C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2020-10-30T07:55:00Z</dcterms:created>
  <dc:creator>无趣</dc:creator>
  <cp:lastModifiedBy>无趣</cp:lastModifiedBy>
  <dcterms:modified xsi:type="dcterms:W3CDTF">2020-10-30T08:57:05Z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