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D9" w:rsidRDefault="008078D9" w:rsidP="00807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Unit 7 </w:t>
      </w:r>
    </w:p>
    <w:p w:rsidR="008078D9" w:rsidRDefault="008078D9" w:rsidP="00807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Text A</w:t>
      </w:r>
    </w:p>
    <w:p w:rsidR="008078D9" w:rsidRPr="00EB68C6" w:rsidRDefault="008078D9" w:rsidP="008078D9">
      <w:pPr>
        <w:rPr>
          <w:rFonts w:ascii="Times New Roman" w:hAnsi="Times New Roman" w:cs="Times New Roman"/>
          <w:b/>
          <w:sz w:val="28"/>
          <w:szCs w:val="28"/>
        </w:rPr>
      </w:pPr>
      <w:r w:rsidRPr="00EB68C6">
        <w:rPr>
          <w:rFonts w:ascii="Times New Roman" w:hAnsi="Times New Roman" w:cs="Times New Roman" w:hint="eastAsia"/>
          <w:b/>
          <w:sz w:val="28"/>
          <w:szCs w:val="28"/>
        </w:rPr>
        <w:t>译文：</w:t>
      </w:r>
      <w:r w:rsidR="00EB68C6">
        <w:rPr>
          <w:rFonts w:ascii="Times New Roman" w:hAnsi="Times New Roman" w:cs="Times New Roman" w:hint="eastAsia"/>
          <w:b/>
          <w:sz w:val="28"/>
          <w:szCs w:val="28"/>
        </w:rPr>
        <w:t>过分依赖石油：国家安全的真正威胁</w:t>
      </w:r>
    </w:p>
    <w:p w:rsidR="008078D9" w:rsidRPr="00631773" w:rsidRDefault="00D01A38" w:rsidP="00D01A38">
      <w:pPr>
        <w:rPr>
          <w:rFonts w:ascii="Times New Roman" w:hAnsi="Times New Roman" w:cs="Times New Roman"/>
          <w:szCs w:val="21"/>
        </w:rPr>
      </w:pPr>
      <w:r w:rsidRPr="00631773">
        <w:rPr>
          <w:rFonts w:ascii="Times New Roman" w:hAnsi="Times New Roman" w:cs="Times New Roman" w:hint="eastAsia"/>
          <w:szCs w:val="21"/>
        </w:rPr>
        <w:t>1</w:t>
      </w:r>
      <w:r w:rsidRPr="00631773">
        <w:rPr>
          <w:rFonts w:ascii="Times New Roman" w:hAnsi="Times New Roman" w:cs="Times New Roman" w:hint="eastAsia"/>
          <w:szCs w:val="21"/>
        </w:rPr>
        <w:tab/>
      </w:r>
      <w:r w:rsidR="008078D9" w:rsidRPr="00631773">
        <w:rPr>
          <w:rFonts w:ascii="Times New Roman" w:hAnsi="Times New Roman" w:cs="Times New Roman" w:hint="eastAsia"/>
          <w:szCs w:val="21"/>
        </w:rPr>
        <w:t>自越南战争结束</w:t>
      </w:r>
      <w:r w:rsidRPr="00631773">
        <w:rPr>
          <w:rFonts w:ascii="Times New Roman" w:hAnsi="Times New Roman" w:cs="Times New Roman" w:hint="eastAsia"/>
          <w:szCs w:val="21"/>
        </w:rPr>
        <w:t>后，每次经济衰退前都会</w:t>
      </w:r>
      <w:r w:rsidR="008078D9" w:rsidRPr="00631773">
        <w:rPr>
          <w:rFonts w:ascii="Times New Roman" w:hAnsi="Times New Roman" w:cs="Times New Roman" w:hint="eastAsia"/>
          <w:szCs w:val="21"/>
        </w:rPr>
        <w:t>发生</w:t>
      </w:r>
      <w:r w:rsidRPr="00631773">
        <w:rPr>
          <w:rFonts w:ascii="Times New Roman" w:hAnsi="Times New Roman" w:cs="Times New Roman" w:hint="eastAsia"/>
          <w:szCs w:val="21"/>
        </w:rPr>
        <w:t>油价的激增</w:t>
      </w:r>
      <w:r w:rsidR="008078D9" w:rsidRPr="00631773">
        <w:rPr>
          <w:rFonts w:ascii="Times New Roman" w:hAnsi="Times New Roman" w:cs="Times New Roman" w:hint="eastAsia"/>
          <w:szCs w:val="21"/>
        </w:rPr>
        <w:t>。</w:t>
      </w:r>
      <w:r w:rsidRPr="00631773">
        <w:rPr>
          <w:rFonts w:ascii="Times New Roman" w:hAnsi="Times New Roman" w:cs="Times New Roman" w:hint="eastAsia"/>
          <w:szCs w:val="21"/>
        </w:rPr>
        <w:t>例如，石油出口国组织（欧佩克）</w:t>
      </w:r>
      <w:r w:rsidRPr="00631773">
        <w:rPr>
          <w:rFonts w:ascii="Times New Roman" w:hAnsi="Times New Roman" w:cs="Times New Roman" w:hint="eastAsia"/>
          <w:szCs w:val="21"/>
        </w:rPr>
        <w:t xml:space="preserve"> [</w:t>
      </w:r>
      <w:r w:rsidRPr="00631773">
        <w:rPr>
          <w:rFonts w:ascii="楷体" w:eastAsia="楷体" w:hAnsi="楷体" w:cs="Arial"/>
          <w:szCs w:val="21"/>
        </w:rPr>
        <w:t>1960 年，由伊拉克出面邀请了沙特阿拉伯、科威特、伊朗、委内瑞拉四国到巴格达举行石油生产国会议，商谈对一些西方国家一再单方面降低油价、严重损害了石油输出国的利益的问题采取对策，成立该组织。后来又有卡塔尔、印度尼西亚、利比亚、厄瓜多尔等八国陆续加入</w:t>
      </w:r>
      <w:r w:rsidRPr="00631773">
        <w:rPr>
          <w:rFonts w:ascii="Times New Roman" w:hAnsi="Times New Roman" w:cs="Times New Roman" w:hint="eastAsia"/>
          <w:szCs w:val="21"/>
        </w:rPr>
        <w:t xml:space="preserve">] </w:t>
      </w:r>
      <w:r w:rsidRPr="00631773">
        <w:rPr>
          <w:rFonts w:ascii="Times New Roman" w:hAnsi="Times New Roman" w:cs="Times New Roman" w:hint="eastAsia"/>
          <w:szCs w:val="21"/>
        </w:rPr>
        <w:t>成立后首次针对全球消费走大幅度抬高油价，随后不久就出现了</w:t>
      </w:r>
      <w:r w:rsidR="008078D9" w:rsidRPr="00631773">
        <w:rPr>
          <w:rFonts w:ascii="Times New Roman" w:hAnsi="Times New Roman" w:cs="Times New Roman" w:hint="eastAsia"/>
          <w:szCs w:val="21"/>
        </w:rPr>
        <w:t>1974-75</w:t>
      </w:r>
      <w:r w:rsidR="008078D9" w:rsidRPr="00631773">
        <w:rPr>
          <w:rFonts w:ascii="Times New Roman" w:hAnsi="Times New Roman" w:cs="Times New Roman" w:hint="eastAsia"/>
          <w:szCs w:val="21"/>
        </w:rPr>
        <w:t>年的</w:t>
      </w:r>
      <w:r w:rsidRPr="00631773">
        <w:rPr>
          <w:rFonts w:ascii="Times New Roman" w:hAnsi="Times New Roman" w:cs="Times New Roman" w:hint="eastAsia"/>
          <w:szCs w:val="21"/>
        </w:rPr>
        <w:t>经济</w:t>
      </w:r>
      <w:r w:rsidR="008078D9" w:rsidRPr="00631773">
        <w:rPr>
          <w:rFonts w:ascii="Times New Roman" w:hAnsi="Times New Roman" w:cs="Times New Roman" w:hint="eastAsia"/>
          <w:szCs w:val="21"/>
        </w:rPr>
        <w:t>衰退。</w:t>
      </w:r>
    </w:p>
    <w:p w:rsidR="00631773" w:rsidRPr="00631773" w:rsidRDefault="00D01A38" w:rsidP="00631773">
      <w:pPr>
        <w:rPr>
          <w:rFonts w:ascii="Times New Roman" w:hAnsi="Times New Roman" w:cs="Times New Roman"/>
          <w:bCs/>
          <w:szCs w:val="21"/>
        </w:rPr>
      </w:pPr>
      <w:r w:rsidRPr="00631773">
        <w:rPr>
          <w:rFonts w:ascii="Times New Roman" w:hAnsi="Times New Roman" w:cs="Times New Roman" w:hint="eastAsia"/>
          <w:szCs w:val="21"/>
        </w:rPr>
        <w:t>2</w:t>
      </w:r>
      <w:r w:rsidRPr="00631773">
        <w:rPr>
          <w:rFonts w:ascii="Times New Roman" w:hAnsi="Times New Roman" w:cs="Times New Roman" w:hint="eastAsia"/>
          <w:szCs w:val="21"/>
        </w:rPr>
        <w:tab/>
      </w:r>
      <w:r w:rsidRPr="00631773">
        <w:rPr>
          <w:rFonts w:ascii="Times New Roman" w:hAnsi="Times New Roman" w:cs="Times New Roman"/>
          <w:bCs/>
          <w:szCs w:val="21"/>
        </w:rPr>
        <w:t>2000</w:t>
      </w:r>
      <w:r w:rsidRPr="00631773">
        <w:rPr>
          <w:rFonts w:ascii="Times New Roman" w:hAnsi="Times New Roman" w:cs="Times New Roman" w:hint="eastAsia"/>
          <w:bCs/>
          <w:szCs w:val="21"/>
        </w:rPr>
        <w:t>年，石油价格</w:t>
      </w:r>
      <w:r w:rsidRPr="00631773">
        <w:rPr>
          <w:rFonts w:ascii="Times New Roman" w:hAnsi="Times New Roman" w:cs="Times New Roman" w:hint="eastAsia"/>
          <w:szCs w:val="21"/>
        </w:rPr>
        <w:t>升至</w:t>
      </w:r>
      <w:r w:rsidRPr="00631773">
        <w:rPr>
          <w:rFonts w:ascii="Times New Roman" w:hAnsi="Times New Roman" w:cs="Times New Roman" w:hint="eastAsia"/>
          <w:bCs/>
          <w:szCs w:val="21"/>
        </w:rPr>
        <w:t>前所未闻的每桶</w:t>
      </w:r>
      <w:r w:rsidRPr="00631773">
        <w:rPr>
          <w:rFonts w:ascii="Times New Roman" w:hAnsi="Times New Roman" w:cs="Times New Roman"/>
          <w:bCs/>
          <w:szCs w:val="21"/>
        </w:rPr>
        <w:t>40</w:t>
      </w:r>
      <w:r w:rsidRPr="00631773">
        <w:rPr>
          <w:rFonts w:ascii="Times New Roman" w:hAnsi="Times New Roman" w:cs="Times New Roman" w:hint="eastAsia"/>
          <w:bCs/>
          <w:szCs w:val="21"/>
        </w:rPr>
        <w:t>美元，</w:t>
      </w:r>
      <w:r w:rsidR="00631773" w:rsidRPr="00631773">
        <w:rPr>
          <w:rFonts w:ascii="Times New Roman" w:hAnsi="Times New Roman" w:cs="Times New Roman" w:hint="eastAsia"/>
          <w:bCs/>
          <w:szCs w:val="21"/>
        </w:rPr>
        <w:t>几个月</w:t>
      </w:r>
      <w:r w:rsidRPr="00631773">
        <w:rPr>
          <w:rFonts w:ascii="Times New Roman" w:hAnsi="Times New Roman" w:cs="Times New Roman" w:hint="eastAsia"/>
          <w:bCs/>
          <w:szCs w:val="21"/>
        </w:rPr>
        <w:t>内，互联网经济泡沫破裂了。</w:t>
      </w:r>
      <w:r w:rsidRPr="00631773">
        <w:rPr>
          <w:rFonts w:ascii="Times New Roman" w:hAnsi="Times New Roman" w:cs="Times New Roman"/>
          <w:bCs/>
          <w:szCs w:val="21"/>
        </w:rPr>
        <w:t>2007</w:t>
      </w:r>
      <w:r w:rsidRPr="00631773">
        <w:rPr>
          <w:rFonts w:ascii="Times New Roman" w:hAnsi="Times New Roman" w:cs="Times New Roman" w:hint="eastAsia"/>
          <w:bCs/>
          <w:szCs w:val="21"/>
        </w:rPr>
        <w:t>年，原油价格激增到每桶</w:t>
      </w:r>
      <w:r w:rsidRPr="00631773">
        <w:rPr>
          <w:rFonts w:ascii="Times New Roman" w:hAnsi="Times New Roman" w:cs="Times New Roman"/>
          <w:bCs/>
          <w:szCs w:val="21"/>
        </w:rPr>
        <w:t>100</w:t>
      </w:r>
      <w:r w:rsidRPr="00631773">
        <w:rPr>
          <w:rFonts w:ascii="Times New Roman" w:hAnsi="Times New Roman" w:cs="Times New Roman" w:hint="eastAsia"/>
          <w:bCs/>
          <w:szCs w:val="21"/>
        </w:rPr>
        <w:t>美元，几个月后，经济溃败。</w:t>
      </w:r>
      <w:r w:rsidR="00631773" w:rsidRPr="00631773">
        <w:rPr>
          <w:rFonts w:ascii="Times New Roman" w:hAnsi="Times New Roman" w:cs="Times New Roman" w:hint="eastAsia"/>
          <w:bCs/>
          <w:szCs w:val="21"/>
        </w:rPr>
        <w:t>尽管通常其它因素（如</w:t>
      </w:r>
      <w:r w:rsidR="00631773" w:rsidRPr="00631773">
        <w:rPr>
          <w:rFonts w:ascii="Times New Roman" w:hAnsi="Times New Roman" w:cs="Times New Roman"/>
          <w:bCs/>
          <w:szCs w:val="21"/>
        </w:rPr>
        <w:t>2007-2009</w:t>
      </w:r>
      <w:r w:rsidR="00631773" w:rsidRPr="00631773">
        <w:rPr>
          <w:rFonts w:ascii="Times New Roman" w:hAnsi="Times New Roman" w:cs="Times New Roman" w:hint="eastAsia"/>
          <w:bCs/>
          <w:szCs w:val="21"/>
        </w:rPr>
        <w:t>年的次贷危机及由此引发的金融危机）也会造成经济滑坡，但石油价格的上涨一直被视为是造成经济放缓</w:t>
      </w:r>
      <w:r w:rsidR="00631773" w:rsidRPr="00631773">
        <w:rPr>
          <w:rFonts w:ascii="Times New Roman" w:hAnsi="Times New Roman" w:cs="Times New Roman"/>
          <w:bCs/>
          <w:szCs w:val="21"/>
        </w:rPr>
        <w:t>/</w:t>
      </w:r>
      <w:r w:rsidR="00631773" w:rsidRPr="00631773">
        <w:rPr>
          <w:rFonts w:ascii="Times New Roman" w:hAnsi="Times New Roman" w:cs="Times New Roman" w:hint="eastAsia"/>
          <w:bCs/>
          <w:szCs w:val="21"/>
        </w:rPr>
        <w:t>下滑的主要因素，</w:t>
      </w:r>
      <w:r w:rsidR="00C41B3C">
        <w:rPr>
          <w:rFonts w:ascii="Times New Roman" w:hAnsi="Times New Roman" w:cs="Times New Roman" w:hint="eastAsia"/>
          <w:bCs/>
          <w:szCs w:val="21"/>
        </w:rPr>
        <w:t>如同</w:t>
      </w:r>
      <w:r w:rsidR="00631773" w:rsidRPr="00631773">
        <w:rPr>
          <w:rFonts w:ascii="Times New Roman" w:hAnsi="Times New Roman" w:cs="Times New Roman" w:hint="eastAsia"/>
          <w:bCs/>
          <w:szCs w:val="21"/>
        </w:rPr>
        <w:t>外部征税是造成地缘政治担忧的</w:t>
      </w:r>
      <w:r w:rsidR="00C41B3C">
        <w:rPr>
          <w:rFonts w:ascii="Times New Roman" w:hAnsi="Times New Roman" w:cs="Times New Roman" w:hint="eastAsia"/>
          <w:bCs/>
          <w:szCs w:val="21"/>
        </w:rPr>
        <w:t>主要</w:t>
      </w:r>
      <w:r w:rsidR="00631773" w:rsidRPr="00631773">
        <w:rPr>
          <w:rFonts w:ascii="Times New Roman" w:hAnsi="Times New Roman" w:cs="Times New Roman" w:hint="eastAsia"/>
          <w:bCs/>
          <w:szCs w:val="21"/>
        </w:rPr>
        <w:t>原因一样。</w:t>
      </w:r>
      <w:r w:rsidR="00631773" w:rsidRPr="00631773">
        <w:rPr>
          <w:rFonts w:ascii="Times New Roman" w:hAnsi="Times New Roman" w:cs="Times New Roman"/>
          <w:bCs/>
          <w:szCs w:val="21"/>
        </w:rPr>
        <w:t xml:space="preserve"> </w:t>
      </w:r>
    </w:p>
    <w:p w:rsidR="008078D9" w:rsidRPr="00631773" w:rsidRDefault="00C41B3C" w:rsidP="00C41B3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ab/>
      </w:r>
      <w:r w:rsidRPr="00C41B3C">
        <w:rPr>
          <w:rFonts w:ascii="Times New Roman" w:hAnsi="Times New Roman" w:cs="Times New Roman" w:hint="eastAsia"/>
          <w:bCs/>
          <w:szCs w:val="21"/>
        </w:rPr>
        <w:t>然而，这一次，经济预言家们说，过去两个月每桶</w:t>
      </w:r>
      <w:r w:rsidRPr="00C41B3C">
        <w:rPr>
          <w:rFonts w:ascii="Times New Roman" w:hAnsi="Times New Roman" w:cs="Times New Roman"/>
          <w:bCs/>
          <w:szCs w:val="21"/>
        </w:rPr>
        <w:t>100</w:t>
      </w:r>
      <w:r w:rsidRPr="00C41B3C">
        <w:rPr>
          <w:rFonts w:ascii="Times New Roman" w:hAnsi="Times New Roman" w:cs="Times New Roman" w:hint="eastAsia"/>
          <w:bCs/>
          <w:szCs w:val="21"/>
        </w:rPr>
        <w:t>美元的石油价格，只要不涨到天价，将只会对经济增长有暂时的影响，在今年的后几个月中，经济增长预计高于</w:t>
      </w:r>
      <w:r w:rsidRPr="00C41B3C">
        <w:rPr>
          <w:rFonts w:ascii="Times New Roman" w:hAnsi="Times New Roman" w:cs="Times New Roman"/>
          <w:bCs/>
          <w:szCs w:val="21"/>
        </w:rPr>
        <w:t>3%</w:t>
      </w:r>
      <w:r w:rsidRPr="00C41B3C">
        <w:rPr>
          <w:rFonts w:ascii="Times New Roman" w:hAnsi="Times New Roman" w:cs="Times New Roman" w:hint="eastAsia"/>
          <w:bCs/>
          <w:szCs w:val="21"/>
        </w:rPr>
        <w:t>。</w:t>
      </w:r>
      <w:r w:rsidR="008078D9" w:rsidRPr="00631773">
        <w:rPr>
          <w:rFonts w:ascii="Times New Roman" w:hAnsi="Times New Roman" w:cs="Times New Roman" w:hint="eastAsia"/>
          <w:szCs w:val="21"/>
        </w:rPr>
        <w:t>如果他们的预测是正确的，美国将</w:t>
      </w:r>
      <w:r>
        <w:rPr>
          <w:rFonts w:ascii="Times New Roman" w:hAnsi="Times New Roman" w:cs="Times New Roman" w:hint="eastAsia"/>
          <w:szCs w:val="21"/>
        </w:rPr>
        <w:t>渡过难关步入一个新时代——油价居高不下但</w:t>
      </w:r>
      <w:r w:rsidR="008078D9" w:rsidRPr="00631773">
        <w:rPr>
          <w:rFonts w:ascii="Times New Roman" w:hAnsi="Times New Roman" w:cs="Times New Roman" w:hint="eastAsia"/>
          <w:szCs w:val="21"/>
        </w:rPr>
        <w:t>不</w:t>
      </w:r>
      <w:r w:rsidR="00F4333A">
        <w:rPr>
          <w:rFonts w:ascii="Times New Roman" w:hAnsi="Times New Roman" w:cs="Times New Roman" w:hint="eastAsia"/>
          <w:szCs w:val="21"/>
        </w:rPr>
        <w:t>致使其经济脱轨</w:t>
      </w:r>
      <w:r w:rsidR="008078D9" w:rsidRPr="00631773">
        <w:rPr>
          <w:rFonts w:ascii="Times New Roman" w:hAnsi="Times New Roman" w:cs="Times New Roman" w:hint="eastAsia"/>
          <w:szCs w:val="21"/>
        </w:rPr>
        <w:t>。</w:t>
      </w:r>
    </w:p>
    <w:p w:rsidR="00F4333A" w:rsidRPr="00F4333A" w:rsidRDefault="00F4333A" w:rsidP="00F4333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ab/>
      </w:r>
      <w:r w:rsidR="008078D9" w:rsidRPr="00631773">
        <w:rPr>
          <w:rFonts w:ascii="Times New Roman" w:hAnsi="Times New Roman" w:cs="Times New Roman" w:hint="eastAsia"/>
          <w:szCs w:val="21"/>
        </w:rPr>
        <w:t>然而，</w:t>
      </w:r>
      <w:r>
        <w:rPr>
          <w:rFonts w:ascii="Times New Roman" w:hAnsi="Times New Roman" w:cs="Times New Roman" w:hint="eastAsia"/>
          <w:szCs w:val="21"/>
        </w:rPr>
        <w:t>这种</w:t>
      </w:r>
      <w:r w:rsidR="008078D9" w:rsidRPr="00631773">
        <w:rPr>
          <w:rFonts w:ascii="Times New Roman" w:hAnsi="Times New Roman" w:cs="Times New Roman" w:hint="eastAsia"/>
          <w:szCs w:val="21"/>
        </w:rPr>
        <w:t>新的现实</w:t>
      </w:r>
      <w:r>
        <w:rPr>
          <w:rFonts w:ascii="Times New Roman" w:hAnsi="Times New Roman" w:cs="Times New Roman" w:hint="eastAsia"/>
          <w:szCs w:val="21"/>
        </w:rPr>
        <w:t>状况并未影响</w:t>
      </w:r>
      <w:r w:rsidR="008078D9" w:rsidRPr="00631773">
        <w:rPr>
          <w:rFonts w:ascii="Times New Roman" w:hAnsi="Times New Roman" w:cs="Times New Roman" w:hint="eastAsia"/>
          <w:szCs w:val="21"/>
        </w:rPr>
        <w:t>美国</w:t>
      </w:r>
      <w:r>
        <w:rPr>
          <w:rFonts w:ascii="Times New Roman" w:hAnsi="Times New Roman" w:cs="Times New Roman" w:hint="eastAsia"/>
          <w:szCs w:val="21"/>
        </w:rPr>
        <w:t>的</w:t>
      </w:r>
      <w:r w:rsidR="008078D9" w:rsidRPr="00631773">
        <w:rPr>
          <w:rFonts w:ascii="Times New Roman" w:hAnsi="Times New Roman" w:cs="Times New Roman" w:hint="eastAsia"/>
          <w:szCs w:val="21"/>
        </w:rPr>
        <w:t>战略思维，二战</w:t>
      </w:r>
      <w:r>
        <w:rPr>
          <w:rFonts w:ascii="Times New Roman" w:hAnsi="Times New Roman" w:cs="Times New Roman" w:hint="eastAsia"/>
          <w:szCs w:val="21"/>
        </w:rPr>
        <w:t>时期所形成的思维模式仍占主导地位</w:t>
      </w:r>
      <w:r w:rsidRPr="00F4333A">
        <w:rPr>
          <w:rFonts w:ascii="Times New Roman" w:hAnsi="Times New Roman" w:cs="Times New Roman" w:hint="eastAsia"/>
          <w:szCs w:val="21"/>
        </w:rPr>
        <w:t>。那时，全球的经济和军事实力依赖于控制原油供应来源，海军战略</w:t>
      </w:r>
      <w:r>
        <w:rPr>
          <w:rFonts w:ascii="Times New Roman" w:hAnsi="Times New Roman" w:cs="Times New Roman" w:hint="eastAsia"/>
          <w:szCs w:val="21"/>
        </w:rPr>
        <w:t>立足于保护海上航道、</w:t>
      </w:r>
      <w:r w:rsidRPr="00F4333A">
        <w:rPr>
          <w:rFonts w:ascii="Times New Roman" w:hAnsi="Times New Roman" w:cs="Times New Roman" w:hint="eastAsia"/>
          <w:szCs w:val="21"/>
        </w:rPr>
        <w:t>保证</w:t>
      </w:r>
      <w:r>
        <w:rPr>
          <w:rFonts w:ascii="Times New Roman" w:hAnsi="Times New Roman" w:cs="Times New Roman" w:hint="eastAsia"/>
          <w:szCs w:val="21"/>
        </w:rPr>
        <w:t>原油运输</w:t>
      </w:r>
      <w:r w:rsidRPr="00F4333A">
        <w:rPr>
          <w:rFonts w:ascii="Times New Roman" w:hAnsi="Times New Roman" w:cs="Times New Roman" w:hint="eastAsia"/>
          <w:szCs w:val="21"/>
        </w:rPr>
        <w:t>。</w:t>
      </w:r>
      <w:r w:rsidRPr="00F4333A">
        <w:rPr>
          <w:rFonts w:ascii="Times New Roman" w:hAnsi="Times New Roman" w:cs="Times New Roman" w:hint="eastAsia"/>
          <w:bCs/>
          <w:szCs w:val="21"/>
        </w:rPr>
        <w:t>不然的话，该怎样解</w:t>
      </w:r>
      <w:r w:rsidR="00B0626E">
        <w:rPr>
          <w:rFonts w:ascii="Times New Roman" w:hAnsi="Times New Roman" w:cs="Times New Roman" w:hint="eastAsia"/>
          <w:bCs/>
          <w:szCs w:val="21"/>
        </w:rPr>
        <w:t>释本周</w:t>
      </w:r>
      <w:r w:rsidRPr="00F4333A">
        <w:rPr>
          <w:rFonts w:ascii="Times New Roman" w:hAnsi="Times New Roman" w:cs="Times New Roman" w:hint="eastAsia"/>
          <w:bCs/>
          <w:szCs w:val="21"/>
        </w:rPr>
        <w:t>美国众议院</w:t>
      </w:r>
      <w:r w:rsidR="00B0626E">
        <w:rPr>
          <w:rFonts w:ascii="Times New Roman" w:hAnsi="Times New Roman" w:cs="Times New Roman" w:hint="eastAsia"/>
          <w:bCs/>
          <w:szCs w:val="21"/>
        </w:rPr>
        <w:t>通过的总额</w:t>
      </w:r>
      <w:r w:rsidRPr="00F4333A">
        <w:rPr>
          <w:rFonts w:ascii="Times New Roman" w:hAnsi="Times New Roman" w:cs="Times New Roman"/>
          <w:bCs/>
          <w:szCs w:val="21"/>
        </w:rPr>
        <w:t>6490</w:t>
      </w:r>
      <w:r w:rsidRPr="00F4333A">
        <w:rPr>
          <w:rFonts w:ascii="Times New Roman" w:hAnsi="Times New Roman" w:cs="Times New Roman" w:hint="eastAsia"/>
          <w:bCs/>
          <w:szCs w:val="21"/>
        </w:rPr>
        <w:t>亿的国防拨款议案中的那</w:t>
      </w:r>
      <w:r w:rsidRPr="00F4333A">
        <w:rPr>
          <w:rFonts w:ascii="Times New Roman" w:hAnsi="Times New Roman" w:cs="Times New Roman"/>
          <w:bCs/>
          <w:szCs w:val="21"/>
        </w:rPr>
        <w:t>11</w:t>
      </w:r>
      <w:r w:rsidR="00B0626E">
        <w:rPr>
          <w:rFonts w:ascii="Times New Roman" w:hAnsi="Times New Roman" w:cs="Times New Roman" w:hint="eastAsia"/>
          <w:bCs/>
          <w:szCs w:val="21"/>
        </w:rPr>
        <w:t>艘航空母舰战斗群呢？实际情况是世界上的其他任何一个国家最多</w:t>
      </w:r>
      <w:r w:rsidRPr="00F4333A">
        <w:rPr>
          <w:rFonts w:ascii="Times New Roman" w:hAnsi="Times New Roman" w:cs="Times New Roman" w:hint="eastAsia"/>
          <w:bCs/>
          <w:szCs w:val="21"/>
        </w:rPr>
        <w:t>只有一艘。</w:t>
      </w:r>
    </w:p>
    <w:p w:rsidR="008078D9" w:rsidRPr="00631773" w:rsidRDefault="00B0626E" w:rsidP="00B062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ab/>
      </w:r>
      <w:r w:rsidR="008078D9" w:rsidRPr="00631773">
        <w:rPr>
          <w:rFonts w:ascii="Times New Roman" w:hAnsi="Times New Roman" w:cs="Times New Roman" w:hint="eastAsia"/>
          <w:szCs w:val="21"/>
        </w:rPr>
        <w:t>石油是国际贸易商品，</w:t>
      </w:r>
      <w:r w:rsidR="00F06CCE">
        <w:rPr>
          <w:rFonts w:ascii="Times New Roman" w:hAnsi="Times New Roman" w:cs="Times New Roman" w:hint="eastAsia"/>
          <w:szCs w:val="21"/>
        </w:rPr>
        <w:t>任何</w:t>
      </w:r>
      <w:r w:rsidR="00584506">
        <w:rPr>
          <w:rFonts w:ascii="Times New Roman" w:hAnsi="Times New Roman" w:cs="Times New Roman" w:hint="eastAsia"/>
          <w:szCs w:val="21"/>
        </w:rPr>
        <w:t>时间、</w:t>
      </w:r>
      <w:r w:rsidR="008078D9" w:rsidRPr="00631773">
        <w:rPr>
          <w:rFonts w:ascii="Times New Roman" w:hAnsi="Times New Roman" w:cs="Times New Roman" w:hint="eastAsia"/>
          <w:szCs w:val="21"/>
        </w:rPr>
        <w:t>任何地区</w:t>
      </w:r>
      <w:r w:rsidR="00584506">
        <w:rPr>
          <w:rFonts w:ascii="Times New Roman" w:hAnsi="Times New Roman" w:cs="Times New Roman" w:hint="eastAsia"/>
          <w:szCs w:val="21"/>
        </w:rPr>
        <w:t>、</w:t>
      </w:r>
      <w:r w:rsidR="00F06CCE">
        <w:rPr>
          <w:rFonts w:ascii="Times New Roman" w:hAnsi="Times New Roman" w:cs="Times New Roman" w:hint="eastAsia"/>
          <w:szCs w:val="21"/>
        </w:rPr>
        <w:t>基于任何原因</w:t>
      </w:r>
      <w:r w:rsidR="00584506">
        <w:rPr>
          <w:rFonts w:ascii="Times New Roman" w:hAnsi="Times New Roman" w:cs="Times New Roman" w:hint="eastAsia"/>
          <w:szCs w:val="21"/>
        </w:rPr>
        <w:t>都可能发生供应中断</w:t>
      </w:r>
      <w:r w:rsidR="008078D9" w:rsidRPr="00631773">
        <w:rPr>
          <w:rFonts w:ascii="Times New Roman" w:hAnsi="Times New Roman" w:cs="Times New Roman" w:hint="eastAsia"/>
          <w:szCs w:val="21"/>
        </w:rPr>
        <w:t>。国际能源署</w:t>
      </w:r>
      <w:r w:rsidR="00F06CCE">
        <w:rPr>
          <w:rFonts w:ascii="Times New Roman" w:hAnsi="Times New Roman" w:cs="Times New Roman" w:hint="eastAsia"/>
          <w:szCs w:val="21"/>
        </w:rPr>
        <w:t>成员国</w:t>
      </w:r>
      <w:r w:rsidR="005F35E7">
        <w:rPr>
          <w:rFonts w:ascii="Times New Roman" w:hAnsi="Times New Roman" w:cs="Times New Roman" w:hint="eastAsia"/>
          <w:szCs w:val="21"/>
        </w:rPr>
        <w:t>在</w:t>
      </w:r>
      <w:r w:rsidR="008078D9" w:rsidRPr="00631773">
        <w:rPr>
          <w:rFonts w:ascii="Times New Roman" w:hAnsi="Times New Roman" w:cs="Times New Roman" w:hint="eastAsia"/>
          <w:szCs w:val="21"/>
        </w:rPr>
        <w:t>星期四</w:t>
      </w:r>
      <w:r w:rsidR="005F35E7">
        <w:rPr>
          <w:rFonts w:ascii="Times New Roman" w:hAnsi="Times New Roman" w:cs="Times New Roman" w:hint="eastAsia"/>
          <w:szCs w:val="21"/>
        </w:rPr>
        <w:t>一致表示，二十一世纪</w:t>
      </w:r>
      <w:r w:rsidR="008078D9" w:rsidRPr="00631773">
        <w:rPr>
          <w:rFonts w:ascii="Times New Roman" w:hAnsi="Times New Roman" w:cs="Times New Roman" w:hint="eastAsia"/>
          <w:szCs w:val="21"/>
        </w:rPr>
        <w:t>更有效的</w:t>
      </w:r>
      <w:r w:rsidR="005F35E7">
        <w:rPr>
          <w:rFonts w:ascii="Times New Roman" w:hAnsi="Times New Roman" w:cs="Times New Roman" w:hint="eastAsia"/>
          <w:szCs w:val="21"/>
        </w:rPr>
        <w:t>应对措施是依靠市场的力量，而不是使用武力和军事影响力来获得越来越稀缺的石油</w:t>
      </w:r>
      <w:r w:rsidR="008078D9" w:rsidRPr="00631773">
        <w:rPr>
          <w:rFonts w:ascii="Times New Roman" w:hAnsi="Times New Roman" w:cs="Times New Roman" w:hint="eastAsia"/>
          <w:szCs w:val="21"/>
        </w:rPr>
        <w:t>。</w:t>
      </w:r>
    </w:p>
    <w:p w:rsidR="005F35E7" w:rsidRPr="005F35E7" w:rsidRDefault="005F35E7" w:rsidP="005F35E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饱受诟病的前美国总统吉米卡特称当前的战略眼光自他</w:t>
      </w:r>
      <w:r w:rsidR="008078D9" w:rsidRPr="00631773">
        <w:rPr>
          <w:rFonts w:ascii="Times New Roman" w:hAnsi="Times New Roman" w:cs="Times New Roman" w:hint="eastAsia"/>
          <w:szCs w:val="21"/>
        </w:rPr>
        <w:t>1980</w:t>
      </w:r>
      <w:r>
        <w:rPr>
          <w:rFonts w:ascii="Times New Roman" w:hAnsi="Times New Roman" w:cs="Times New Roman" w:hint="eastAsia"/>
          <w:szCs w:val="21"/>
        </w:rPr>
        <w:t>年的</w:t>
      </w:r>
      <w:r w:rsidR="008078D9" w:rsidRPr="00631773">
        <w:rPr>
          <w:rFonts w:ascii="Times New Roman" w:hAnsi="Times New Roman" w:cs="Times New Roman" w:hint="eastAsia"/>
          <w:szCs w:val="21"/>
        </w:rPr>
        <w:t>国情咨文</w:t>
      </w:r>
      <w:r>
        <w:rPr>
          <w:rFonts w:ascii="Times New Roman" w:hAnsi="Times New Roman" w:cs="Times New Roman" w:hint="eastAsia"/>
          <w:szCs w:val="21"/>
        </w:rPr>
        <w:t>以来</w:t>
      </w:r>
      <w:r w:rsidR="008078D9" w:rsidRPr="00631773">
        <w:rPr>
          <w:rFonts w:ascii="Times New Roman" w:hAnsi="Times New Roman" w:cs="Times New Roman" w:hint="eastAsia"/>
          <w:szCs w:val="21"/>
        </w:rPr>
        <w:t>基本保持不变。</w:t>
      </w:r>
      <w:r w:rsidRPr="005F35E7">
        <w:rPr>
          <w:rFonts w:ascii="Times New Roman" w:hAnsi="Times New Roman" w:cs="Times New Roman" w:hint="eastAsia"/>
          <w:bCs/>
          <w:szCs w:val="21"/>
        </w:rPr>
        <w:t>在伊朗人质危机占据了媒体头条的背景下，卡特宣布“外部势力攫取控制波斯湾地区的任何企图，都将被看作是对美国根本利益的进攻。对于这种进攻，美国将使用包括军事力量在内的任何必要手段，予以击退。”</w:t>
      </w:r>
    </w:p>
    <w:p w:rsidR="008078D9" w:rsidRPr="00631773" w:rsidRDefault="005F35E7" w:rsidP="008078D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ab/>
      </w:r>
      <w:r w:rsidR="008078D9" w:rsidRPr="00631773">
        <w:rPr>
          <w:rFonts w:ascii="Times New Roman" w:hAnsi="Times New Roman" w:cs="Times New Roman" w:hint="eastAsia"/>
          <w:szCs w:val="21"/>
        </w:rPr>
        <w:t>然而，</w:t>
      </w:r>
      <w:r>
        <w:rPr>
          <w:rFonts w:ascii="Times New Roman" w:hAnsi="Times New Roman" w:cs="Times New Roman" w:hint="eastAsia"/>
          <w:szCs w:val="21"/>
        </w:rPr>
        <w:t>如今加拿大</w:t>
      </w:r>
      <w:r w:rsidR="008078D9" w:rsidRPr="00631773">
        <w:rPr>
          <w:rFonts w:ascii="Times New Roman" w:hAnsi="Times New Roman" w:cs="Times New Roman" w:hint="eastAsia"/>
          <w:szCs w:val="21"/>
        </w:rPr>
        <w:t>是美国最主要的石油</w:t>
      </w:r>
      <w:r>
        <w:rPr>
          <w:rFonts w:ascii="Times New Roman" w:hAnsi="Times New Roman" w:cs="Times New Roman" w:hint="eastAsia"/>
          <w:szCs w:val="21"/>
        </w:rPr>
        <w:t>进口</w:t>
      </w:r>
      <w:r w:rsidR="008078D9" w:rsidRPr="00631773">
        <w:rPr>
          <w:rFonts w:ascii="Times New Roman" w:hAnsi="Times New Roman" w:cs="Times New Roman" w:hint="eastAsia"/>
          <w:szCs w:val="21"/>
        </w:rPr>
        <w:t>来源，</w:t>
      </w:r>
      <w:r>
        <w:rPr>
          <w:rFonts w:ascii="Times New Roman" w:hAnsi="Times New Roman" w:cs="Times New Roman" w:hint="eastAsia"/>
          <w:szCs w:val="21"/>
        </w:rPr>
        <w:t>而美国的日益强劲的</w:t>
      </w:r>
      <w:r w:rsidR="008078D9" w:rsidRPr="00631773">
        <w:rPr>
          <w:rFonts w:ascii="Times New Roman" w:hAnsi="Times New Roman" w:cs="Times New Roman" w:hint="eastAsia"/>
          <w:szCs w:val="21"/>
        </w:rPr>
        <w:t>竞争对手如中国、印度和欧洲</w:t>
      </w:r>
      <w:r w:rsidR="000B4149">
        <w:rPr>
          <w:rFonts w:ascii="Times New Roman" w:hAnsi="Times New Roman" w:cs="Times New Roman" w:hint="eastAsia"/>
          <w:szCs w:val="21"/>
        </w:rPr>
        <w:t>则主要依赖中东地区</w:t>
      </w:r>
      <w:r w:rsidR="008078D9" w:rsidRPr="00631773">
        <w:rPr>
          <w:rFonts w:ascii="Times New Roman" w:hAnsi="Times New Roman" w:cs="Times New Roman" w:hint="eastAsia"/>
          <w:szCs w:val="21"/>
        </w:rPr>
        <w:t>，</w:t>
      </w:r>
      <w:r w:rsidR="000B4149">
        <w:rPr>
          <w:rFonts w:ascii="Times New Roman" w:hAnsi="Times New Roman" w:cs="Times New Roman" w:hint="eastAsia"/>
          <w:szCs w:val="21"/>
        </w:rPr>
        <w:t>唯有美国能够保证源源不断的石油供应。</w:t>
      </w:r>
      <w:r w:rsidR="000B4149" w:rsidRPr="00631773">
        <w:rPr>
          <w:rFonts w:ascii="Times New Roman" w:hAnsi="Times New Roman" w:cs="Times New Roman" w:hint="eastAsia"/>
          <w:szCs w:val="21"/>
        </w:rPr>
        <w:t>美国进步中心的国防分析家</w:t>
      </w:r>
      <w:r w:rsidR="000B4149">
        <w:rPr>
          <w:rFonts w:ascii="Times New Roman" w:hAnsi="Times New Roman" w:cs="Times New Roman" w:hint="eastAsia"/>
          <w:szCs w:val="21"/>
        </w:rPr>
        <w:t>Lawrence Korb</w:t>
      </w:r>
      <w:r w:rsidR="000B4149">
        <w:rPr>
          <w:rFonts w:ascii="Times New Roman" w:hAnsi="Times New Roman" w:cs="Times New Roman" w:hint="eastAsia"/>
          <w:szCs w:val="21"/>
        </w:rPr>
        <w:t>说</w:t>
      </w:r>
      <w:r w:rsidR="000B4149" w:rsidRPr="00631773">
        <w:rPr>
          <w:rFonts w:ascii="Times New Roman" w:hAnsi="Times New Roman" w:cs="Times New Roman" w:hint="eastAsia"/>
          <w:szCs w:val="21"/>
        </w:rPr>
        <w:t xml:space="preserve"> </w:t>
      </w:r>
      <w:r w:rsidR="008078D9" w:rsidRPr="00631773">
        <w:rPr>
          <w:rFonts w:ascii="Times New Roman" w:hAnsi="Times New Roman" w:cs="Times New Roman" w:hint="eastAsia"/>
          <w:szCs w:val="21"/>
        </w:rPr>
        <w:t>“为什么</w:t>
      </w:r>
      <w:r w:rsidR="000B4149">
        <w:rPr>
          <w:rFonts w:ascii="Times New Roman" w:hAnsi="Times New Roman" w:cs="Times New Roman" w:hint="eastAsia"/>
          <w:szCs w:val="21"/>
        </w:rPr>
        <w:t>只有</w:t>
      </w:r>
      <w:r w:rsidR="008078D9" w:rsidRPr="00631773">
        <w:rPr>
          <w:rFonts w:ascii="Times New Roman" w:hAnsi="Times New Roman" w:cs="Times New Roman" w:hint="eastAsia"/>
          <w:szCs w:val="21"/>
        </w:rPr>
        <w:t>我们保证世界</w:t>
      </w:r>
      <w:r w:rsidR="000B4149">
        <w:rPr>
          <w:rFonts w:ascii="Times New Roman" w:hAnsi="Times New Roman" w:cs="Times New Roman" w:hint="eastAsia"/>
          <w:szCs w:val="21"/>
        </w:rPr>
        <w:t>能够获得石油资源？”</w:t>
      </w:r>
    </w:p>
    <w:p w:rsidR="008078D9" w:rsidRPr="00631773" w:rsidRDefault="000B4149" w:rsidP="000B414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ab/>
      </w:r>
      <w:r w:rsidR="008078D9" w:rsidRPr="00631773">
        <w:rPr>
          <w:rFonts w:ascii="Times New Roman" w:hAnsi="Times New Roman" w:cs="Times New Roman" w:hint="eastAsia"/>
          <w:szCs w:val="21"/>
        </w:rPr>
        <w:t>具有讽刺意味的是，</w:t>
      </w:r>
      <w:r>
        <w:rPr>
          <w:rFonts w:ascii="Times New Roman" w:hAnsi="Times New Roman" w:cs="Times New Roman" w:hint="eastAsia"/>
          <w:szCs w:val="21"/>
        </w:rPr>
        <w:t>来自</w:t>
      </w:r>
      <w:r w:rsidR="008078D9" w:rsidRPr="00631773">
        <w:rPr>
          <w:rFonts w:ascii="Times New Roman" w:hAnsi="Times New Roman" w:cs="Times New Roman" w:hint="eastAsia"/>
          <w:szCs w:val="21"/>
        </w:rPr>
        <w:t>军事支持的非营利智库</w:t>
      </w:r>
      <w:r>
        <w:rPr>
          <w:rFonts w:ascii="Times New Roman" w:hAnsi="Times New Roman" w:cs="Times New Roman" w:hint="eastAsia"/>
          <w:szCs w:val="21"/>
        </w:rPr>
        <w:t>的一系列</w:t>
      </w:r>
      <w:r w:rsidR="008078D9" w:rsidRPr="00631773">
        <w:rPr>
          <w:rFonts w:ascii="Times New Roman" w:hAnsi="Times New Roman" w:cs="Times New Roman" w:hint="eastAsia"/>
          <w:szCs w:val="21"/>
        </w:rPr>
        <w:t>报告</w:t>
      </w:r>
      <w:r>
        <w:rPr>
          <w:rFonts w:ascii="Times New Roman" w:hAnsi="Times New Roman" w:cs="Times New Roman" w:hint="eastAsia"/>
          <w:szCs w:val="21"/>
        </w:rPr>
        <w:t>阐明了</w:t>
      </w:r>
      <w:r w:rsidRPr="00631773">
        <w:rPr>
          <w:rFonts w:ascii="Times New Roman" w:hAnsi="Times New Roman" w:cs="Times New Roman" w:hint="eastAsia"/>
          <w:szCs w:val="21"/>
        </w:rPr>
        <w:t>美国</w:t>
      </w:r>
      <w:r>
        <w:rPr>
          <w:rFonts w:ascii="Times New Roman" w:hAnsi="Times New Roman" w:cs="Times New Roman" w:hint="eastAsia"/>
          <w:szCs w:val="21"/>
        </w:rPr>
        <w:t>应</w:t>
      </w:r>
      <w:r w:rsidRPr="00631773">
        <w:rPr>
          <w:rFonts w:ascii="Times New Roman" w:hAnsi="Times New Roman" w:cs="Times New Roman" w:hint="eastAsia"/>
          <w:szCs w:val="21"/>
        </w:rPr>
        <w:t>改变其战略眼光</w:t>
      </w:r>
      <w:r>
        <w:rPr>
          <w:rFonts w:ascii="Times New Roman" w:hAnsi="Times New Roman" w:cs="Times New Roman" w:hint="eastAsia"/>
          <w:szCs w:val="21"/>
        </w:rPr>
        <w:t>的理论基础</w:t>
      </w:r>
      <w:r w:rsidR="008078D9" w:rsidRPr="00631773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报告指出，</w:t>
      </w:r>
      <w:r w:rsidRPr="00631773">
        <w:rPr>
          <w:rFonts w:ascii="Times New Roman" w:hAnsi="Times New Roman" w:cs="Times New Roman" w:hint="eastAsia"/>
          <w:szCs w:val="21"/>
        </w:rPr>
        <w:t>未来几年迅速工业化的发展中国家</w:t>
      </w:r>
      <w:r w:rsidR="00C50B4B">
        <w:rPr>
          <w:rFonts w:ascii="Times New Roman" w:hAnsi="Times New Roman" w:cs="Times New Roman" w:hint="eastAsia"/>
          <w:szCs w:val="21"/>
        </w:rPr>
        <w:t>对石油的需求将急剧上涨，但</w:t>
      </w:r>
      <w:r w:rsidRPr="00631773">
        <w:rPr>
          <w:rFonts w:ascii="Times New Roman" w:hAnsi="Times New Roman" w:cs="Times New Roman" w:hint="eastAsia"/>
          <w:szCs w:val="21"/>
        </w:rPr>
        <w:t>由于全球石油产量</w:t>
      </w:r>
      <w:r w:rsidR="00C50B4B">
        <w:rPr>
          <w:rFonts w:ascii="Times New Roman" w:hAnsi="Times New Roman" w:cs="Times New Roman" w:hint="eastAsia"/>
          <w:szCs w:val="21"/>
        </w:rPr>
        <w:t>已达</w:t>
      </w:r>
      <w:r w:rsidRPr="00631773">
        <w:rPr>
          <w:rFonts w:ascii="Times New Roman" w:hAnsi="Times New Roman" w:cs="Times New Roman" w:hint="eastAsia"/>
          <w:szCs w:val="21"/>
        </w:rPr>
        <w:t>峰值</w:t>
      </w:r>
      <w:r w:rsidR="00C50B4B">
        <w:rPr>
          <w:rFonts w:ascii="Times New Roman" w:hAnsi="Times New Roman" w:cs="Times New Roman" w:hint="eastAsia"/>
          <w:szCs w:val="21"/>
        </w:rPr>
        <w:t>石油供应量仍有限，因此</w:t>
      </w:r>
      <w:r>
        <w:rPr>
          <w:rFonts w:ascii="Times New Roman" w:hAnsi="Times New Roman" w:cs="Times New Roman" w:hint="eastAsia"/>
          <w:szCs w:val="21"/>
        </w:rPr>
        <w:t>油价上涨将成为新</w:t>
      </w:r>
      <w:r w:rsidR="00C50B4B">
        <w:rPr>
          <w:rFonts w:ascii="Times New Roman" w:hAnsi="Times New Roman" w:cs="Times New Roman" w:hint="eastAsia"/>
          <w:szCs w:val="21"/>
        </w:rPr>
        <w:t>常态。</w:t>
      </w:r>
    </w:p>
    <w:p w:rsidR="008078D9" w:rsidRPr="00C50B4B" w:rsidRDefault="00C50B4B" w:rsidP="00C50B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9</w:t>
      </w:r>
      <w:r>
        <w:rPr>
          <w:rFonts w:ascii="Times New Roman" w:hAnsi="Times New Roman" w:cs="Times New Roman" w:hint="eastAsia"/>
          <w:szCs w:val="21"/>
        </w:rPr>
        <w:tab/>
      </w:r>
      <w:r w:rsidR="008078D9" w:rsidRPr="00C50B4B">
        <w:rPr>
          <w:rFonts w:ascii="Times New Roman" w:hAnsi="Times New Roman" w:cs="Times New Roman" w:hint="eastAsia"/>
          <w:szCs w:val="21"/>
        </w:rPr>
        <w:t>海军分析中心</w:t>
      </w:r>
      <w:r w:rsidRPr="00C50B4B">
        <w:rPr>
          <w:rFonts w:ascii="Times New Roman" w:hAnsi="Times New Roman" w:cs="Times New Roman" w:hint="eastAsia"/>
          <w:szCs w:val="21"/>
        </w:rPr>
        <w:t>的军事顾问委员会在其</w:t>
      </w:r>
      <w:r w:rsidRPr="00C50B4B">
        <w:rPr>
          <w:rFonts w:ascii="Times New Roman" w:hAnsi="Times New Roman" w:cs="Times New Roman" w:hint="eastAsia"/>
          <w:szCs w:val="21"/>
        </w:rPr>
        <w:t>2009</w:t>
      </w:r>
      <w:r w:rsidRPr="00C50B4B">
        <w:rPr>
          <w:rFonts w:ascii="Times New Roman" w:hAnsi="Times New Roman" w:cs="Times New Roman" w:hint="eastAsia"/>
          <w:szCs w:val="21"/>
        </w:rPr>
        <w:t>《推动美国国防》的报告</w:t>
      </w:r>
      <w:r w:rsidR="005F35E7" w:rsidRPr="00C50B4B">
        <w:rPr>
          <w:rFonts w:ascii="Times New Roman" w:hAnsi="Times New Roman" w:cs="Times New Roman" w:hint="eastAsia"/>
          <w:szCs w:val="21"/>
        </w:rPr>
        <w:t>报告中指出，“对石油的低效利用和过度依赖加剧了军队的负担，破坏了战斗力，</w:t>
      </w:r>
      <w:r w:rsidR="005F35E7" w:rsidRPr="00C50B4B">
        <w:rPr>
          <w:rFonts w:ascii="Times New Roman" w:hAnsi="Times New Roman" w:cs="Times New Roman" w:hint="eastAsia"/>
          <w:szCs w:val="21"/>
        </w:rPr>
        <w:t xml:space="preserve"> </w:t>
      </w:r>
      <w:r w:rsidR="005F35E7" w:rsidRPr="00C50B4B">
        <w:rPr>
          <w:rFonts w:ascii="Times New Roman" w:hAnsi="Times New Roman" w:cs="Times New Roman" w:hint="eastAsia"/>
          <w:szCs w:val="21"/>
        </w:rPr>
        <w:t>并使之付出了巨大的代价</w:t>
      </w:r>
      <w:r>
        <w:rPr>
          <w:rFonts w:ascii="Times New Roman" w:hAnsi="Times New Roman" w:cs="Times New Roman" w:hint="eastAsia"/>
          <w:szCs w:val="21"/>
        </w:rPr>
        <w:t>——</w:t>
      </w:r>
      <w:r w:rsidR="005F35E7" w:rsidRPr="00C50B4B">
        <w:rPr>
          <w:rFonts w:ascii="Times New Roman" w:hAnsi="Times New Roman" w:cs="Times New Roman" w:hint="eastAsia"/>
          <w:szCs w:val="21"/>
        </w:rPr>
        <w:t>美元</w:t>
      </w:r>
      <w:r>
        <w:rPr>
          <w:rFonts w:ascii="Times New Roman" w:hAnsi="Times New Roman" w:cs="Times New Roman" w:hint="eastAsia"/>
          <w:szCs w:val="21"/>
        </w:rPr>
        <w:t>代价</w:t>
      </w:r>
      <w:r w:rsidR="005F35E7" w:rsidRPr="00C50B4B">
        <w:rPr>
          <w:rFonts w:ascii="Times New Roman" w:hAnsi="Times New Roman" w:cs="Times New Roman" w:hint="eastAsia"/>
          <w:szCs w:val="21"/>
        </w:rPr>
        <w:t>和生命</w:t>
      </w:r>
      <w:r>
        <w:rPr>
          <w:rFonts w:ascii="Times New Roman" w:hAnsi="Times New Roman" w:cs="Times New Roman" w:hint="eastAsia"/>
          <w:szCs w:val="21"/>
        </w:rPr>
        <w:t>代价</w:t>
      </w:r>
      <w:r w:rsidR="005F35E7" w:rsidRPr="00C50B4B">
        <w:rPr>
          <w:rFonts w:ascii="Times New Roman" w:hAnsi="Times New Roman" w:cs="Times New Roman" w:hint="eastAsia"/>
          <w:szCs w:val="21"/>
        </w:rPr>
        <w:t>。</w:t>
      </w:r>
    </w:p>
    <w:p w:rsidR="008078D9" w:rsidRPr="00631773" w:rsidRDefault="00C50B4B" w:rsidP="00C50B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ab/>
      </w:r>
      <w:r w:rsidR="008078D9" w:rsidRPr="00631773">
        <w:rPr>
          <w:rFonts w:ascii="Times New Roman" w:hAnsi="Times New Roman" w:cs="Times New Roman" w:hint="eastAsia"/>
          <w:szCs w:val="21"/>
        </w:rPr>
        <w:t>它呼吁军队</w:t>
      </w:r>
      <w:r>
        <w:rPr>
          <w:rFonts w:ascii="Times New Roman" w:hAnsi="Times New Roman" w:cs="Times New Roman" w:hint="eastAsia"/>
          <w:szCs w:val="21"/>
        </w:rPr>
        <w:t>急剧减少</w:t>
      </w:r>
      <w:r w:rsidR="008078D9" w:rsidRPr="00631773">
        <w:rPr>
          <w:rFonts w:ascii="Times New Roman" w:hAnsi="Times New Roman" w:cs="Times New Roman" w:hint="eastAsia"/>
          <w:szCs w:val="21"/>
        </w:rPr>
        <w:t>化石燃料</w:t>
      </w:r>
      <w:r>
        <w:rPr>
          <w:rFonts w:ascii="Times New Roman" w:hAnsi="Times New Roman" w:cs="Times New Roman" w:hint="eastAsia"/>
          <w:szCs w:val="21"/>
        </w:rPr>
        <w:t>的使用</w:t>
      </w:r>
      <w:r w:rsidR="008078D9" w:rsidRPr="00631773">
        <w:rPr>
          <w:rFonts w:ascii="Times New Roman" w:hAnsi="Times New Roman" w:cs="Times New Roman" w:hint="eastAsia"/>
          <w:szCs w:val="21"/>
        </w:rPr>
        <w:t>，改用太阳能和电池而不是使用柴油发电机</w:t>
      </w:r>
      <w:r>
        <w:rPr>
          <w:rFonts w:ascii="Times New Roman" w:hAnsi="Times New Roman" w:cs="Times New Roman" w:hint="eastAsia"/>
          <w:szCs w:val="21"/>
        </w:rPr>
        <w:t>为</w:t>
      </w:r>
      <w:r w:rsidRPr="00631773">
        <w:rPr>
          <w:rFonts w:ascii="Times New Roman" w:hAnsi="Times New Roman" w:cs="Times New Roman" w:hint="eastAsia"/>
          <w:szCs w:val="21"/>
        </w:rPr>
        <w:t>现场安装</w:t>
      </w:r>
      <w:r>
        <w:rPr>
          <w:rFonts w:ascii="Times New Roman" w:hAnsi="Times New Roman" w:cs="Times New Roman" w:hint="eastAsia"/>
          <w:szCs w:val="21"/>
        </w:rPr>
        <w:t>提供电力</w:t>
      </w:r>
      <w:r w:rsidR="008078D9" w:rsidRPr="00631773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报告说，“化石燃料</w:t>
      </w:r>
      <w:r w:rsidR="008078D9" w:rsidRPr="00631773">
        <w:rPr>
          <w:rFonts w:ascii="Times New Roman" w:hAnsi="Times New Roman" w:cs="Times New Roman" w:hint="eastAsia"/>
          <w:szCs w:val="21"/>
        </w:rPr>
        <w:t>市场</w:t>
      </w:r>
      <w:r>
        <w:rPr>
          <w:rFonts w:ascii="Times New Roman" w:hAnsi="Times New Roman" w:cs="Times New Roman" w:hint="eastAsia"/>
          <w:szCs w:val="21"/>
        </w:rPr>
        <w:t>取决于</w:t>
      </w:r>
      <w:r w:rsidR="008078D9" w:rsidRPr="00631773">
        <w:rPr>
          <w:rFonts w:ascii="Times New Roman" w:hAnsi="Times New Roman" w:cs="Times New Roman" w:hint="eastAsia"/>
          <w:szCs w:val="21"/>
        </w:rPr>
        <w:t>有限的供应和</w:t>
      </w:r>
      <w:r>
        <w:rPr>
          <w:rFonts w:ascii="Times New Roman" w:hAnsi="Times New Roman" w:cs="Times New Roman" w:hint="eastAsia"/>
          <w:szCs w:val="21"/>
        </w:rPr>
        <w:t>不断增长的需求</w:t>
      </w:r>
      <w:r w:rsidR="008078D9" w:rsidRPr="00631773">
        <w:rPr>
          <w:rFonts w:ascii="Times New Roman" w:hAnsi="Times New Roman" w:cs="Times New Roman" w:hint="eastAsia"/>
          <w:szCs w:val="21"/>
        </w:rPr>
        <w:t>，继续依赖</w:t>
      </w:r>
      <w:r>
        <w:rPr>
          <w:rFonts w:ascii="Times New Roman" w:hAnsi="Times New Roman" w:cs="Times New Roman" w:hint="eastAsia"/>
          <w:szCs w:val="21"/>
        </w:rPr>
        <w:t>此类燃料是一种安全</w:t>
      </w:r>
      <w:r w:rsidR="008078D9" w:rsidRPr="00631773">
        <w:rPr>
          <w:rFonts w:ascii="Times New Roman" w:hAnsi="Times New Roman" w:cs="Times New Roman" w:hint="eastAsia"/>
          <w:szCs w:val="21"/>
        </w:rPr>
        <w:t>风险。”</w:t>
      </w:r>
    </w:p>
    <w:p w:rsidR="005F35E7" w:rsidRPr="00C50B4B" w:rsidRDefault="00C50B4B" w:rsidP="00C50B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11</w:t>
      </w:r>
      <w:r>
        <w:rPr>
          <w:rFonts w:ascii="Times New Roman" w:hAnsi="Times New Roman" w:cs="Times New Roman" w:hint="eastAsia"/>
          <w:szCs w:val="21"/>
        </w:rPr>
        <w:tab/>
      </w:r>
      <w:r w:rsidR="005F35E7" w:rsidRPr="00C50B4B">
        <w:rPr>
          <w:rFonts w:ascii="Times New Roman" w:hAnsi="Times New Roman" w:cs="Times New Roman" w:hint="eastAsia"/>
          <w:szCs w:val="21"/>
        </w:rPr>
        <w:t>这份报告发布之前，</w:t>
      </w:r>
      <w:r w:rsidR="005F35E7" w:rsidRPr="00C50B4B">
        <w:rPr>
          <w:rFonts w:ascii="Times New Roman" w:hAnsi="Times New Roman" w:cs="Times New Roman"/>
          <w:szCs w:val="21"/>
        </w:rPr>
        <w:t>2007</w:t>
      </w:r>
      <w:r w:rsidR="005F35E7" w:rsidRPr="00C50B4B">
        <w:rPr>
          <w:rFonts w:ascii="Times New Roman" w:hAnsi="Times New Roman" w:cs="Times New Roman" w:hint="eastAsia"/>
          <w:szCs w:val="21"/>
        </w:rPr>
        <w:t>年曾发布了一项类似的关于气候变化的报告，警</w:t>
      </w:r>
      <w:r>
        <w:rPr>
          <w:rFonts w:ascii="Times New Roman" w:hAnsi="Times New Roman" w:cs="Times New Roman" w:hint="eastAsia"/>
          <w:szCs w:val="21"/>
        </w:rPr>
        <w:t>告说</w:t>
      </w:r>
      <w:r w:rsidR="005F35E7" w:rsidRPr="00C50B4B">
        <w:rPr>
          <w:rFonts w:ascii="Times New Roman" w:hAnsi="Times New Roman" w:cs="Times New Roman" w:hint="eastAsia"/>
          <w:szCs w:val="21"/>
        </w:rPr>
        <w:t>，“正在</w:t>
      </w:r>
      <w:r w:rsidR="005F35E7" w:rsidRPr="00C50B4B">
        <w:rPr>
          <w:rFonts w:ascii="Times New Roman" w:hAnsi="Times New Roman" w:cs="Times New Roman" w:hint="eastAsia"/>
          <w:szCs w:val="21"/>
        </w:rPr>
        <w:lastRenderedPageBreak/>
        <w:t>产生的气候变化所造成的不稳定有可能增加美国军队在世界上</w:t>
      </w:r>
      <w:r>
        <w:rPr>
          <w:rFonts w:ascii="Times New Roman" w:hAnsi="Times New Roman" w:cs="Times New Roman" w:hint="eastAsia"/>
          <w:szCs w:val="21"/>
        </w:rPr>
        <w:t>动荡</w:t>
      </w:r>
      <w:r w:rsidRPr="00C50B4B">
        <w:rPr>
          <w:rFonts w:ascii="楷体" w:eastAsia="楷体" w:hAnsi="楷体" w:cs="Times New Roman" w:hint="eastAsia"/>
          <w:sz w:val="18"/>
          <w:szCs w:val="18"/>
        </w:rPr>
        <w:t>（</w:t>
      </w:r>
      <w:r w:rsidR="005F35E7" w:rsidRPr="00C50B4B">
        <w:rPr>
          <w:rFonts w:ascii="楷体" w:eastAsia="楷体" w:hAnsi="楷体" w:cs="Times New Roman" w:hint="eastAsia"/>
          <w:sz w:val="18"/>
          <w:szCs w:val="18"/>
        </w:rPr>
        <w:t>脆弱</w:t>
      </w:r>
      <w:r w:rsidRPr="00C50B4B">
        <w:rPr>
          <w:rFonts w:ascii="楷体" w:eastAsia="楷体" w:hAnsi="楷体" w:cs="Times New Roman" w:hint="eastAsia"/>
          <w:sz w:val="18"/>
          <w:szCs w:val="18"/>
        </w:rPr>
        <w:t>）</w:t>
      </w:r>
      <w:r w:rsidR="005F35E7" w:rsidRPr="00C50B4B">
        <w:rPr>
          <w:rFonts w:ascii="Times New Roman" w:hAnsi="Times New Roman" w:cs="Times New Roman" w:hint="eastAsia"/>
          <w:szCs w:val="21"/>
        </w:rPr>
        <w:t>地区执行任务的负担。能源多元化以及尽可能摆脱化石燃料对未来的能源安全至关重要。”</w:t>
      </w:r>
      <w:r w:rsidR="005F35E7" w:rsidRPr="00C50B4B">
        <w:rPr>
          <w:rFonts w:ascii="Times New Roman" w:hAnsi="Times New Roman" w:cs="Times New Roman"/>
          <w:szCs w:val="21"/>
        </w:rPr>
        <w:t xml:space="preserve"> </w:t>
      </w:r>
    </w:p>
    <w:p w:rsidR="005F35E7" w:rsidRPr="003D1459" w:rsidRDefault="003D1459" w:rsidP="003D14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ab/>
      </w:r>
      <w:r w:rsidR="005F35E7" w:rsidRPr="003D1459">
        <w:rPr>
          <w:rFonts w:ascii="Times New Roman" w:hAnsi="Times New Roman" w:cs="Times New Roman" w:hint="eastAsia"/>
          <w:szCs w:val="21"/>
        </w:rPr>
        <w:t>最近刚刚退役的前海军中将丹尼斯</w:t>
      </w:r>
      <w:r w:rsidR="005F35E7" w:rsidRPr="003D1459">
        <w:rPr>
          <w:rFonts w:ascii="Times New Roman" w:hAnsi="Times New Roman" w:cs="Times New Roman"/>
          <w:szCs w:val="21"/>
        </w:rPr>
        <w:t>•</w:t>
      </w:r>
      <w:r w:rsidRPr="003D1459">
        <w:rPr>
          <w:rFonts w:ascii="Times New Roman" w:hAnsi="Times New Roman" w:cs="Times New Roman" w:hint="eastAsia"/>
          <w:szCs w:val="21"/>
        </w:rPr>
        <w:t>麦克金曾在发布上述</w:t>
      </w:r>
      <w:r w:rsidR="005F35E7" w:rsidRPr="003D1459">
        <w:rPr>
          <w:rFonts w:ascii="Times New Roman" w:hAnsi="Times New Roman" w:cs="Times New Roman" w:hint="eastAsia"/>
          <w:szCs w:val="21"/>
        </w:rPr>
        <w:t>两项报告的顾问委员会任职，并且最近刚刚接管了美国可再生能源委员会。可再生能源委员会将非矿物燃料能源生产者和“财富</w:t>
      </w:r>
      <w:r w:rsidR="005F35E7" w:rsidRPr="003D1459">
        <w:rPr>
          <w:rFonts w:ascii="Times New Roman" w:hAnsi="Times New Roman" w:cs="Times New Roman"/>
          <w:szCs w:val="21"/>
        </w:rPr>
        <w:t>500</w:t>
      </w:r>
      <w:r w:rsidR="005F35E7" w:rsidRPr="003D1459">
        <w:rPr>
          <w:rFonts w:ascii="Times New Roman" w:hAnsi="Times New Roman" w:cs="Times New Roman" w:hint="eastAsia"/>
          <w:szCs w:val="21"/>
        </w:rPr>
        <w:t>强”的公司联合起来共同提升能源效率、提高清洁能源技术。</w:t>
      </w:r>
      <w:r>
        <w:rPr>
          <w:rFonts w:ascii="Times New Roman" w:hAnsi="Times New Roman" w:cs="Times New Roman" w:hint="eastAsia"/>
          <w:szCs w:val="21"/>
        </w:rPr>
        <w:t>这位</w:t>
      </w:r>
      <w:r w:rsidRPr="003D1459">
        <w:rPr>
          <w:rFonts w:ascii="Times New Roman" w:hAnsi="Times New Roman" w:cs="Times New Roman" w:hint="eastAsia"/>
          <w:szCs w:val="21"/>
        </w:rPr>
        <w:t>35</w:t>
      </w:r>
      <w:r w:rsidRPr="003D1459">
        <w:rPr>
          <w:rFonts w:ascii="Times New Roman" w:hAnsi="Times New Roman" w:cs="Times New Roman" w:hint="eastAsia"/>
          <w:szCs w:val="21"/>
        </w:rPr>
        <w:t>岁的</w:t>
      </w:r>
      <w:r>
        <w:rPr>
          <w:rFonts w:ascii="Times New Roman" w:hAnsi="Times New Roman" w:cs="Times New Roman" w:hint="eastAsia"/>
          <w:szCs w:val="21"/>
        </w:rPr>
        <w:t>老兵在越南上空驾驶战斗机</w:t>
      </w:r>
      <w:r w:rsidRPr="003D1459">
        <w:rPr>
          <w:rFonts w:ascii="Times New Roman" w:hAnsi="Times New Roman" w:cs="Times New Roman" w:hint="eastAsia"/>
          <w:szCs w:val="21"/>
        </w:rPr>
        <w:t>开始了他的职业生涯，</w:t>
      </w:r>
      <w:r w:rsidR="00EA30C6">
        <w:rPr>
          <w:rFonts w:ascii="Times New Roman" w:hAnsi="Times New Roman" w:cs="Times New Roman" w:hint="eastAsia"/>
          <w:szCs w:val="21"/>
        </w:rPr>
        <w:t>而他将自己的新事业视为</w:t>
      </w:r>
      <w:r w:rsidR="00EA30C6">
        <w:rPr>
          <w:rFonts w:ascii="Times New Roman" w:hAnsi="Times New Roman" w:cs="Times New Roman" w:hint="eastAsia"/>
          <w:szCs w:val="21"/>
        </w:rPr>
        <w:t>20</w:t>
      </w:r>
      <w:r w:rsidR="00EA30C6">
        <w:rPr>
          <w:rFonts w:ascii="Times New Roman" w:hAnsi="Times New Roman" w:cs="Times New Roman" w:hint="eastAsia"/>
          <w:szCs w:val="21"/>
        </w:rPr>
        <w:t>世纪</w:t>
      </w:r>
      <w:r w:rsidR="00EA30C6">
        <w:rPr>
          <w:rFonts w:ascii="Times New Roman" w:hAnsi="Times New Roman" w:cs="Times New Roman" w:hint="eastAsia"/>
          <w:szCs w:val="21"/>
        </w:rPr>
        <w:t>90</w:t>
      </w:r>
      <w:r w:rsidR="00EA30C6">
        <w:rPr>
          <w:rFonts w:ascii="Times New Roman" w:hAnsi="Times New Roman" w:cs="Times New Roman" w:hint="eastAsia"/>
          <w:szCs w:val="21"/>
        </w:rPr>
        <w:t>年代美国</w:t>
      </w:r>
      <w:r w:rsidR="00EA30C6" w:rsidRPr="003D1459">
        <w:rPr>
          <w:rFonts w:ascii="Times New Roman" w:hAnsi="Times New Roman" w:cs="Times New Roman" w:hint="eastAsia"/>
          <w:szCs w:val="21"/>
        </w:rPr>
        <w:t>海军战争学院</w:t>
      </w:r>
      <w:r w:rsidRPr="003D1459">
        <w:rPr>
          <w:rFonts w:ascii="Times New Roman" w:hAnsi="Times New Roman" w:cs="Times New Roman" w:hint="eastAsia"/>
          <w:szCs w:val="21"/>
        </w:rPr>
        <w:t>的长期战略政策</w:t>
      </w:r>
      <w:r w:rsidR="00EA30C6">
        <w:rPr>
          <w:rFonts w:ascii="Times New Roman" w:hAnsi="Times New Roman" w:cs="Times New Roman" w:hint="eastAsia"/>
          <w:szCs w:val="21"/>
        </w:rPr>
        <w:t>的</w:t>
      </w:r>
      <w:r w:rsidRPr="003D1459">
        <w:rPr>
          <w:rFonts w:ascii="Times New Roman" w:hAnsi="Times New Roman" w:cs="Times New Roman" w:hint="eastAsia"/>
          <w:szCs w:val="21"/>
        </w:rPr>
        <w:t>延伸。</w:t>
      </w:r>
    </w:p>
    <w:p w:rsidR="008078D9" w:rsidRPr="00631773" w:rsidRDefault="00EA30C6" w:rsidP="00EA30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13</w:t>
      </w:r>
      <w:r>
        <w:rPr>
          <w:rFonts w:ascii="Times New Roman" w:hAnsi="Times New Roman" w:cs="Times New Roman" w:hint="eastAsia"/>
          <w:szCs w:val="21"/>
        </w:rPr>
        <w:tab/>
      </w:r>
      <w:r w:rsidRPr="00631773">
        <w:rPr>
          <w:rFonts w:ascii="Times New Roman" w:hAnsi="Times New Roman" w:cs="Times New Roman" w:hint="eastAsia"/>
          <w:szCs w:val="21"/>
        </w:rPr>
        <w:t>他在一次</w:t>
      </w:r>
      <w:r>
        <w:rPr>
          <w:rFonts w:ascii="Times New Roman" w:hAnsi="Times New Roman" w:cs="Times New Roman" w:hint="eastAsia"/>
          <w:szCs w:val="21"/>
        </w:rPr>
        <w:t>《财经时报》的</w:t>
      </w:r>
      <w:r w:rsidRPr="00631773">
        <w:rPr>
          <w:rFonts w:ascii="Times New Roman" w:hAnsi="Times New Roman" w:cs="Times New Roman" w:hint="eastAsia"/>
          <w:szCs w:val="21"/>
        </w:rPr>
        <w:t>采访中表示</w:t>
      </w:r>
      <w:r w:rsidR="008078D9" w:rsidRPr="00631773"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如果经济不够强大，就不可能有一个可行的国家安全战略；而只要依赖</w:t>
      </w:r>
      <w:r w:rsidRPr="00631773">
        <w:rPr>
          <w:rFonts w:ascii="Times New Roman" w:hAnsi="Times New Roman" w:cs="Times New Roman" w:hint="eastAsia"/>
          <w:szCs w:val="21"/>
        </w:rPr>
        <w:t>世界不稳定地区的能源</w:t>
      </w:r>
      <w:r>
        <w:rPr>
          <w:rFonts w:ascii="Times New Roman" w:hAnsi="Times New Roman" w:cs="Times New Roman" w:hint="eastAsia"/>
          <w:szCs w:val="21"/>
        </w:rPr>
        <w:t>，就不可能经济强大”。</w:t>
      </w:r>
    </w:p>
    <w:p w:rsidR="008078D9" w:rsidRPr="00631773" w:rsidRDefault="00EA30C6" w:rsidP="00200A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14</w:t>
      </w:r>
      <w:r>
        <w:rPr>
          <w:rFonts w:ascii="Times New Roman" w:hAnsi="Times New Roman" w:cs="Times New Roman" w:hint="eastAsia"/>
          <w:szCs w:val="21"/>
        </w:rPr>
        <w:tab/>
      </w:r>
      <w:r w:rsidR="005A2C1E">
        <w:rPr>
          <w:rFonts w:ascii="Times New Roman" w:hAnsi="Times New Roman" w:cs="Times New Roman" w:hint="eastAsia"/>
          <w:szCs w:val="21"/>
        </w:rPr>
        <w:t>他批评</w:t>
      </w:r>
      <w:r w:rsidR="005A2C1E" w:rsidRPr="00631773">
        <w:rPr>
          <w:rFonts w:ascii="Times New Roman" w:hAnsi="Times New Roman" w:cs="Times New Roman" w:hint="eastAsia"/>
          <w:szCs w:val="21"/>
        </w:rPr>
        <w:t>奥巴马政府</w:t>
      </w:r>
      <w:r w:rsidR="005A2C1E">
        <w:rPr>
          <w:rFonts w:ascii="Times New Roman" w:hAnsi="Times New Roman" w:cs="Times New Roman" w:hint="eastAsia"/>
          <w:szCs w:val="21"/>
        </w:rPr>
        <w:t>在</w:t>
      </w:r>
      <w:r w:rsidR="005A2C1E" w:rsidRPr="00631773">
        <w:rPr>
          <w:rFonts w:ascii="Times New Roman" w:hAnsi="Times New Roman" w:cs="Times New Roman" w:hint="eastAsia"/>
          <w:szCs w:val="21"/>
        </w:rPr>
        <w:t>伊拉克和阿富汗</w:t>
      </w:r>
      <w:r w:rsidR="005A2C1E">
        <w:rPr>
          <w:rFonts w:ascii="Times New Roman" w:hAnsi="Times New Roman" w:cs="Times New Roman" w:hint="eastAsia"/>
          <w:szCs w:val="21"/>
        </w:rPr>
        <w:t>撤军缓慢，</w:t>
      </w:r>
      <w:r w:rsidR="00200A92">
        <w:rPr>
          <w:rFonts w:ascii="Times New Roman" w:hAnsi="Times New Roman" w:cs="Times New Roman" w:hint="eastAsia"/>
          <w:szCs w:val="21"/>
        </w:rPr>
        <w:t>美国在伊拉克和阿富汗的军费开支预计明年将达到</w:t>
      </w:r>
      <w:r w:rsidR="008078D9" w:rsidRPr="00631773">
        <w:rPr>
          <w:rFonts w:ascii="Times New Roman" w:hAnsi="Times New Roman" w:cs="Times New Roman" w:hint="eastAsia"/>
          <w:szCs w:val="21"/>
        </w:rPr>
        <w:t>1190</w:t>
      </w:r>
      <w:r w:rsidR="008078D9" w:rsidRPr="00631773">
        <w:rPr>
          <w:rFonts w:ascii="Times New Roman" w:hAnsi="Times New Roman" w:cs="Times New Roman" w:hint="eastAsia"/>
          <w:szCs w:val="21"/>
        </w:rPr>
        <w:t>亿美元。</w:t>
      </w:r>
      <w:r w:rsidR="00200A92">
        <w:rPr>
          <w:rFonts w:ascii="Times New Roman" w:hAnsi="Times New Roman" w:cs="Times New Roman" w:hint="eastAsia"/>
          <w:szCs w:val="21"/>
        </w:rPr>
        <w:t>他说，</w:t>
      </w:r>
      <w:r w:rsidR="008078D9" w:rsidRPr="00631773">
        <w:rPr>
          <w:rFonts w:ascii="Times New Roman" w:hAnsi="Times New Roman" w:cs="Times New Roman" w:hint="eastAsia"/>
          <w:szCs w:val="21"/>
        </w:rPr>
        <w:t>“美国军队</w:t>
      </w:r>
      <w:r w:rsidR="00200A92">
        <w:rPr>
          <w:rFonts w:ascii="Times New Roman" w:hAnsi="Times New Roman" w:cs="Times New Roman" w:hint="eastAsia"/>
          <w:szCs w:val="21"/>
        </w:rPr>
        <w:t>在那里的原因是因为我们要保持全球经济命脉的流动，”他说。“我们承受着简易爆炸装置的袭击，以生命捍卫</w:t>
      </w:r>
      <w:r w:rsidR="008078D9" w:rsidRPr="00631773">
        <w:rPr>
          <w:rFonts w:ascii="Times New Roman" w:hAnsi="Times New Roman" w:cs="Times New Roman" w:hint="eastAsia"/>
          <w:szCs w:val="21"/>
        </w:rPr>
        <w:t>全球石油供应。”</w:t>
      </w:r>
    </w:p>
    <w:p w:rsidR="005F35E7" w:rsidRPr="00200A92" w:rsidRDefault="00200A92" w:rsidP="00200A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15</w:t>
      </w:r>
      <w:r>
        <w:rPr>
          <w:rFonts w:ascii="Times New Roman" w:hAnsi="Times New Roman" w:cs="Times New Roman" w:hint="eastAsia"/>
          <w:szCs w:val="21"/>
        </w:rPr>
        <w:tab/>
      </w:r>
      <w:r w:rsidR="005F35E7" w:rsidRPr="00200A92">
        <w:rPr>
          <w:rFonts w:ascii="Times New Roman" w:hAnsi="Times New Roman" w:cs="Times New Roman" w:hint="eastAsia"/>
          <w:szCs w:val="21"/>
        </w:rPr>
        <w:t>展望未来一年，他已经加入了环保主义者的队伍，致力于制定更高的汽车燃料效率标准。政府将在今年秋季提出一项新标准的议案，这一标准将在</w:t>
      </w:r>
      <w:r w:rsidR="005F35E7" w:rsidRPr="00200A92">
        <w:rPr>
          <w:rFonts w:ascii="Times New Roman" w:hAnsi="Times New Roman" w:cs="Times New Roman"/>
          <w:szCs w:val="21"/>
        </w:rPr>
        <w:t>2016</w:t>
      </w:r>
      <w:r w:rsidR="005F35E7" w:rsidRPr="00200A92">
        <w:rPr>
          <w:rFonts w:ascii="Times New Roman" w:hAnsi="Times New Roman" w:cs="Times New Roman" w:hint="eastAsia"/>
          <w:szCs w:val="21"/>
        </w:rPr>
        <w:t>年生效。“我们必须通过尽可能高效地利用每一加仑石油来摆脱我们</w:t>
      </w:r>
      <w:r w:rsidR="00E012E6">
        <w:rPr>
          <w:rFonts w:ascii="Times New Roman" w:hAnsi="Times New Roman" w:cs="Times New Roman" w:hint="eastAsia"/>
          <w:szCs w:val="21"/>
        </w:rPr>
        <w:t>对</w:t>
      </w:r>
      <w:r w:rsidR="005F35E7" w:rsidRPr="00200A92">
        <w:rPr>
          <w:rFonts w:ascii="Times New Roman" w:hAnsi="Times New Roman" w:cs="Times New Roman" w:hint="eastAsia"/>
          <w:szCs w:val="21"/>
        </w:rPr>
        <w:t>石油的依赖，”麦克金指出。</w:t>
      </w:r>
      <w:r w:rsidR="005F35E7" w:rsidRPr="00200A92">
        <w:rPr>
          <w:rFonts w:ascii="Times New Roman" w:hAnsi="Times New Roman" w:cs="Times New Roman"/>
          <w:szCs w:val="21"/>
        </w:rPr>
        <w:t xml:space="preserve"> </w:t>
      </w:r>
    </w:p>
    <w:p w:rsidR="008078D9" w:rsidRPr="00200A92" w:rsidRDefault="008078D9" w:rsidP="008078D9">
      <w:pPr>
        <w:ind w:firstLine="420"/>
        <w:rPr>
          <w:rFonts w:ascii="Times New Roman" w:hAnsi="Times New Roman" w:cs="Times New Roman"/>
          <w:szCs w:val="21"/>
        </w:rPr>
      </w:pPr>
    </w:p>
    <w:p w:rsidR="00E66FB0" w:rsidRPr="00D32519" w:rsidRDefault="00E66FB0" w:rsidP="00D32519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bookmarkStart w:id="0" w:name="_GoBack"/>
      <w:bookmarkEnd w:id="0"/>
    </w:p>
    <w:sectPr w:rsidR="00E66FB0" w:rsidRPr="00D32519" w:rsidSect="0032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5B0" w:rsidRDefault="001565B0" w:rsidP="008078D9">
      <w:r>
        <w:separator/>
      </w:r>
    </w:p>
  </w:endnote>
  <w:endnote w:type="continuationSeparator" w:id="0">
    <w:p w:rsidR="001565B0" w:rsidRDefault="001565B0" w:rsidP="0080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5B0" w:rsidRDefault="001565B0" w:rsidP="008078D9">
      <w:r>
        <w:separator/>
      </w:r>
    </w:p>
  </w:footnote>
  <w:footnote w:type="continuationSeparator" w:id="0">
    <w:p w:rsidR="001565B0" w:rsidRDefault="001565B0" w:rsidP="00807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8D9"/>
    <w:rsid w:val="000B4149"/>
    <w:rsid w:val="000B55D4"/>
    <w:rsid w:val="001565B0"/>
    <w:rsid w:val="00200A92"/>
    <w:rsid w:val="003269E1"/>
    <w:rsid w:val="00353B72"/>
    <w:rsid w:val="003D1459"/>
    <w:rsid w:val="003D73DF"/>
    <w:rsid w:val="004051A5"/>
    <w:rsid w:val="00584506"/>
    <w:rsid w:val="005A2C1E"/>
    <w:rsid w:val="005F35E7"/>
    <w:rsid w:val="00631773"/>
    <w:rsid w:val="008078D9"/>
    <w:rsid w:val="00B0626E"/>
    <w:rsid w:val="00C41B3C"/>
    <w:rsid w:val="00C50B4B"/>
    <w:rsid w:val="00C92EA4"/>
    <w:rsid w:val="00D01A38"/>
    <w:rsid w:val="00D32519"/>
    <w:rsid w:val="00E012E6"/>
    <w:rsid w:val="00E66FB0"/>
    <w:rsid w:val="00EA30C6"/>
    <w:rsid w:val="00EB68C6"/>
    <w:rsid w:val="00EC2451"/>
    <w:rsid w:val="00F06CCE"/>
    <w:rsid w:val="00F4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1BD7"/>
  <w15:docId w15:val="{0AA49390-3F4C-48AC-B22D-5D4A3572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9E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F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6F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7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078D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07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078D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078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078D9"/>
    <w:rPr>
      <w:sz w:val="18"/>
      <w:szCs w:val="18"/>
    </w:rPr>
  </w:style>
  <w:style w:type="character" w:styleId="a9">
    <w:name w:val="Hyperlink"/>
    <w:basedOn w:val="a0"/>
    <w:uiPriority w:val="99"/>
    <w:unhideWhenUsed/>
    <w:rsid w:val="00353B72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66FB0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66FB0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text">
    <w:name w:val="title-text"/>
    <w:basedOn w:val="a0"/>
    <w:rsid w:val="00E66FB0"/>
  </w:style>
  <w:style w:type="paragraph" w:styleId="aa">
    <w:name w:val="Normal (Web)"/>
    <w:basedOn w:val="a"/>
    <w:uiPriority w:val="99"/>
    <w:semiHidden/>
    <w:unhideWhenUsed/>
    <w:rsid w:val="00D01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82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6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713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245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565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1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94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279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858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96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27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304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696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94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186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782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615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51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37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9627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031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23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38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527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88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585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5483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7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31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84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27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063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7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197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230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835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30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61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892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90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58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553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3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5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710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00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81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44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60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delll</cp:lastModifiedBy>
  <cp:revision>13</cp:revision>
  <dcterms:created xsi:type="dcterms:W3CDTF">2016-01-18T09:52:00Z</dcterms:created>
  <dcterms:modified xsi:type="dcterms:W3CDTF">2019-12-28T21:34:00Z</dcterms:modified>
</cp:coreProperties>
</file>