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with a Basic Table</w:t>
      </w:r>
    </w:p>
    <w:p>
      <w:r>
        <w:t>The table below contains four columns and four rows of 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 Filed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AP-001</w:t>
            </w:r>
          </w:p>
        </w:tc>
        <w:tc>
          <w:tcPr>
            <w:tcW w:type="dxa" w:w="2160"/>
          </w:tcPr>
          <w:p>
            <w:r>
              <w:t>Smith v Jones</w:t>
            </w:r>
          </w:p>
        </w:tc>
        <w:tc>
          <w:tcPr>
            <w:tcW w:type="dxa" w:w="2160"/>
          </w:tcPr>
          <w:p>
            <w:r>
              <w:t>2025-01-15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AP-002</w:t>
            </w:r>
          </w:p>
        </w:tc>
        <w:tc>
          <w:tcPr>
            <w:tcW w:type="dxa" w:w="2160"/>
          </w:tcPr>
          <w:p>
            <w:r>
              <w:t>Doe v Roe</w:t>
            </w:r>
          </w:p>
        </w:tc>
        <w:tc>
          <w:tcPr>
            <w:tcW w:type="dxa" w:w="2160"/>
          </w:tcPr>
          <w:p>
            <w:r>
              <w:t>2025-03-22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</w:tr>
      <w:tr>
        <w:tc>
          <w:tcPr>
            <w:tcW w:type="dxa" w:w="2160"/>
          </w:tcPr>
          <w:p>
            <w:r>
              <w:t>AP-003</w:t>
            </w:r>
          </w:p>
        </w:tc>
        <w:tc>
          <w:tcPr>
            <w:tcW w:type="dxa" w:w="2160"/>
          </w:tcPr>
          <w:p>
            <w:r>
              <w:t>State v Lee</w:t>
            </w:r>
          </w:p>
        </w:tc>
        <w:tc>
          <w:tcPr>
            <w:tcW w:type="dxa" w:w="2160"/>
          </w:tcPr>
          <w:p>
            <w:r>
              <w:t>2025-05-01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</w:tbl>
    <w:p/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Basic Table Fixture</dc:title>
  <dc:subject/>
  <dc:creator>APMultitool Test Suite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