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D7" w:rsidRDefault="002935D7" w:rsidP="002935D7">
      <w:pPr>
        <w:pStyle w:val="Title"/>
      </w:pPr>
      <w:bookmarkStart w:id="0" w:name="512SIF_Header"/>
      <w:r>
        <w:t xml:space="preserve">SIF Targeted Event </w:t>
      </w:r>
      <w:r w:rsidR="00E06F41">
        <w:t xml:space="preserve">&amp; Notify </w:t>
      </w:r>
      <w:r>
        <w:t>Distribution Proposal</w:t>
      </w:r>
    </w:p>
    <w:tbl>
      <w:tblPr>
        <w:tblW w:w="0" w:type="auto"/>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1E0" w:firstRow="1" w:lastRow="1" w:firstColumn="1" w:lastColumn="1" w:noHBand="0" w:noVBand="0"/>
      </w:tblPr>
      <w:tblGrid>
        <w:gridCol w:w="1832"/>
        <w:gridCol w:w="828"/>
        <w:gridCol w:w="1559"/>
        <w:gridCol w:w="7949"/>
      </w:tblGrid>
      <w:tr w:rsidR="002935D7" w:rsidRPr="00C126C6" w:rsidTr="00E06F41">
        <w:tc>
          <w:tcPr>
            <w:tcW w:w="1832" w:type="dxa"/>
            <w:tcBorders>
              <w:top w:val="single" w:sz="4" w:space="0" w:color="D9D9D9"/>
            </w:tcBorders>
          </w:tcPr>
          <w:p w:rsidR="002935D7" w:rsidRPr="00C126C6" w:rsidRDefault="002935D7" w:rsidP="00495086">
            <w:pPr>
              <w:spacing w:after="40" w:line="240" w:lineRule="auto"/>
              <w:rPr>
                <w:sz w:val="20"/>
                <w:szCs w:val="20"/>
              </w:rPr>
            </w:pPr>
            <w:r w:rsidRPr="00C126C6">
              <w:rPr>
                <w:sz w:val="20"/>
                <w:szCs w:val="20"/>
              </w:rPr>
              <w:t>Author:</w:t>
            </w:r>
          </w:p>
        </w:tc>
        <w:tc>
          <w:tcPr>
            <w:tcW w:w="10336" w:type="dxa"/>
            <w:gridSpan w:val="3"/>
            <w:tcBorders>
              <w:top w:val="single" w:sz="4" w:space="0" w:color="D9D9D9"/>
            </w:tcBorders>
          </w:tcPr>
          <w:p w:rsidR="002935D7" w:rsidRPr="00C126C6" w:rsidRDefault="002935D7" w:rsidP="002935D7">
            <w:pPr>
              <w:spacing w:after="40" w:line="240" w:lineRule="auto"/>
              <w:rPr>
                <w:sz w:val="20"/>
                <w:szCs w:val="20"/>
              </w:rPr>
            </w:pPr>
            <w:r>
              <w:rPr>
                <w:sz w:val="20"/>
                <w:szCs w:val="20"/>
              </w:rPr>
              <w:t>John Chapman, BECTA</w:t>
            </w:r>
          </w:p>
        </w:tc>
      </w:tr>
      <w:tr w:rsidR="002935D7" w:rsidRPr="00C126C6" w:rsidTr="00E06F41">
        <w:tc>
          <w:tcPr>
            <w:tcW w:w="1832" w:type="dxa"/>
          </w:tcPr>
          <w:p w:rsidR="002935D7" w:rsidRPr="00C126C6" w:rsidRDefault="002935D7" w:rsidP="00495086">
            <w:pPr>
              <w:spacing w:after="40" w:line="240" w:lineRule="auto"/>
              <w:rPr>
                <w:sz w:val="20"/>
                <w:szCs w:val="20"/>
              </w:rPr>
            </w:pPr>
            <w:r w:rsidRPr="00C126C6">
              <w:rPr>
                <w:sz w:val="20"/>
                <w:szCs w:val="20"/>
              </w:rPr>
              <w:t>Date:</w:t>
            </w:r>
          </w:p>
        </w:tc>
        <w:tc>
          <w:tcPr>
            <w:tcW w:w="10336" w:type="dxa"/>
            <w:gridSpan w:val="3"/>
          </w:tcPr>
          <w:p w:rsidR="002935D7" w:rsidRPr="00C126C6" w:rsidRDefault="002935D7" w:rsidP="002935D7">
            <w:pPr>
              <w:spacing w:after="40" w:line="240" w:lineRule="auto"/>
              <w:rPr>
                <w:sz w:val="20"/>
                <w:szCs w:val="20"/>
              </w:rPr>
            </w:pPr>
            <w:r>
              <w:rPr>
                <w:sz w:val="20"/>
                <w:szCs w:val="20"/>
              </w:rPr>
              <w:t>29  June</w:t>
            </w:r>
            <w:r w:rsidRPr="00C126C6">
              <w:rPr>
                <w:sz w:val="20"/>
                <w:szCs w:val="20"/>
              </w:rPr>
              <w:t xml:space="preserve"> 20</w:t>
            </w:r>
            <w:r>
              <w:rPr>
                <w:sz w:val="20"/>
                <w:szCs w:val="20"/>
              </w:rPr>
              <w:t>10</w:t>
            </w:r>
          </w:p>
        </w:tc>
      </w:tr>
      <w:tr w:rsidR="002935D7" w:rsidRPr="00C126C6" w:rsidTr="00E06F41">
        <w:tc>
          <w:tcPr>
            <w:tcW w:w="1832" w:type="dxa"/>
          </w:tcPr>
          <w:p w:rsidR="002935D7" w:rsidRPr="00C126C6" w:rsidRDefault="002935D7" w:rsidP="00495086">
            <w:pPr>
              <w:spacing w:after="40" w:line="240" w:lineRule="auto"/>
              <w:rPr>
                <w:sz w:val="20"/>
                <w:szCs w:val="20"/>
              </w:rPr>
            </w:pPr>
            <w:r w:rsidRPr="00C126C6">
              <w:rPr>
                <w:sz w:val="20"/>
                <w:szCs w:val="20"/>
              </w:rPr>
              <w:t>Document history:</w:t>
            </w:r>
          </w:p>
        </w:tc>
        <w:tc>
          <w:tcPr>
            <w:tcW w:w="10336" w:type="dxa"/>
            <w:gridSpan w:val="3"/>
          </w:tcPr>
          <w:p w:rsidR="002935D7" w:rsidRPr="00C126C6" w:rsidRDefault="002935D7" w:rsidP="00495086">
            <w:pPr>
              <w:spacing w:after="40" w:line="240" w:lineRule="auto"/>
              <w:rPr>
                <w:sz w:val="20"/>
                <w:szCs w:val="20"/>
              </w:rPr>
            </w:pPr>
          </w:p>
        </w:tc>
      </w:tr>
      <w:tr w:rsidR="002935D7" w:rsidRPr="00C126C6" w:rsidTr="00E06F41">
        <w:tc>
          <w:tcPr>
            <w:tcW w:w="1832" w:type="dxa"/>
          </w:tcPr>
          <w:p w:rsidR="002935D7" w:rsidRPr="00C126C6" w:rsidRDefault="002935D7" w:rsidP="002935D7">
            <w:pPr>
              <w:spacing w:after="40" w:line="240" w:lineRule="auto"/>
              <w:rPr>
                <w:sz w:val="20"/>
                <w:szCs w:val="20"/>
              </w:rPr>
            </w:pPr>
            <w:r>
              <w:rPr>
                <w:sz w:val="20"/>
                <w:szCs w:val="20"/>
              </w:rPr>
              <w:t>29/06</w:t>
            </w:r>
            <w:r w:rsidRPr="00C126C6">
              <w:rPr>
                <w:sz w:val="20"/>
                <w:szCs w:val="20"/>
              </w:rPr>
              <w:t>/</w:t>
            </w:r>
            <w:r>
              <w:rPr>
                <w:sz w:val="20"/>
                <w:szCs w:val="20"/>
              </w:rPr>
              <w:t>10</w:t>
            </w:r>
          </w:p>
        </w:tc>
        <w:tc>
          <w:tcPr>
            <w:tcW w:w="828" w:type="dxa"/>
          </w:tcPr>
          <w:p w:rsidR="002935D7" w:rsidRPr="00C126C6" w:rsidRDefault="002935D7" w:rsidP="00495086">
            <w:pPr>
              <w:spacing w:after="40" w:line="240" w:lineRule="auto"/>
              <w:rPr>
                <w:sz w:val="20"/>
                <w:szCs w:val="20"/>
              </w:rPr>
            </w:pPr>
            <w:r w:rsidRPr="00C126C6">
              <w:rPr>
                <w:sz w:val="20"/>
                <w:szCs w:val="20"/>
              </w:rPr>
              <w:t>0.1</w:t>
            </w:r>
          </w:p>
        </w:tc>
        <w:tc>
          <w:tcPr>
            <w:tcW w:w="1559" w:type="dxa"/>
          </w:tcPr>
          <w:p w:rsidR="002935D7" w:rsidRPr="00C126C6" w:rsidRDefault="002935D7" w:rsidP="00495086">
            <w:pPr>
              <w:spacing w:after="40" w:line="240" w:lineRule="auto"/>
              <w:rPr>
                <w:sz w:val="20"/>
                <w:szCs w:val="20"/>
              </w:rPr>
            </w:pPr>
            <w:r>
              <w:rPr>
                <w:sz w:val="20"/>
                <w:szCs w:val="20"/>
              </w:rPr>
              <w:t>John Chapman</w:t>
            </w:r>
          </w:p>
        </w:tc>
        <w:tc>
          <w:tcPr>
            <w:tcW w:w="7949" w:type="dxa"/>
          </w:tcPr>
          <w:p w:rsidR="002935D7" w:rsidRPr="00C126C6" w:rsidRDefault="002935D7" w:rsidP="00495086">
            <w:pPr>
              <w:spacing w:after="40" w:line="240" w:lineRule="auto"/>
              <w:rPr>
                <w:sz w:val="20"/>
                <w:szCs w:val="20"/>
              </w:rPr>
            </w:pPr>
            <w:r w:rsidRPr="00C126C6">
              <w:rPr>
                <w:sz w:val="20"/>
                <w:szCs w:val="20"/>
              </w:rPr>
              <w:t>Initial draft</w:t>
            </w:r>
            <w:r w:rsidR="00495086">
              <w:rPr>
                <w:sz w:val="20"/>
                <w:szCs w:val="20"/>
              </w:rPr>
              <w:t xml:space="preserve"> </w:t>
            </w:r>
            <w:r w:rsidR="00FD394F">
              <w:rPr>
                <w:sz w:val="20"/>
                <w:szCs w:val="20"/>
              </w:rPr>
              <w:t>of</w:t>
            </w:r>
            <w:r w:rsidR="00495086">
              <w:rPr>
                <w:sz w:val="20"/>
                <w:szCs w:val="20"/>
              </w:rPr>
              <w:t xml:space="preserve"> proposal</w:t>
            </w:r>
            <w:r w:rsidRPr="00C126C6">
              <w:rPr>
                <w:sz w:val="20"/>
                <w:szCs w:val="20"/>
              </w:rPr>
              <w:t>.</w:t>
            </w:r>
            <w:r w:rsidR="00495086">
              <w:rPr>
                <w:sz w:val="20"/>
                <w:szCs w:val="20"/>
              </w:rPr>
              <w:t xml:space="preserve"> Andy Widdess wrote  </w:t>
            </w:r>
          </w:p>
        </w:tc>
      </w:tr>
      <w:tr w:rsidR="002935D7" w:rsidRPr="00C126C6" w:rsidTr="00E06F41">
        <w:tc>
          <w:tcPr>
            <w:tcW w:w="1832" w:type="dxa"/>
          </w:tcPr>
          <w:p w:rsidR="002935D7" w:rsidRDefault="002935D7" w:rsidP="002935D7">
            <w:pPr>
              <w:spacing w:after="40" w:line="240" w:lineRule="auto"/>
              <w:rPr>
                <w:sz w:val="20"/>
                <w:szCs w:val="20"/>
              </w:rPr>
            </w:pPr>
            <w:r>
              <w:rPr>
                <w:sz w:val="20"/>
                <w:szCs w:val="20"/>
              </w:rPr>
              <w:t>02/08/10</w:t>
            </w:r>
          </w:p>
        </w:tc>
        <w:tc>
          <w:tcPr>
            <w:tcW w:w="828" w:type="dxa"/>
          </w:tcPr>
          <w:p w:rsidR="002935D7" w:rsidRPr="00C126C6" w:rsidRDefault="002935D7" w:rsidP="00495086">
            <w:pPr>
              <w:spacing w:after="40" w:line="240" w:lineRule="auto"/>
              <w:rPr>
                <w:sz w:val="20"/>
                <w:szCs w:val="20"/>
              </w:rPr>
            </w:pPr>
            <w:r>
              <w:rPr>
                <w:sz w:val="20"/>
                <w:szCs w:val="20"/>
              </w:rPr>
              <w:t>0.2</w:t>
            </w:r>
          </w:p>
        </w:tc>
        <w:tc>
          <w:tcPr>
            <w:tcW w:w="1559" w:type="dxa"/>
          </w:tcPr>
          <w:p w:rsidR="002935D7" w:rsidRDefault="002935D7" w:rsidP="00495086">
            <w:pPr>
              <w:spacing w:after="40" w:line="240" w:lineRule="auto"/>
              <w:rPr>
                <w:sz w:val="20"/>
                <w:szCs w:val="20"/>
              </w:rPr>
            </w:pPr>
            <w:r>
              <w:rPr>
                <w:sz w:val="20"/>
                <w:szCs w:val="20"/>
              </w:rPr>
              <w:t>Rob Potter</w:t>
            </w:r>
          </w:p>
        </w:tc>
        <w:tc>
          <w:tcPr>
            <w:tcW w:w="7949" w:type="dxa"/>
          </w:tcPr>
          <w:p w:rsidR="002935D7" w:rsidRPr="00C126C6" w:rsidRDefault="002935D7" w:rsidP="00495086">
            <w:pPr>
              <w:spacing w:after="40" w:line="240" w:lineRule="auto"/>
              <w:rPr>
                <w:sz w:val="20"/>
                <w:szCs w:val="20"/>
              </w:rPr>
            </w:pPr>
            <w:r>
              <w:rPr>
                <w:sz w:val="20"/>
                <w:szCs w:val="20"/>
              </w:rPr>
              <w:t xml:space="preserve">Updated proposal following conference call with Infrastructure WG. </w:t>
            </w:r>
          </w:p>
        </w:tc>
      </w:tr>
      <w:tr w:rsidR="00FF5768" w:rsidRPr="00C126C6" w:rsidTr="00E06F41">
        <w:tc>
          <w:tcPr>
            <w:tcW w:w="1832" w:type="dxa"/>
          </w:tcPr>
          <w:p w:rsidR="00FF5768" w:rsidRDefault="00FF5768" w:rsidP="00E46580">
            <w:pPr>
              <w:spacing w:after="40" w:line="240" w:lineRule="auto"/>
              <w:rPr>
                <w:sz w:val="20"/>
                <w:szCs w:val="20"/>
              </w:rPr>
            </w:pPr>
            <w:r>
              <w:rPr>
                <w:sz w:val="20"/>
                <w:szCs w:val="20"/>
              </w:rPr>
              <w:t>2</w:t>
            </w:r>
            <w:r w:rsidR="00E46580">
              <w:rPr>
                <w:sz w:val="20"/>
                <w:szCs w:val="20"/>
              </w:rPr>
              <w:t>6</w:t>
            </w:r>
            <w:r>
              <w:rPr>
                <w:sz w:val="20"/>
                <w:szCs w:val="20"/>
              </w:rPr>
              <w:t>/09/10</w:t>
            </w:r>
          </w:p>
        </w:tc>
        <w:tc>
          <w:tcPr>
            <w:tcW w:w="828" w:type="dxa"/>
          </w:tcPr>
          <w:p w:rsidR="00FF5768" w:rsidRDefault="00FF5768" w:rsidP="00495086">
            <w:pPr>
              <w:spacing w:after="40" w:line="240" w:lineRule="auto"/>
              <w:rPr>
                <w:sz w:val="20"/>
                <w:szCs w:val="20"/>
              </w:rPr>
            </w:pPr>
            <w:r>
              <w:rPr>
                <w:sz w:val="20"/>
                <w:szCs w:val="20"/>
              </w:rPr>
              <w:t>0.3</w:t>
            </w:r>
          </w:p>
        </w:tc>
        <w:tc>
          <w:tcPr>
            <w:tcW w:w="1559" w:type="dxa"/>
          </w:tcPr>
          <w:p w:rsidR="00FF5768" w:rsidRDefault="00FF5768" w:rsidP="00495086">
            <w:pPr>
              <w:spacing w:after="40" w:line="240" w:lineRule="auto"/>
              <w:rPr>
                <w:sz w:val="20"/>
                <w:szCs w:val="20"/>
              </w:rPr>
            </w:pPr>
            <w:r>
              <w:rPr>
                <w:sz w:val="20"/>
                <w:szCs w:val="20"/>
              </w:rPr>
              <w:t>Ron Kleinman</w:t>
            </w:r>
          </w:p>
        </w:tc>
        <w:tc>
          <w:tcPr>
            <w:tcW w:w="7949" w:type="dxa"/>
          </w:tcPr>
          <w:p w:rsidR="00FF5768" w:rsidRDefault="00FF5768" w:rsidP="00495086">
            <w:pPr>
              <w:spacing w:after="40" w:line="240" w:lineRule="auto"/>
              <w:rPr>
                <w:sz w:val="20"/>
                <w:szCs w:val="20"/>
              </w:rPr>
            </w:pPr>
            <w:r>
              <w:rPr>
                <w:sz w:val="20"/>
                <w:szCs w:val="20"/>
              </w:rPr>
              <w:t>Updated proposal following US Tech Board conference call and incorporating additional comments posted in the discussion group.</w:t>
            </w:r>
            <w:r w:rsidR="00E06F41">
              <w:rPr>
                <w:sz w:val="20"/>
                <w:szCs w:val="20"/>
              </w:rPr>
              <w:t xml:space="preserve">  </w:t>
            </w:r>
            <w:r w:rsidR="00E46580">
              <w:rPr>
                <w:sz w:val="20"/>
                <w:szCs w:val="20"/>
              </w:rPr>
              <w:t>Identified required changes to the specification and remaining open issues.</w:t>
            </w:r>
          </w:p>
          <w:p w:rsidR="00E06F41" w:rsidRDefault="00E06F41" w:rsidP="00495086">
            <w:pPr>
              <w:spacing w:after="40" w:line="240" w:lineRule="auto"/>
              <w:rPr>
                <w:sz w:val="20"/>
                <w:szCs w:val="20"/>
              </w:rPr>
            </w:pPr>
          </w:p>
          <w:p w:rsidR="00E06F41" w:rsidRDefault="00E06F41" w:rsidP="00130A3A">
            <w:pPr>
              <w:spacing w:after="40" w:line="240" w:lineRule="auto"/>
              <w:rPr>
                <w:sz w:val="20"/>
                <w:szCs w:val="20"/>
              </w:rPr>
            </w:pPr>
          </w:p>
        </w:tc>
      </w:tr>
    </w:tbl>
    <w:p w:rsidR="00130A3A" w:rsidRDefault="00130A3A" w:rsidP="00495086">
      <w:pPr>
        <w:pStyle w:val="Heading1"/>
      </w:pPr>
      <w:r>
        <w:t>Modifications to the Original Proposal</w:t>
      </w:r>
    </w:p>
    <w:p w:rsidR="00130A3A" w:rsidRPr="00130A3A" w:rsidRDefault="00130A3A" w:rsidP="00130A3A"/>
    <w:p w:rsidR="00130A3A" w:rsidRDefault="00130A3A" w:rsidP="00130A3A">
      <w:pPr>
        <w:spacing w:after="40" w:line="240" w:lineRule="auto"/>
        <w:rPr>
          <w:rFonts w:ascii="Arial" w:hAnsi="Arial" w:cs="Arial"/>
          <w:color w:val="1F497D" w:themeColor="text2"/>
        </w:rPr>
      </w:pPr>
      <w:r w:rsidRPr="00130A3A">
        <w:rPr>
          <w:rFonts w:ascii="Arial" w:hAnsi="Arial" w:cs="Arial"/>
          <w:color w:val="1F497D" w:themeColor="text2"/>
        </w:rPr>
        <w:t xml:space="preserve">1. </w:t>
      </w:r>
      <w:r>
        <w:rPr>
          <w:rFonts w:ascii="Arial" w:hAnsi="Arial" w:cs="Arial"/>
          <w:color w:val="1F497D" w:themeColor="text2"/>
        </w:rPr>
        <w:t>It n</w:t>
      </w:r>
      <w:r w:rsidRPr="00130A3A">
        <w:rPr>
          <w:rFonts w:ascii="Arial" w:hAnsi="Arial" w:cs="Arial"/>
          <w:color w:val="1F497D" w:themeColor="text2"/>
        </w:rPr>
        <w:t>ow applies to Notify as well as Event messages</w:t>
      </w:r>
    </w:p>
    <w:p w:rsidR="00130A3A" w:rsidRPr="00130A3A" w:rsidRDefault="00130A3A" w:rsidP="00130A3A">
      <w:pPr>
        <w:spacing w:after="40" w:line="240" w:lineRule="auto"/>
        <w:rPr>
          <w:rFonts w:ascii="Arial" w:hAnsi="Arial" w:cs="Arial"/>
          <w:color w:val="1F497D" w:themeColor="text2"/>
        </w:rPr>
      </w:pPr>
    </w:p>
    <w:p w:rsidR="00130A3A" w:rsidRPr="00130A3A" w:rsidRDefault="00130A3A" w:rsidP="00130A3A">
      <w:pPr>
        <w:spacing w:after="40" w:line="240" w:lineRule="auto"/>
        <w:rPr>
          <w:rFonts w:ascii="Arial" w:hAnsi="Arial" w:cs="Arial"/>
          <w:color w:val="1F497D" w:themeColor="text2"/>
        </w:rPr>
      </w:pPr>
      <w:r w:rsidRPr="00130A3A">
        <w:rPr>
          <w:rFonts w:ascii="Arial" w:hAnsi="Arial" w:cs="Arial"/>
          <w:color w:val="1F497D" w:themeColor="text2"/>
        </w:rPr>
        <w:t>2. I</w:t>
      </w:r>
      <w:r>
        <w:rPr>
          <w:rFonts w:ascii="Arial" w:hAnsi="Arial" w:cs="Arial"/>
          <w:color w:val="1F497D" w:themeColor="text2"/>
        </w:rPr>
        <w:t xml:space="preserve">t limits </w:t>
      </w:r>
      <w:r w:rsidRPr="00130A3A">
        <w:rPr>
          <w:rFonts w:ascii="Arial" w:hAnsi="Arial" w:cs="Arial"/>
          <w:color w:val="1F497D" w:themeColor="text2"/>
        </w:rPr>
        <w:t>the Destination field within the SIF_Header</w:t>
      </w:r>
      <w:r>
        <w:rPr>
          <w:rFonts w:ascii="Arial" w:hAnsi="Arial" w:cs="Arial"/>
          <w:color w:val="1F497D" w:themeColor="text2"/>
        </w:rPr>
        <w:t xml:space="preserve"> </w:t>
      </w:r>
      <w:r w:rsidRPr="00130A3A">
        <w:rPr>
          <w:rFonts w:ascii="Arial" w:hAnsi="Arial" w:cs="Arial"/>
          <w:color w:val="1F497D" w:themeColor="text2"/>
        </w:rPr>
        <w:t>to only one identified recipient</w:t>
      </w:r>
      <w:r>
        <w:rPr>
          <w:rFonts w:ascii="Arial" w:hAnsi="Arial" w:cs="Arial"/>
          <w:color w:val="1F497D" w:themeColor="text2"/>
        </w:rPr>
        <w:t>.</w:t>
      </w:r>
    </w:p>
    <w:p w:rsidR="00130A3A" w:rsidRDefault="00130A3A" w:rsidP="00495086">
      <w:pPr>
        <w:pStyle w:val="Heading1"/>
      </w:pPr>
    </w:p>
    <w:p w:rsidR="00101DF0" w:rsidRDefault="00101DF0" w:rsidP="00495086">
      <w:pPr>
        <w:pStyle w:val="Heading1"/>
      </w:pPr>
      <w:r>
        <w:t>Actual Change</w:t>
      </w:r>
      <w:r w:rsidR="00130A3A">
        <w:t>s</w:t>
      </w:r>
      <w:r>
        <w:t xml:space="preserve"> to </w:t>
      </w:r>
      <w:r w:rsidR="00130A3A">
        <w:t xml:space="preserve">the SIF </w:t>
      </w:r>
      <w:r>
        <w:t>Specification</w:t>
      </w:r>
    </w:p>
    <w:p w:rsidR="00101DF0" w:rsidRPr="00101DF0" w:rsidRDefault="00101DF0" w:rsidP="00101DF0">
      <w:pPr>
        <w:rPr>
          <w:rFonts w:ascii="Arial" w:hAnsi="Arial" w:cs="Arial"/>
        </w:rPr>
      </w:pPr>
    </w:p>
    <w:p w:rsidR="00101DF0" w:rsidRPr="00101DF0" w:rsidRDefault="00101DF0" w:rsidP="00101DF0">
      <w:pPr>
        <w:rPr>
          <w:rFonts w:ascii="Arial" w:hAnsi="Arial" w:cs="Arial"/>
        </w:rPr>
      </w:pPr>
      <w:r w:rsidRPr="00101DF0">
        <w:rPr>
          <w:rFonts w:ascii="Arial" w:hAnsi="Arial" w:cs="Arial"/>
        </w:rPr>
        <w:t xml:space="preserve"> </w:t>
      </w:r>
      <w:r w:rsidRPr="00E06F41">
        <w:rPr>
          <w:rFonts w:ascii="Arial" w:hAnsi="Arial" w:cs="Arial"/>
          <w:color w:val="1F497D" w:themeColor="text2"/>
        </w:rPr>
        <w:t xml:space="preserve"> </w:t>
      </w:r>
      <w:r w:rsidR="00130A3A">
        <w:rPr>
          <w:rFonts w:ascii="Arial" w:hAnsi="Arial" w:cs="Arial"/>
          <w:color w:val="1F497D" w:themeColor="text2"/>
        </w:rPr>
        <w:t xml:space="preserve">Under the present proposal, the only </w:t>
      </w:r>
      <w:r w:rsidR="00255C55">
        <w:rPr>
          <w:rFonts w:ascii="Arial" w:hAnsi="Arial" w:cs="Arial"/>
          <w:color w:val="1F497D" w:themeColor="text2"/>
        </w:rPr>
        <w:t xml:space="preserve">major </w:t>
      </w:r>
      <w:r w:rsidR="00130A3A">
        <w:rPr>
          <w:rFonts w:ascii="Arial" w:hAnsi="Arial" w:cs="Arial"/>
          <w:color w:val="1F497D" w:themeColor="text2"/>
        </w:rPr>
        <w:t>change to the existing proposal occurs in</w:t>
      </w:r>
      <w:r w:rsidRPr="00E06F41">
        <w:rPr>
          <w:rFonts w:ascii="Arial" w:hAnsi="Arial" w:cs="Arial"/>
          <w:color w:val="1F497D" w:themeColor="text2"/>
        </w:rPr>
        <w:t xml:space="preserve"> </w:t>
      </w:r>
      <w:r w:rsidRPr="00E06F41">
        <w:rPr>
          <w:rStyle w:val="caption"/>
          <w:rFonts w:ascii="Arial" w:hAnsi="Arial" w:cs="Arial"/>
          <w:color w:val="1F497D" w:themeColor="text2"/>
        </w:rPr>
        <w:t>Table 5.1.2-1: SIF_Header</w:t>
      </w:r>
      <w:r w:rsidRPr="00E06F41">
        <w:rPr>
          <w:rStyle w:val="caption"/>
          <w:rFonts w:ascii="Arial" w:hAnsi="Arial" w:cs="Arial"/>
          <w:color w:val="1F497D" w:themeColor="text2"/>
        </w:rPr>
        <w:t xml:space="preserve">, </w:t>
      </w:r>
      <w:r w:rsidR="00130A3A">
        <w:rPr>
          <w:rStyle w:val="caption"/>
          <w:rFonts w:ascii="Arial" w:hAnsi="Arial" w:cs="Arial"/>
          <w:color w:val="1F497D" w:themeColor="text2"/>
        </w:rPr>
        <w:t xml:space="preserve">where </w:t>
      </w:r>
      <w:r w:rsidRPr="00E06F41">
        <w:rPr>
          <w:rStyle w:val="caption"/>
          <w:rFonts w:ascii="Arial" w:hAnsi="Arial" w:cs="Arial"/>
          <w:color w:val="1F497D" w:themeColor="text2"/>
        </w:rPr>
        <w:t>the text in red would need to be added to the definition of “SIF_DestinationId”:</w:t>
      </w:r>
    </w:p>
    <w:p w:rsidR="00101DF0" w:rsidRPr="00101DF0" w:rsidRDefault="00101DF0" w:rsidP="00101DF0">
      <w:pPr>
        <w:pStyle w:val="NormalWeb"/>
        <w:ind w:left="720"/>
        <w:rPr>
          <w:rFonts w:ascii="Arial" w:hAnsi="Arial" w:cs="Arial"/>
          <w:sz w:val="22"/>
          <w:szCs w:val="22"/>
        </w:rPr>
      </w:pPr>
      <w:r w:rsidRPr="00101DF0">
        <w:rPr>
          <w:rStyle w:val="HTMLCode"/>
          <w:rFonts w:ascii="Arial" w:hAnsi="Arial" w:cs="Arial"/>
          <w:sz w:val="22"/>
          <w:szCs w:val="22"/>
        </w:rPr>
        <w:lastRenderedPageBreak/>
        <w:t>SIF_Request</w:t>
      </w:r>
      <w:r w:rsidRPr="00101DF0">
        <w:rPr>
          <w:rFonts w:ascii="Arial" w:hAnsi="Arial" w:cs="Arial"/>
          <w:sz w:val="22"/>
          <w:szCs w:val="22"/>
        </w:rPr>
        <w:t xml:space="preserve"> messages </w:t>
      </w:r>
      <w:r w:rsidRPr="00101DF0">
        <w:rPr>
          <w:rStyle w:val="rfc2119"/>
          <w:rFonts w:ascii="Arial" w:hAnsi="Arial" w:cs="Arial"/>
          <w:sz w:val="22"/>
          <w:szCs w:val="22"/>
        </w:rPr>
        <w:t>MAY</w:t>
      </w:r>
      <w:r w:rsidRPr="00101DF0">
        <w:rPr>
          <w:rFonts w:ascii="Arial" w:hAnsi="Arial" w:cs="Arial"/>
          <w:sz w:val="22"/>
          <w:szCs w:val="22"/>
        </w:rPr>
        <w:t xml:space="preserve"> have this element set to the Id of a specific agent if the requesting agent wishes to direct the </w:t>
      </w:r>
      <w:r w:rsidRPr="00101DF0">
        <w:rPr>
          <w:rStyle w:val="HTMLCode"/>
          <w:rFonts w:ascii="Arial" w:hAnsi="Arial" w:cs="Arial"/>
          <w:sz w:val="22"/>
          <w:szCs w:val="22"/>
        </w:rPr>
        <w:t>SIF_Request</w:t>
      </w:r>
      <w:r w:rsidRPr="00101DF0">
        <w:rPr>
          <w:rFonts w:ascii="Arial" w:hAnsi="Arial" w:cs="Arial"/>
          <w:sz w:val="22"/>
          <w:szCs w:val="22"/>
        </w:rPr>
        <w:t xml:space="preserve"> to a specific responder. If present, the ZIS will route the </w:t>
      </w:r>
      <w:r w:rsidRPr="00101DF0">
        <w:rPr>
          <w:rStyle w:val="HTMLCode"/>
          <w:rFonts w:ascii="Arial" w:hAnsi="Arial" w:cs="Arial"/>
          <w:sz w:val="22"/>
          <w:szCs w:val="22"/>
        </w:rPr>
        <w:t>SIF_Request</w:t>
      </w:r>
      <w:r w:rsidRPr="00101DF0">
        <w:rPr>
          <w:rFonts w:ascii="Arial" w:hAnsi="Arial" w:cs="Arial"/>
          <w:sz w:val="22"/>
          <w:szCs w:val="22"/>
        </w:rPr>
        <w:t xml:space="preserve"> to the agent referenced in the element subject to the access control policies in effect for the zone. </w:t>
      </w:r>
    </w:p>
    <w:p w:rsidR="00101DF0" w:rsidRDefault="00101DF0" w:rsidP="00101DF0">
      <w:pPr>
        <w:pStyle w:val="NormalWeb"/>
        <w:ind w:left="720"/>
        <w:rPr>
          <w:rFonts w:ascii="Arial" w:hAnsi="Arial" w:cs="Arial"/>
          <w:sz w:val="22"/>
          <w:szCs w:val="22"/>
        </w:rPr>
      </w:pPr>
      <w:r w:rsidRPr="00101DF0">
        <w:rPr>
          <w:rStyle w:val="HTMLCode"/>
          <w:rFonts w:ascii="Arial" w:hAnsi="Arial" w:cs="Arial"/>
          <w:sz w:val="22"/>
          <w:szCs w:val="22"/>
        </w:rPr>
        <w:t>SIF_ServiceInput</w:t>
      </w:r>
      <w:r w:rsidRPr="00101DF0">
        <w:rPr>
          <w:rFonts w:ascii="Arial" w:hAnsi="Arial" w:cs="Arial"/>
          <w:sz w:val="22"/>
          <w:szCs w:val="22"/>
        </w:rPr>
        <w:t xml:space="preserve"> messages </w:t>
      </w:r>
      <w:r w:rsidRPr="00101DF0">
        <w:rPr>
          <w:rStyle w:val="rfc2119"/>
          <w:rFonts w:ascii="Arial" w:hAnsi="Arial" w:cs="Arial"/>
          <w:sz w:val="22"/>
          <w:szCs w:val="22"/>
        </w:rPr>
        <w:t>MAY</w:t>
      </w:r>
      <w:r w:rsidRPr="00101DF0">
        <w:rPr>
          <w:rFonts w:ascii="Arial" w:hAnsi="Arial" w:cs="Arial"/>
          <w:sz w:val="22"/>
          <w:szCs w:val="22"/>
        </w:rPr>
        <w:t xml:space="preserve"> have this element set to the Id of a specific agent if the invoking agent wishes to direct the </w:t>
      </w:r>
      <w:r w:rsidRPr="00101DF0">
        <w:rPr>
          <w:rStyle w:val="HTMLCode"/>
          <w:rFonts w:ascii="Arial" w:hAnsi="Arial" w:cs="Arial"/>
          <w:sz w:val="22"/>
          <w:szCs w:val="22"/>
        </w:rPr>
        <w:t>SIF_ServiceInput</w:t>
      </w:r>
      <w:r w:rsidRPr="00101DF0">
        <w:rPr>
          <w:rFonts w:ascii="Arial" w:hAnsi="Arial" w:cs="Arial"/>
          <w:sz w:val="22"/>
          <w:szCs w:val="22"/>
        </w:rPr>
        <w:t xml:space="preserve"> to a specific responder. If present, the ZIS will route the </w:t>
      </w:r>
      <w:r w:rsidRPr="00101DF0">
        <w:rPr>
          <w:rStyle w:val="HTMLCode"/>
          <w:rFonts w:ascii="Arial" w:hAnsi="Arial" w:cs="Arial"/>
          <w:sz w:val="22"/>
          <w:szCs w:val="22"/>
        </w:rPr>
        <w:t>SIF_ServiceInput</w:t>
      </w:r>
      <w:r w:rsidRPr="00101DF0">
        <w:rPr>
          <w:rFonts w:ascii="Arial" w:hAnsi="Arial" w:cs="Arial"/>
          <w:sz w:val="22"/>
          <w:szCs w:val="22"/>
        </w:rPr>
        <w:t xml:space="preserve"> to the agent referenced in this element; otherwise, if not present, the ZIS will route the message to the Provider of the service referenced in the </w:t>
      </w:r>
      <w:r w:rsidRPr="00101DF0">
        <w:rPr>
          <w:rStyle w:val="HTMLCode"/>
          <w:rFonts w:ascii="Arial" w:hAnsi="Arial" w:cs="Arial"/>
          <w:sz w:val="22"/>
          <w:szCs w:val="22"/>
        </w:rPr>
        <w:t>SIF_ServiceInput</w:t>
      </w:r>
      <w:r w:rsidRPr="00101DF0">
        <w:rPr>
          <w:rFonts w:ascii="Arial" w:hAnsi="Arial" w:cs="Arial"/>
          <w:sz w:val="22"/>
          <w:szCs w:val="22"/>
        </w:rPr>
        <w:t xml:space="preserve">. In both cases the ZIS will route messages subject to the access control policies in effect for the zone. </w:t>
      </w:r>
    </w:p>
    <w:p w:rsidR="00B10ED3" w:rsidRDefault="00101DF0" w:rsidP="00130A3A">
      <w:pPr>
        <w:pStyle w:val="NormalWeb"/>
        <w:ind w:left="720"/>
        <w:rPr>
          <w:rFonts w:ascii="Arial" w:hAnsi="Arial" w:cs="Arial"/>
          <w:color w:val="FF0000"/>
          <w:sz w:val="22"/>
          <w:szCs w:val="22"/>
        </w:rPr>
      </w:pPr>
      <w:r w:rsidRPr="00101DF0">
        <w:rPr>
          <w:rStyle w:val="HTMLCode"/>
          <w:rFonts w:ascii="Arial" w:hAnsi="Arial" w:cs="Arial"/>
          <w:color w:val="FF0000"/>
          <w:sz w:val="22"/>
          <w:szCs w:val="22"/>
        </w:rPr>
        <w:t>SIF_</w:t>
      </w:r>
      <w:r>
        <w:rPr>
          <w:rStyle w:val="HTMLCode"/>
          <w:rFonts w:ascii="Arial" w:hAnsi="Arial" w:cs="Arial"/>
          <w:color w:val="FF0000"/>
          <w:sz w:val="22"/>
          <w:szCs w:val="22"/>
        </w:rPr>
        <w:t xml:space="preserve">Event </w:t>
      </w:r>
      <w:r w:rsidRPr="00101DF0">
        <w:rPr>
          <w:rFonts w:ascii="Arial" w:hAnsi="Arial" w:cs="Arial"/>
          <w:color w:val="FF0000"/>
          <w:sz w:val="22"/>
          <w:szCs w:val="22"/>
        </w:rPr>
        <w:t xml:space="preserve">messages </w:t>
      </w:r>
      <w:r w:rsidRPr="00101DF0">
        <w:rPr>
          <w:rStyle w:val="rfc2119"/>
          <w:rFonts w:ascii="Arial" w:hAnsi="Arial" w:cs="Arial"/>
          <w:color w:val="FF0000"/>
          <w:sz w:val="22"/>
          <w:szCs w:val="22"/>
        </w:rPr>
        <w:t>MAY</w:t>
      </w:r>
      <w:r w:rsidRPr="00101DF0">
        <w:rPr>
          <w:rFonts w:ascii="Arial" w:hAnsi="Arial" w:cs="Arial"/>
          <w:color w:val="FF0000"/>
          <w:sz w:val="22"/>
          <w:szCs w:val="22"/>
        </w:rPr>
        <w:t xml:space="preserve"> have this element set to the Id of a specific agent if the </w:t>
      </w:r>
      <w:r>
        <w:rPr>
          <w:rFonts w:ascii="Arial" w:hAnsi="Arial" w:cs="Arial"/>
          <w:color w:val="FF0000"/>
          <w:sz w:val="22"/>
          <w:szCs w:val="22"/>
        </w:rPr>
        <w:t>posting</w:t>
      </w:r>
      <w:r w:rsidRPr="00101DF0">
        <w:rPr>
          <w:rFonts w:ascii="Arial" w:hAnsi="Arial" w:cs="Arial"/>
          <w:color w:val="FF0000"/>
          <w:sz w:val="22"/>
          <w:szCs w:val="22"/>
        </w:rPr>
        <w:t xml:space="preserve"> agent wishes to direct the </w:t>
      </w:r>
      <w:r w:rsidRPr="00101DF0">
        <w:rPr>
          <w:rStyle w:val="HTMLCode"/>
          <w:rFonts w:ascii="Arial" w:hAnsi="Arial" w:cs="Arial"/>
          <w:color w:val="FF0000"/>
          <w:sz w:val="22"/>
          <w:szCs w:val="22"/>
        </w:rPr>
        <w:t>SIF_</w:t>
      </w:r>
      <w:r>
        <w:rPr>
          <w:rStyle w:val="HTMLCode"/>
          <w:rFonts w:ascii="Arial" w:hAnsi="Arial" w:cs="Arial"/>
          <w:color w:val="FF0000"/>
          <w:sz w:val="22"/>
          <w:szCs w:val="22"/>
        </w:rPr>
        <w:t>Event</w:t>
      </w:r>
      <w:r w:rsidRPr="00101DF0">
        <w:rPr>
          <w:rFonts w:ascii="Arial" w:hAnsi="Arial" w:cs="Arial"/>
          <w:color w:val="FF0000"/>
          <w:sz w:val="22"/>
          <w:szCs w:val="22"/>
        </w:rPr>
        <w:t xml:space="preserve"> to a specific </w:t>
      </w:r>
      <w:r>
        <w:rPr>
          <w:rFonts w:ascii="Arial" w:hAnsi="Arial" w:cs="Arial"/>
          <w:color w:val="FF0000"/>
          <w:sz w:val="22"/>
          <w:szCs w:val="22"/>
        </w:rPr>
        <w:t xml:space="preserve">agent.  The agent may or may not be a subscriber to the events for the indicated object type. </w:t>
      </w:r>
      <w:r w:rsidRPr="00101DF0">
        <w:rPr>
          <w:rFonts w:ascii="Arial" w:hAnsi="Arial" w:cs="Arial"/>
          <w:color w:val="FF0000"/>
          <w:sz w:val="22"/>
          <w:szCs w:val="22"/>
        </w:rPr>
        <w:t xml:space="preserve"> If present, the ZIS will route the </w:t>
      </w:r>
      <w:r w:rsidRPr="00101DF0">
        <w:rPr>
          <w:rStyle w:val="HTMLCode"/>
          <w:rFonts w:ascii="Arial" w:hAnsi="Arial" w:cs="Arial"/>
          <w:color w:val="FF0000"/>
          <w:sz w:val="22"/>
          <w:szCs w:val="22"/>
        </w:rPr>
        <w:t>SIF_</w:t>
      </w:r>
      <w:r>
        <w:rPr>
          <w:rStyle w:val="HTMLCode"/>
          <w:rFonts w:ascii="Arial" w:hAnsi="Arial" w:cs="Arial"/>
          <w:color w:val="FF0000"/>
          <w:sz w:val="22"/>
          <w:szCs w:val="22"/>
        </w:rPr>
        <w:t>Event</w:t>
      </w:r>
      <w:r w:rsidR="00B10ED3">
        <w:rPr>
          <w:rStyle w:val="HTMLCode"/>
          <w:rFonts w:ascii="Arial" w:hAnsi="Arial" w:cs="Arial"/>
          <w:color w:val="FF0000"/>
          <w:sz w:val="22"/>
          <w:szCs w:val="22"/>
        </w:rPr>
        <w:t xml:space="preserve"> only</w:t>
      </w:r>
      <w:r w:rsidRPr="00101DF0">
        <w:rPr>
          <w:rFonts w:ascii="Arial" w:hAnsi="Arial" w:cs="Arial"/>
          <w:color w:val="FF0000"/>
          <w:sz w:val="22"/>
          <w:szCs w:val="22"/>
        </w:rPr>
        <w:t xml:space="preserve"> to the agent referenced in the element</w:t>
      </w:r>
      <w:r w:rsidR="00B10ED3">
        <w:rPr>
          <w:rFonts w:ascii="Arial" w:hAnsi="Arial" w:cs="Arial"/>
          <w:color w:val="FF0000"/>
          <w:sz w:val="22"/>
          <w:szCs w:val="22"/>
        </w:rPr>
        <w:t xml:space="preserve">. </w:t>
      </w:r>
      <w:r w:rsidR="00B10ED3" w:rsidRPr="00B10ED3">
        <w:rPr>
          <w:rFonts w:ascii="Arial" w:hAnsi="Arial" w:cs="Arial"/>
          <w:b/>
          <w:color w:val="FF0000"/>
          <w:sz w:val="22"/>
          <w:szCs w:val="22"/>
        </w:rPr>
        <w:t xml:space="preserve">This will be done irrespective of the access control policies in effect for the zone. </w:t>
      </w:r>
      <w:r w:rsidR="00B10ED3">
        <w:rPr>
          <w:rFonts w:ascii="Arial" w:hAnsi="Arial" w:cs="Arial"/>
          <w:b/>
          <w:color w:val="FF0000"/>
          <w:sz w:val="22"/>
          <w:szCs w:val="22"/>
        </w:rPr>
        <w:t xml:space="preserve"> </w:t>
      </w:r>
      <w:r w:rsidR="00B10ED3">
        <w:rPr>
          <w:rFonts w:ascii="Arial" w:hAnsi="Arial" w:cs="Arial"/>
          <w:color w:val="FF0000"/>
          <w:sz w:val="22"/>
          <w:szCs w:val="22"/>
        </w:rPr>
        <w:t>O</w:t>
      </w:r>
      <w:r w:rsidR="00B10ED3" w:rsidRPr="00101DF0">
        <w:rPr>
          <w:rFonts w:ascii="Arial" w:hAnsi="Arial" w:cs="Arial"/>
          <w:color w:val="FF0000"/>
          <w:sz w:val="22"/>
          <w:szCs w:val="22"/>
        </w:rPr>
        <w:t xml:space="preserve">therwise, if not present, the ZIS will route the message to </w:t>
      </w:r>
      <w:r w:rsidR="00B10ED3">
        <w:rPr>
          <w:rFonts w:ascii="Arial" w:hAnsi="Arial" w:cs="Arial"/>
          <w:color w:val="FF0000"/>
          <w:sz w:val="22"/>
          <w:szCs w:val="22"/>
        </w:rPr>
        <w:t xml:space="preserve">all subscribers </w:t>
      </w:r>
      <w:r w:rsidR="00B10ED3">
        <w:rPr>
          <w:rFonts w:ascii="Arial" w:hAnsi="Arial" w:cs="Arial"/>
          <w:color w:val="FF0000"/>
          <w:sz w:val="22"/>
          <w:szCs w:val="22"/>
        </w:rPr>
        <w:t>of</w:t>
      </w:r>
      <w:r w:rsidR="00B10ED3">
        <w:rPr>
          <w:rFonts w:ascii="Arial" w:hAnsi="Arial" w:cs="Arial"/>
          <w:color w:val="FF0000"/>
          <w:sz w:val="22"/>
          <w:szCs w:val="22"/>
        </w:rPr>
        <w:t xml:space="preserve"> the </w:t>
      </w:r>
      <w:r w:rsidR="00B10ED3">
        <w:rPr>
          <w:rFonts w:ascii="Arial" w:hAnsi="Arial" w:cs="Arial"/>
          <w:color w:val="FF0000"/>
          <w:sz w:val="22"/>
          <w:szCs w:val="22"/>
        </w:rPr>
        <w:t xml:space="preserve">events of that object type </w:t>
      </w:r>
      <w:r w:rsidR="00B10ED3" w:rsidRPr="00B10ED3">
        <w:rPr>
          <w:rFonts w:ascii="Arial" w:hAnsi="Arial" w:cs="Arial"/>
          <w:color w:val="FF0000"/>
          <w:sz w:val="22"/>
          <w:szCs w:val="22"/>
        </w:rPr>
        <w:t>subject to the access control policies in effect for the zone</w:t>
      </w:r>
      <w:r w:rsidR="00B10ED3">
        <w:rPr>
          <w:rFonts w:ascii="Arial" w:hAnsi="Arial" w:cs="Arial"/>
          <w:color w:val="FF0000"/>
          <w:sz w:val="22"/>
          <w:szCs w:val="22"/>
        </w:rPr>
        <w:t>.</w:t>
      </w:r>
      <w:r>
        <w:rPr>
          <w:rFonts w:ascii="Arial" w:hAnsi="Arial" w:cs="Arial"/>
          <w:color w:val="FF0000"/>
          <w:sz w:val="22"/>
          <w:szCs w:val="22"/>
        </w:rPr>
        <w:t xml:space="preserve"> </w:t>
      </w:r>
    </w:p>
    <w:p w:rsidR="00101DF0" w:rsidRPr="00B10ED3" w:rsidRDefault="00101DF0" w:rsidP="00B10ED3">
      <w:pPr>
        <w:pStyle w:val="NormalWeb"/>
        <w:ind w:left="720"/>
        <w:rPr>
          <w:rFonts w:ascii="Arial" w:hAnsi="Arial" w:cs="Arial"/>
          <w:color w:val="FF0000"/>
          <w:sz w:val="22"/>
          <w:szCs w:val="22"/>
        </w:rPr>
      </w:pPr>
      <w:r w:rsidRPr="00101DF0">
        <w:rPr>
          <w:rStyle w:val="HTMLCode"/>
          <w:rFonts w:ascii="Arial" w:hAnsi="Arial" w:cs="Arial"/>
          <w:color w:val="FF0000"/>
          <w:sz w:val="22"/>
          <w:szCs w:val="22"/>
        </w:rPr>
        <w:t>SIF_Service</w:t>
      </w:r>
      <w:r>
        <w:rPr>
          <w:rStyle w:val="HTMLCode"/>
          <w:rFonts w:ascii="Arial" w:hAnsi="Arial" w:cs="Arial"/>
          <w:color w:val="FF0000"/>
          <w:sz w:val="22"/>
          <w:szCs w:val="22"/>
        </w:rPr>
        <w:t>Notify</w:t>
      </w:r>
      <w:r w:rsidRPr="00101DF0">
        <w:rPr>
          <w:rFonts w:ascii="Arial" w:hAnsi="Arial" w:cs="Arial"/>
          <w:color w:val="FF0000"/>
          <w:sz w:val="22"/>
          <w:szCs w:val="22"/>
        </w:rPr>
        <w:t xml:space="preserve"> messages </w:t>
      </w:r>
      <w:r w:rsidRPr="00101DF0">
        <w:rPr>
          <w:rStyle w:val="rfc2119"/>
          <w:rFonts w:ascii="Arial" w:hAnsi="Arial" w:cs="Arial"/>
          <w:color w:val="FF0000"/>
          <w:sz w:val="22"/>
          <w:szCs w:val="22"/>
        </w:rPr>
        <w:t>MAY</w:t>
      </w:r>
      <w:r w:rsidRPr="00101DF0">
        <w:rPr>
          <w:rFonts w:ascii="Arial" w:hAnsi="Arial" w:cs="Arial"/>
          <w:color w:val="FF0000"/>
          <w:sz w:val="22"/>
          <w:szCs w:val="22"/>
        </w:rPr>
        <w:t xml:space="preserve"> have this element set to the Id of a specific agent if the invoking agent </w:t>
      </w:r>
      <w:r>
        <w:rPr>
          <w:rFonts w:ascii="Arial" w:hAnsi="Arial" w:cs="Arial"/>
          <w:color w:val="FF0000"/>
          <w:sz w:val="22"/>
          <w:szCs w:val="22"/>
        </w:rPr>
        <w:t xml:space="preserve">for the service </w:t>
      </w:r>
      <w:r w:rsidRPr="00101DF0">
        <w:rPr>
          <w:rFonts w:ascii="Arial" w:hAnsi="Arial" w:cs="Arial"/>
          <w:color w:val="FF0000"/>
          <w:sz w:val="22"/>
          <w:szCs w:val="22"/>
        </w:rPr>
        <w:t xml:space="preserve">wishes to direct the </w:t>
      </w:r>
      <w:r w:rsidRPr="00101DF0">
        <w:rPr>
          <w:rStyle w:val="HTMLCode"/>
          <w:rFonts w:ascii="Arial" w:hAnsi="Arial" w:cs="Arial"/>
          <w:color w:val="FF0000"/>
          <w:sz w:val="22"/>
          <w:szCs w:val="22"/>
        </w:rPr>
        <w:t>SIF_Service</w:t>
      </w:r>
      <w:r>
        <w:rPr>
          <w:rStyle w:val="HTMLCode"/>
          <w:rFonts w:ascii="Arial" w:hAnsi="Arial" w:cs="Arial"/>
          <w:color w:val="FF0000"/>
          <w:sz w:val="22"/>
          <w:szCs w:val="22"/>
        </w:rPr>
        <w:t xml:space="preserve">Notify </w:t>
      </w:r>
      <w:r w:rsidRPr="00101DF0">
        <w:rPr>
          <w:rFonts w:ascii="Arial" w:hAnsi="Arial" w:cs="Arial"/>
          <w:color w:val="FF0000"/>
          <w:sz w:val="22"/>
          <w:szCs w:val="22"/>
        </w:rPr>
        <w:t xml:space="preserve">to a specific </w:t>
      </w:r>
      <w:r>
        <w:rPr>
          <w:rFonts w:ascii="Arial" w:hAnsi="Arial" w:cs="Arial"/>
          <w:color w:val="FF0000"/>
          <w:sz w:val="22"/>
          <w:szCs w:val="22"/>
        </w:rPr>
        <w:t xml:space="preserve">agent.  The agent may or may not be a subscriber </w:t>
      </w:r>
      <w:r w:rsidR="00B10ED3">
        <w:rPr>
          <w:rFonts w:ascii="Arial" w:hAnsi="Arial" w:cs="Arial"/>
          <w:color w:val="FF0000"/>
          <w:sz w:val="22"/>
          <w:szCs w:val="22"/>
        </w:rPr>
        <w:t>for the notifications of that service.</w:t>
      </w:r>
      <w:r w:rsidRPr="00101DF0">
        <w:rPr>
          <w:rFonts w:ascii="Arial" w:hAnsi="Arial" w:cs="Arial"/>
          <w:color w:val="FF0000"/>
          <w:sz w:val="22"/>
          <w:szCs w:val="22"/>
        </w:rPr>
        <w:t xml:space="preserve"> If present, the ZIS will route the </w:t>
      </w:r>
      <w:r w:rsidRPr="00101DF0">
        <w:rPr>
          <w:rStyle w:val="HTMLCode"/>
          <w:rFonts w:ascii="Arial" w:hAnsi="Arial" w:cs="Arial"/>
          <w:color w:val="FF0000"/>
          <w:sz w:val="22"/>
          <w:szCs w:val="22"/>
        </w:rPr>
        <w:t>SIF_Service</w:t>
      </w:r>
      <w:r w:rsidR="00B10ED3">
        <w:rPr>
          <w:rStyle w:val="HTMLCode"/>
          <w:rFonts w:ascii="Arial" w:hAnsi="Arial" w:cs="Arial"/>
          <w:color w:val="FF0000"/>
          <w:sz w:val="22"/>
          <w:szCs w:val="22"/>
        </w:rPr>
        <w:t>Notify only</w:t>
      </w:r>
      <w:r w:rsidRPr="00101DF0">
        <w:rPr>
          <w:rFonts w:ascii="Arial" w:hAnsi="Arial" w:cs="Arial"/>
          <w:color w:val="FF0000"/>
          <w:sz w:val="22"/>
          <w:szCs w:val="22"/>
        </w:rPr>
        <w:t xml:space="preserve"> to the a</w:t>
      </w:r>
      <w:r w:rsidR="00B10ED3">
        <w:rPr>
          <w:rFonts w:ascii="Arial" w:hAnsi="Arial" w:cs="Arial"/>
          <w:color w:val="FF0000"/>
          <w:sz w:val="22"/>
          <w:szCs w:val="22"/>
        </w:rPr>
        <w:t xml:space="preserve">gent referenced in this element. </w:t>
      </w:r>
      <w:r w:rsidRPr="00101DF0">
        <w:rPr>
          <w:rFonts w:ascii="Arial" w:hAnsi="Arial" w:cs="Arial"/>
          <w:color w:val="FF0000"/>
          <w:sz w:val="22"/>
          <w:szCs w:val="22"/>
        </w:rPr>
        <w:t xml:space="preserve"> </w:t>
      </w:r>
      <w:r w:rsidR="00B10ED3" w:rsidRPr="00B10ED3">
        <w:rPr>
          <w:rFonts w:ascii="Arial" w:hAnsi="Arial" w:cs="Arial"/>
          <w:b/>
          <w:color w:val="FF0000"/>
          <w:sz w:val="22"/>
          <w:szCs w:val="22"/>
        </w:rPr>
        <w:t xml:space="preserve">This will be done irrespective of the access control policies in effect for the zone. </w:t>
      </w:r>
      <w:r w:rsidR="00B10ED3">
        <w:rPr>
          <w:rFonts w:ascii="Arial" w:hAnsi="Arial" w:cs="Arial"/>
          <w:b/>
          <w:color w:val="FF0000"/>
          <w:sz w:val="22"/>
          <w:szCs w:val="22"/>
        </w:rPr>
        <w:t xml:space="preserve"> </w:t>
      </w:r>
      <w:r w:rsidR="00B10ED3">
        <w:rPr>
          <w:rFonts w:ascii="Arial" w:hAnsi="Arial" w:cs="Arial"/>
          <w:color w:val="FF0000"/>
          <w:sz w:val="22"/>
          <w:szCs w:val="22"/>
        </w:rPr>
        <w:t>O</w:t>
      </w:r>
      <w:r w:rsidR="00B10ED3" w:rsidRPr="00101DF0">
        <w:rPr>
          <w:rFonts w:ascii="Arial" w:hAnsi="Arial" w:cs="Arial"/>
          <w:color w:val="FF0000"/>
          <w:sz w:val="22"/>
          <w:szCs w:val="22"/>
        </w:rPr>
        <w:t xml:space="preserve">therwise, if not present, the ZIS will route the message to </w:t>
      </w:r>
      <w:r w:rsidR="00B10ED3">
        <w:rPr>
          <w:rFonts w:ascii="Arial" w:hAnsi="Arial" w:cs="Arial"/>
          <w:color w:val="FF0000"/>
          <w:sz w:val="22"/>
          <w:szCs w:val="22"/>
        </w:rPr>
        <w:t xml:space="preserve">all subscribers of the </w:t>
      </w:r>
      <w:r w:rsidR="00B10ED3">
        <w:rPr>
          <w:rFonts w:ascii="Arial" w:hAnsi="Arial" w:cs="Arial"/>
          <w:color w:val="FF0000"/>
          <w:sz w:val="22"/>
          <w:szCs w:val="22"/>
        </w:rPr>
        <w:t>notifications</w:t>
      </w:r>
      <w:r w:rsidR="00B10ED3">
        <w:rPr>
          <w:rFonts w:ascii="Arial" w:hAnsi="Arial" w:cs="Arial"/>
          <w:color w:val="FF0000"/>
          <w:sz w:val="22"/>
          <w:szCs w:val="22"/>
        </w:rPr>
        <w:t xml:space="preserve"> of that </w:t>
      </w:r>
      <w:r w:rsidR="00B10ED3">
        <w:rPr>
          <w:rFonts w:ascii="Arial" w:hAnsi="Arial" w:cs="Arial"/>
          <w:color w:val="FF0000"/>
          <w:sz w:val="22"/>
          <w:szCs w:val="22"/>
        </w:rPr>
        <w:t>service</w:t>
      </w:r>
      <w:r w:rsidR="00B10ED3">
        <w:rPr>
          <w:rFonts w:ascii="Arial" w:hAnsi="Arial" w:cs="Arial"/>
          <w:color w:val="FF0000"/>
          <w:sz w:val="22"/>
          <w:szCs w:val="22"/>
        </w:rPr>
        <w:t xml:space="preserve"> </w:t>
      </w:r>
      <w:r w:rsidR="00B10ED3" w:rsidRPr="00B10ED3">
        <w:rPr>
          <w:rFonts w:ascii="Arial" w:hAnsi="Arial" w:cs="Arial"/>
          <w:color w:val="FF0000"/>
          <w:sz w:val="22"/>
          <w:szCs w:val="22"/>
        </w:rPr>
        <w:t>subject to the access control policies in effect for the zone</w:t>
      </w:r>
      <w:r w:rsidR="00B10ED3">
        <w:rPr>
          <w:rFonts w:ascii="Arial" w:hAnsi="Arial" w:cs="Arial"/>
          <w:color w:val="FF0000"/>
          <w:sz w:val="22"/>
          <w:szCs w:val="22"/>
        </w:rPr>
        <w:t xml:space="preserve">. </w:t>
      </w:r>
    </w:p>
    <w:p w:rsidR="00101DF0" w:rsidRPr="00101DF0" w:rsidRDefault="00101DF0" w:rsidP="00101DF0">
      <w:pPr>
        <w:pStyle w:val="NormalWeb"/>
        <w:ind w:left="720"/>
        <w:rPr>
          <w:rFonts w:ascii="Arial" w:hAnsi="Arial" w:cs="Arial"/>
          <w:sz w:val="22"/>
          <w:szCs w:val="22"/>
        </w:rPr>
      </w:pPr>
      <w:r w:rsidRPr="00101DF0">
        <w:rPr>
          <w:rFonts w:ascii="Arial" w:hAnsi="Arial" w:cs="Arial"/>
          <w:sz w:val="22"/>
          <w:szCs w:val="22"/>
        </w:rPr>
        <w:t xml:space="preserve">This element </w:t>
      </w:r>
      <w:r w:rsidRPr="00101DF0">
        <w:rPr>
          <w:rStyle w:val="rfc2119"/>
          <w:rFonts w:ascii="Arial" w:hAnsi="Arial" w:cs="Arial"/>
          <w:sz w:val="22"/>
          <w:szCs w:val="22"/>
        </w:rPr>
        <w:t>SHOULD NOT</w:t>
      </w:r>
      <w:r w:rsidRPr="00101DF0">
        <w:rPr>
          <w:rFonts w:ascii="Arial" w:hAnsi="Arial" w:cs="Arial"/>
          <w:sz w:val="22"/>
          <w:szCs w:val="22"/>
        </w:rPr>
        <w:t xml:space="preserve"> be used in any other SIF Infrastructure messages. If the element is present, it will be ignored by the ZIS. </w:t>
      </w:r>
    </w:p>
    <w:p w:rsidR="00255C55" w:rsidRDefault="00E06F41" w:rsidP="00255C55">
      <w:pPr>
        <w:pStyle w:val="Heading1"/>
        <w:rPr>
          <w:rFonts w:ascii="Arial" w:hAnsi="Arial" w:cs="Arial"/>
          <w:b w:val="0"/>
          <w:color w:val="1F497D" w:themeColor="text2"/>
          <w:sz w:val="22"/>
          <w:szCs w:val="22"/>
        </w:rPr>
      </w:pPr>
      <w:r w:rsidRPr="00E06F41">
        <w:rPr>
          <w:rFonts w:ascii="Arial" w:hAnsi="Arial" w:cs="Arial"/>
          <w:b w:val="0"/>
          <w:color w:val="1F497D" w:themeColor="text2"/>
          <w:sz w:val="22"/>
          <w:szCs w:val="22"/>
        </w:rPr>
        <w:t xml:space="preserve">  </w:t>
      </w:r>
      <w:r>
        <w:rPr>
          <w:rFonts w:ascii="Arial" w:hAnsi="Arial" w:cs="Arial"/>
          <w:b w:val="0"/>
          <w:color w:val="1F497D" w:themeColor="text2"/>
          <w:sz w:val="22"/>
          <w:szCs w:val="22"/>
        </w:rPr>
        <w:t>Since both Directed Event and Directed Notify are now limited to only a single identified destination (as SIF_Request and SIF_ServiceInput already are) there is no change required to the SIF_Header elements.  That part of the original proposal has been eliminated.</w:t>
      </w:r>
    </w:p>
    <w:p w:rsidR="00255C55" w:rsidRPr="00255C55" w:rsidRDefault="00255C55" w:rsidP="00255C55"/>
    <w:p w:rsidR="00255C55" w:rsidRPr="00255C55" w:rsidRDefault="00255C55" w:rsidP="00255C55">
      <w:pPr>
        <w:rPr>
          <w:rFonts w:ascii="Arial" w:hAnsi="Arial" w:cs="Arial"/>
          <w:color w:val="1F497D" w:themeColor="text2"/>
        </w:rPr>
      </w:pPr>
      <w:r>
        <w:rPr>
          <w:rFonts w:ascii="Arial" w:hAnsi="Arial" w:cs="Arial"/>
          <w:color w:val="1F497D" w:themeColor="text2"/>
        </w:rPr>
        <w:t>T</w:t>
      </w:r>
      <w:r w:rsidRPr="00255C55">
        <w:rPr>
          <w:rFonts w:ascii="Arial" w:hAnsi="Arial" w:cs="Arial"/>
          <w:color w:val="1F497D" w:themeColor="text2"/>
        </w:rPr>
        <w:t>his proposal also ha</w:t>
      </w:r>
      <w:r>
        <w:rPr>
          <w:rFonts w:ascii="Arial" w:hAnsi="Arial" w:cs="Arial"/>
          <w:color w:val="1F497D" w:themeColor="text2"/>
        </w:rPr>
        <w:t>s</w:t>
      </w:r>
      <w:r w:rsidRPr="00255C55">
        <w:rPr>
          <w:rFonts w:ascii="Arial" w:hAnsi="Arial" w:cs="Arial"/>
          <w:color w:val="1F497D" w:themeColor="text2"/>
        </w:rPr>
        <w:t xml:space="preserve"> </w:t>
      </w:r>
      <w:r>
        <w:rPr>
          <w:rFonts w:ascii="Arial" w:hAnsi="Arial" w:cs="Arial"/>
          <w:color w:val="1F497D" w:themeColor="text2"/>
        </w:rPr>
        <w:t xml:space="preserve">a </w:t>
      </w:r>
      <w:r w:rsidRPr="00255C55">
        <w:rPr>
          <w:rFonts w:ascii="Arial" w:hAnsi="Arial" w:cs="Arial"/>
          <w:color w:val="1F497D" w:themeColor="text2"/>
        </w:rPr>
        <w:t>minor impact on the Event and Notify ZIS message flow sections.</w:t>
      </w:r>
    </w:p>
    <w:p w:rsidR="00255C55" w:rsidRPr="00255C55" w:rsidRDefault="00255C55" w:rsidP="00255C55"/>
    <w:p w:rsidR="00E06F41" w:rsidRDefault="00E06F41" w:rsidP="00E06F41"/>
    <w:p w:rsidR="00E06F41" w:rsidRDefault="00E06F41" w:rsidP="003258DE">
      <w:pPr>
        <w:pStyle w:val="Heading1"/>
        <w:rPr>
          <w:color w:val="FF0000"/>
        </w:rPr>
      </w:pPr>
      <w:r w:rsidRPr="003258DE">
        <w:rPr>
          <w:color w:val="FF0000"/>
        </w:rPr>
        <w:lastRenderedPageBreak/>
        <w:t>Open Issues</w:t>
      </w:r>
      <w:r w:rsidR="00A724FF">
        <w:rPr>
          <w:color w:val="FF0000"/>
        </w:rPr>
        <w:t xml:space="preserve"> (A-C)</w:t>
      </w:r>
    </w:p>
    <w:p w:rsidR="003258DE" w:rsidRPr="003258DE" w:rsidRDefault="003258DE" w:rsidP="003258DE"/>
    <w:p w:rsidR="00E06F41" w:rsidRPr="00BB79A4" w:rsidRDefault="003258DE" w:rsidP="00E06F41">
      <w:pPr>
        <w:rPr>
          <w:rFonts w:ascii="Arial" w:hAnsi="Arial" w:cs="Arial"/>
          <w:b/>
        </w:rPr>
      </w:pPr>
      <w:r>
        <w:rPr>
          <w:rFonts w:ascii="Arial" w:hAnsi="Arial" w:cs="Arial"/>
          <w:b/>
        </w:rPr>
        <w:t xml:space="preserve">A. </w:t>
      </w:r>
      <w:r w:rsidR="000C35EB">
        <w:rPr>
          <w:rFonts w:ascii="Arial" w:hAnsi="Arial" w:cs="Arial"/>
          <w:b/>
        </w:rPr>
        <w:t>Special Provisioning Extensions may be needed</w:t>
      </w:r>
      <w:r w:rsidR="00130A3A">
        <w:rPr>
          <w:rFonts w:ascii="Arial" w:hAnsi="Arial" w:cs="Arial"/>
          <w:b/>
        </w:rPr>
        <w:t xml:space="preserve"> in SIF_AgentACL and SIF_Provision</w:t>
      </w:r>
    </w:p>
    <w:p w:rsidR="00E06F41" w:rsidRDefault="00E06F41" w:rsidP="00E06F41">
      <w:pPr>
        <w:rPr>
          <w:rFonts w:ascii="Arial" w:hAnsi="Arial" w:cs="Arial"/>
        </w:rPr>
      </w:pPr>
      <w:r>
        <w:rPr>
          <w:rFonts w:ascii="Arial" w:hAnsi="Arial" w:cs="Arial"/>
        </w:rPr>
        <w:t xml:space="preserve">There were primary two use cases </w:t>
      </w:r>
      <w:r>
        <w:rPr>
          <w:rFonts w:ascii="Arial" w:hAnsi="Arial" w:cs="Arial"/>
        </w:rPr>
        <w:t>identified,</w:t>
      </w:r>
      <w:r>
        <w:rPr>
          <w:rFonts w:ascii="Arial" w:hAnsi="Arial" w:cs="Arial"/>
        </w:rPr>
        <w:t xml:space="preserve"> and each has some unresolved “behavioral” questions which </w:t>
      </w:r>
      <w:r>
        <w:rPr>
          <w:rFonts w:ascii="Arial" w:hAnsi="Arial" w:cs="Arial"/>
        </w:rPr>
        <w:t>need to be</w:t>
      </w:r>
      <w:r>
        <w:rPr>
          <w:rFonts w:ascii="Arial" w:hAnsi="Arial" w:cs="Arial"/>
        </w:rPr>
        <w:t xml:space="preserve"> considered</w:t>
      </w:r>
      <w:r>
        <w:rPr>
          <w:rFonts w:ascii="Arial" w:hAnsi="Arial" w:cs="Arial"/>
        </w:rPr>
        <w:t>:</w:t>
      </w:r>
    </w:p>
    <w:p w:rsidR="00E06F41" w:rsidRPr="00E06F41" w:rsidRDefault="00E06F41" w:rsidP="00E06F41">
      <w:pPr>
        <w:pStyle w:val="ListParagraph"/>
        <w:numPr>
          <w:ilvl w:val="0"/>
          <w:numId w:val="2"/>
        </w:numPr>
        <w:rPr>
          <w:rFonts w:ascii="Arial" w:hAnsi="Arial" w:cs="Arial"/>
          <w:b/>
          <w:color w:val="000000" w:themeColor="text1"/>
        </w:rPr>
      </w:pPr>
      <w:r w:rsidRPr="00E06F41">
        <w:rPr>
          <w:rFonts w:ascii="Arial" w:hAnsi="Arial" w:cs="Arial"/>
          <w:b/>
          <w:color w:val="000000" w:themeColor="text1"/>
        </w:rPr>
        <w:t xml:space="preserve">The publisher wants to send the Event to one or more recipients who otherwise cannot normally receive them (i.e. who are not allowed to subscribe to them).  </w:t>
      </w:r>
    </w:p>
    <w:p w:rsidR="00E06F41" w:rsidRDefault="00E06F41" w:rsidP="00E06F41">
      <w:pPr>
        <w:pStyle w:val="ListParagraph"/>
        <w:rPr>
          <w:rFonts w:ascii="Arial" w:hAnsi="Arial" w:cs="Arial"/>
        </w:rPr>
      </w:pPr>
    </w:p>
    <w:p w:rsidR="003258DE" w:rsidRDefault="00E06F41" w:rsidP="00E06F41">
      <w:pPr>
        <w:pStyle w:val="ListParagraph"/>
        <w:rPr>
          <w:rFonts w:ascii="Arial" w:hAnsi="Arial" w:cs="Arial"/>
        </w:rPr>
      </w:pPr>
      <w:r>
        <w:rPr>
          <w:rFonts w:ascii="Arial" w:hAnsi="Arial" w:cs="Arial"/>
        </w:rPr>
        <w:t xml:space="preserve">This would cover the case of a work study program, in which 5 of 500 students were enrolled.  Student Events for only those 5 should be published to the agent representing the work study program, which must not receive any of the others.  </w:t>
      </w:r>
    </w:p>
    <w:p w:rsidR="00FD394F" w:rsidRDefault="00FD394F" w:rsidP="00E06F41">
      <w:pPr>
        <w:pStyle w:val="ListParagraph"/>
        <w:rPr>
          <w:rFonts w:ascii="Arial" w:hAnsi="Arial" w:cs="Arial"/>
        </w:rPr>
      </w:pPr>
      <w:bookmarkStart w:id="1" w:name="_GoBack"/>
      <w:bookmarkEnd w:id="1"/>
    </w:p>
    <w:p w:rsidR="003258DE" w:rsidRPr="003258DE" w:rsidRDefault="003258DE" w:rsidP="003258DE">
      <w:pPr>
        <w:pStyle w:val="ListParagraph"/>
        <w:rPr>
          <w:rFonts w:ascii="Arial" w:hAnsi="Arial" w:cs="Arial"/>
          <w:b/>
          <w:color w:val="FF0000"/>
        </w:rPr>
      </w:pPr>
      <w:r>
        <w:rPr>
          <w:rFonts w:ascii="Arial" w:hAnsi="Arial" w:cs="Arial"/>
          <w:b/>
          <w:color w:val="FF0000"/>
        </w:rPr>
        <w:t xml:space="preserve">Open Issue:  </w:t>
      </w:r>
      <w:r w:rsidR="00E06F41" w:rsidRPr="003258DE">
        <w:rPr>
          <w:rFonts w:ascii="Arial" w:hAnsi="Arial" w:cs="Arial"/>
          <w:b/>
          <w:color w:val="FF0000"/>
        </w:rPr>
        <w:t>Therefore that agent cannot be allowed to subscribe to Student Events</w:t>
      </w:r>
      <w:r w:rsidRPr="003258DE">
        <w:rPr>
          <w:rFonts w:ascii="Arial" w:hAnsi="Arial" w:cs="Arial"/>
          <w:b/>
          <w:color w:val="FF0000"/>
        </w:rPr>
        <w:t>, but must still be able to receive a Directed Student Event.</w:t>
      </w:r>
      <w:r>
        <w:rPr>
          <w:rFonts w:ascii="Arial" w:hAnsi="Arial" w:cs="Arial"/>
          <w:b/>
          <w:color w:val="FF0000"/>
        </w:rPr>
        <w:t xml:space="preserve">  </w:t>
      </w:r>
      <w:r w:rsidR="00E06F41" w:rsidRPr="003258DE">
        <w:rPr>
          <w:rFonts w:ascii="Arial" w:hAnsi="Arial" w:cs="Arial"/>
          <w:b/>
          <w:color w:val="FF0000"/>
        </w:rPr>
        <w:t xml:space="preserve">This </w:t>
      </w:r>
      <w:r w:rsidRPr="003258DE">
        <w:rPr>
          <w:rFonts w:ascii="Arial" w:hAnsi="Arial" w:cs="Arial"/>
          <w:b/>
          <w:color w:val="FF0000"/>
        </w:rPr>
        <w:t xml:space="preserve">either requires </w:t>
      </w:r>
      <w:r w:rsidR="00FD394F" w:rsidRPr="003258DE">
        <w:rPr>
          <w:rFonts w:ascii="Arial" w:hAnsi="Arial" w:cs="Arial"/>
          <w:b/>
          <w:color w:val="FF0000"/>
        </w:rPr>
        <w:t>an</w:t>
      </w:r>
      <w:r w:rsidRPr="003258DE">
        <w:rPr>
          <w:rFonts w:ascii="Arial" w:hAnsi="Arial" w:cs="Arial"/>
          <w:b/>
          <w:color w:val="FF0000"/>
        </w:rPr>
        <w:t xml:space="preserve"> additional field in the Provisioning logic or (as documented above) would require the ZIS to deliver events to Agents who never subscribed to them, or who were specifically excluded from being able to subscribe to them.</w:t>
      </w:r>
    </w:p>
    <w:p w:rsidR="003258DE" w:rsidRDefault="003258DE" w:rsidP="00E06F41">
      <w:pPr>
        <w:pStyle w:val="ListParagraph"/>
        <w:rPr>
          <w:rFonts w:ascii="Arial" w:hAnsi="Arial" w:cs="Arial"/>
        </w:rPr>
      </w:pPr>
    </w:p>
    <w:p w:rsidR="003258DE" w:rsidRDefault="003258DE" w:rsidP="00E06F41">
      <w:pPr>
        <w:pStyle w:val="ListParagraph"/>
        <w:rPr>
          <w:rFonts w:ascii="Arial" w:hAnsi="Arial" w:cs="Arial"/>
        </w:rPr>
      </w:pPr>
      <w:r>
        <w:rPr>
          <w:rFonts w:ascii="Arial" w:hAnsi="Arial" w:cs="Arial"/>
        </w:rPr>
        <w:t xml:space="preserve">In either case, it </w:t>
      </w:r>
      <w:r w:rsidR="00E06F41">
        <w:rPr>
          <w:rFonts w:ascii="Arial" w:hAnsi="Arial" w:cs="Arial"/>
        </w:rPr>
        <w:t xml:space="preserve">would require the SIS application to “know” </w:t>
      </w:r>
      <w:r>
        <w:rPr>
          <w:rFonts w:ascii="Arial" w:hAnsi="Arial" w:cs="Arial"/>
        </w:rPr>
        <w:t>all about this situation and which students were in the work study program.</w:t>
      </w:r>
    </w:p>
    <w:p w:rsidR="003258DE" w:rsidRDefault="003258DE" w:rsidP="00E06F41">
      <w:pPr>
        <w:pStyle w:val="ListParagraph"/>
        <w:rPr>
          <w:rFonts w:ascii="Arial" w:hAnsi="Arial" w:cs="Arial"/>
        </w:rPr>
      </w:pPr>
      <w:r>
        <w:rPr>
          <w:rFonts w:ascii="Arial" w:hAnsi="Arial" w:cs="Arial"/>
        </w:rPr>
        <w:t>It would then be required to perform the following additional logic:</w:t>
      </w:r>
    </w:p>
    <w:p w:rsidR="003258DE" w:rsidRDefault="003258DE" w:rsidP="00E06F41">
      <w:pPr>
        <w:pStyle w:val="ListParagraph"/>
        <w:rPr>
          <w:rFonts w:ascii="Arial" w:hAnsi="Arial" w:cs="Arial"/>
        </w:rPr>
      </w:pPr>
    </w:p>
    <w:p w:rsidR="00E06F41" w:rsidRDefault="003258DE" w:rsidP="003258DE">
      <w:pPr>
        <w:pStyle w:val="ListParagraph"/>
        <w:ind w:left="1440"/>
        <w:rPr>
          <w:rFonts w:ascii="Arial" w:hAnsi="Arial" w:cs="Arial"/>
        </w:rPr>
      </w:pPr>
      <w:r>
        <w:rPr>
          <w:rFonts w:ascii="Arial" w:hAnsi="Arial" w:cs="Arial"/>
        </w:rPr>
        <w:t>A</w:t>
      </w:r>
      <w:r w:rsidR="00E06F41">
        <w:rPr>
          <w:rFonts w:ascii="Arial" w:hAnsi="Arial" w:cs="Arial"/>
        </w:rPr>
        <w:t>fter posting a Student Event, if it was for one of those students, repost a Directed Student Event to the Work Study agent.</w:t>
      </w:r>
    </w:p>
    <w:p w:rsidR="00E06F41" w:rsidRDefault="00E06F41" w:rsidP="00E06F41">
      <w:pPr>
        <w:pStyle w:val="ListParagraph"/>
        <w:rPr>
          <w:rFonts w:ascii="Arial" w:hAnsi="Arial" w:cs="Arial"/>
        </w:rPr>
      </w:pPr>
    </w:p>
    <w:p w:rsidR="003258DE" w:rsidRDefault="003258DE" w:rsidP="00E06F41">
      <w:pPr>
        <w:pStyle w:val="ListParagraph"/>
        <w:rPr>
          <w:rFonts w:ascii="Arial" w:hAnsi="Arial" w:cs="Arial"/>
          <w:color w:val="FF0000"/>
        </w:rPr>
      </w:pPr>
    </w:p>
    <w:p w:rsidR="00E06F41" w:rsidRDefault="00E06F41" w:rsidP="00E06F41">
      <w:pPr>
        <w:pStyle w:val="ListParagraph"/>
        <w:rPr>
          <w:rFonts w:ascii="Arial" w:hAnsi="Arial" w:cs="Arial"/>
          <w:color w:val="FF0000"/>
        </w:rPr>
      </w:pPr>
    </w:p>
    <w:p w:rsidR="00E06F41" w:rsidRPr="003258DE" w:rsidRDefault="00E06F41" w:rsidP="003258DE">
      <w:pPr>
        <w:pStyle w:val="ListParagraph"/>
        <w:numPr>
          <w:ilvl w:val="0"/>
          <w:numId w:val="2"/>
        </w:numPr>
        <w:rPr>
          <w:rFonts w:ascii="Arial" w:hAnsi="Arial" w:cs="Arial"/>
          <w:b/>
          <w:color w:val="000000" w:themeColor="text1"/>
        </w:rPr>
      </w:pPr>
      <w:r w:rsidRPr="003258DE">
        <w:rPr>
          <w:rFonts w:ascii="Arial" w:hAnsi="Arial" w:cs="Arial"/>
          <w:b/>
          <w:color w:val="000000" w:themeColor="text1"/>
        </w:rPr>
        <w:t>The publisher wants to send an Event to one or more recipients who can receive them, but who are also entitled to see “more” information than the general class of event subscriber</w:t>
      </w:r>
      <w:r w:rsidR="003258DE">
        <w:rPr>
          <w:rFonts w:ascii="Arial" w:hAnsi="Arial" w:cs="Arial"/>
          <w:b/>
          <w:color w:val="000000" w:themeColor="text1"/>
        </w:rPr>
        <w:t xml:space="preserve"> </w:t>
      </w:r>
    </w:p>
    <w:p w:rsidR="00E06F41" w:rsidRDefault="00E06F41" w:rsidP="00E06F41">
      <w:pPr>
        <w:ind w:left="720"/>
        <w:rPr>
          <w:rFonts w:ascii="Arial" w:hAnsi="Arial" w:cs="Arial"/>
          <w:color w:val="000000" w:themeColor="text1"/>
        </w:rPr>
      </w:pPr>
      <w:r>
        <w:rPr>
          <w:rFonts w:ascii="Arial" w:hAnsi="Arial" w:cs="Arial"/>
          <w:color w:val="000000" w:themeColor="text1"/>
        </w:rPr>
        <w:t>This addresses the case of an external application which is cleared to monitor say the health or disciplinary information of a student in addition to other student information. The application is subscribed to and receives StudentPersonal Events, but when one of a set of “hidden” elements is changed, the SIS sends out a Directed Event to only that application.</w:t>
      </w:r>
    </w:p>
    <w:p w:rsidR="009D429C" w:rsidRDefault="00E06F41" w:rsidP="009D429C">
      <w:pPr>
        <w:ind w:left="720"/>
        <w:rPr>
          <w:rFonts w:ascii="Arial" w:hAnsi="Arial" w:cs="Arial"/>
          <w:color w:val="000000" w:themeColor="text1"/>
        </w:rPr>
      </w:pPr>
      <w:r>
        <w:rPr>
          <w:rFonts w:ascii="Arial" w:hAnsi="Arial" w:cs="Arial"/>
          <w:color w:val="000000" w:themeColor="text1"/>
        </w:rPr>
        <w:lastRenderedPageBreak/>
        <w:t xml:space="preserve">This is an </w:t>
      </w:r>
      <w:r w:rsidR="009D429C">
        <w:rPr>
          <w:rFonts w:ascii="Arial" w:hAnsi="Arial" w:cs="Arial"/>
          <w:color w:val="000000" w:themeColor="text1"/>
        </w:rPr>
        <w:t>alternative technique</w:t>
      </w:r>
      <w:r>
        <w:rPr>
          <w:rFonts w:ascii="Arial" w:hAnsi="Arial" w:cs="Arial"/>
          <w:color w:val="000000" w:themeColor="text1"/>
        </w:rPr>
        <w:t xml:space="preserve"> to XML Filtering, as it rolls the security decisions back into the source of the data, rather than relying on security policies previously established within the ZIS.</w:t>
      </w:r>
      <w:r w:rsidR="009D429C">
        <w:rPr>
          <w:rFonts w:ascii="Arial" w:hAnsi="Arial" w:cs="Arial"/>
          <w:color w:val="000000" w:themeColor="text1"/>
        </w:rPr>
        <w:t xml:space="preserve">  Both techniques</w:t>
      </w:r>
      <w:r w:rsidR="009D429C" w:rsidRPr="009D429C">
        <w:rPr>
          <w:rFonts w:ascii="Arial" w:hAnsi="Arial" w:cs="Arial"/>
          <w:color w:val="000000" w:themeColor="text1"/>
        </w:rPr>
        <w:t xml:space="preserve"> </w:t>
      </w:r>
      <w:r w:rsidR="009D429C">
        <w:rPr>
          <w:rFonts w:ascii="Arial" w:hAnsi="Arial" w:cs="Arial"/>
          <w:color w:val="000000" w:themeColor="text1"/>
        </w:rPr>
        <w:t>protect</w:t>
      </w:r>
      <w:r w:rsidR="009D429C" w:rsidRPr="009D429C">
        <w:rPr>
          <w:rFonts w:ascii="Arial" w:hAnsi="Arial" w:cs="Arial"/>
          <w:color w:val="000000" w:themeColor="text1"/>
        </w:rPr>
        <w:t xml:space="preserve"> unauthorized subscribers from viewing changes to restricted data.  </w:t>
      </w:r>
    </w:p>
    <w:p w:rsidR="009D429C" w:rsidRPr="009D429C" w:rsidRDefault="009D429C" w:rsidP="009D429C">
      <w:pPr>
        <w:ind w:left="720"/>
        <w:rPr>
          <w:rFonts w:ascii="Arial" w:hAnsi="Arial" w:cs="Arial"/>
          <w:color w:val="000000" w:themeColor="text1"/>
        </w:rPr>
      </w:pPr>
      <w:r>
        <w:rPr>
          <w:rFonts w:ascii="Arial" w:hAnsi="Arial" w:cs="Arial"/>
          <w:color w:val="000000" w:themeColor="text1"/>
        </w:rPr>
        <w:t xml:space="preserve">But this raises the question of how these two can be coordinated, since </w:t>
      </w:r>
      <w:r w:rsidRPr="009D429C">
        <w:rPr>
          <w:rFonts w:ascii="Arial" w:hAnsi="Arial" w:cs="Arial"/>
          <w:color w:val="000000" w:themeColor="text1"/>
        </w:rPr>
        <w:t xml:space="preserve">only some of the fields should be visible to all Requesters. </w:t>
      </w:r>
    </w:p>
    <w:p w:rsidR="009D429C" w:rsidRDefault="00E06F41" w:rsidP="00E06F41">
      <w:pPr>
        <w:pStyle w:val="ListParagraph"/>
        <w:rPr>
          <w:rFonts w:ascii="Arial" w:hAnsi="Arial" w:cs="Arial"/>
          <w:b/>
          <w:color w:val="FF0000"/>
        </w:rPr>
      </w:pPr>
      <w:r w:rsidRPr="003258DE">
        <w:rPr>
          <w:rFonts w:ascii="Arial" w:hAnsi="Arial" w:cs="Arial"/>
          <w:b/>
          <w:color w:val="FF0000"/>
        </w:rPr>
        <w:t xml:space="preserve">Open Issue:  </w:t>
      </w:r>
      <w:r w:rsidR="009D429C">
        <w:rPr>
          <w:rFonts w:ascii="Arial" w:hAnsi="Arial" w:cs="Arial"/>
          <w:b/>
          <w:color w:val="FF0000"/>
        </w:rPr>
        <w:t xml:space="preserve">Agents subscribing to an Event in this case will not receive all the data due to XML filtering restrictions enforced by the ZIS.  Yet the destination agent in a Directed Event will receive these restricted fields, even though there is no current field in the </w:t>
      </w:r>
      <w:r w:rsidR="00FD394F">
        <w:rPr>
          <w:rFonts w:ascii="Arial" w:hAnsi="Arial" w:cs="Arial"/>
          <w:b/>
          <w:color w:val="FF0000"/>
        </w:rPr>
        <w:t>Provisioning logic</w:t>
      </w:r>
      <w:r w:rsidR="009D429C">
        <w:rPr>
          <w:rFonts w:ascii="Arial" w:hAnsi="Arial" w:cs="Arial"/>
          <w:b/>
          <w:color w:val="FF0000"/>
        </w:rPr>
        <w:t xml:space="preserve"> which identif</w:t>
      </w:r>
      <w:r w:rsidR="000C35EB">
        <w:rPr>
          <w:rFonts w:ascii="Arial" w:hAnsi="Arial" w:cs="Arial"/>
          <w:b/>
          <w:color w:val="FF0000"/>
        </w:rPr>
        <w:t>ies them as being able to do so.</w:t>
      </w:r>
      <w:r w:rsidR="00255C55">
        <w:rPr>
          <w:rFonts w:ascii="Arial" w:hAnsi="Arial" w:cs="Arial"/>
          <w:b/>
          <w:color w:val="FF0000"/>
        </w:rPr>
        <w:t xml:space="preserve"> </w:t>
      </w:r>
    </w:p>
    <w:p w:rsidR="009D429C" w:rsidRDefault="009D429C" w:rsidP="00E06F41">
      <w:pPr>
        <w:pStyle w:val="ListParagraph"/>
        <w:rPr>
          <w:rFonts w:ascii="Arial" w:hAnsi="Arial" w:cs="Arial"/>
          <w:b/>
          <w:color w:val="FF0000"/>
        </w:rPr>
      </w:pPr>
    </w:p>
    <w:p w:rsidR="00255C55" w:rsidRPr="00255C55" w:rsidRDefault="00255C55" w:rsidP="00255C55">
      <w:pPr>
        <w:pStyle w:val="ListParagraph"/>
        <w:numPr>
          <w:ilvl w:val="0"/>
          <w:numId w:val="2"/>
        </w:numPr>
        <w:rPr>
          <w:rFonts w:ascii="Arial" w:hAnsi="Arial" w:cs="Arial"/>
          <w:b/>
        </w:rPr>
      </w:pPr>
      <w:r w:rsidRPr="00255C55">
        <w:rPr>
          <w:rFonts w:ascii="Arial" w:hAnsi="Arial" w:cs="Arial"/>
          <w:b/>
        </w:rPr>
        <w:t xml:space="preserve">More reasons ZIS </w:t>
      </w:r>
      <w:r w:rsidRPr="00255C55">
        <w:rPr>
          <w:rFonts w:ascii="Arial" w:hAnsi="Arial" w:cs="Arial"/>
          <w:b/>
        </w:rPr>
        <w:t>Provisioning</w:t>
      </w:r>
      <w:r w:rsidRPr="00255C55">
        <w:rPr>
          <w:rFonts w:ascii="Arial" w:hAnsi="Arial" w:cs="Arial"/>
          <w:b/>
        </w:rPr>
        <w:t xml:space="preserve"> for these messages </w:t>
      </w:r>
      <w:r w:rsidR="00A724FF">
        <w:rPr>
          <w:rFonts w:ascii="Arial" w:hAnsi="Arial" w:cs="Arial"/>
          <w:b/>
        </w:rPr>
        <w:t>may be</w:t>
      </w:r>
      <w:r w:rsidRPr="00255C55">
        <w:rPr>
          <w:rFonts w:ascii="Arial" w:hAnsi="Arial" w:cs="Arial"/>
          <w:b/>
        </w:rPr>
        <w:t xml:space="preserve"> needed</w:t>
      </w:r>
      <w:r>
        <w:rPr>
          <w:rFonts w:ascii="Arial" w:hAnsi="Arial" w:cs="Arial"/>
          <w:b/>
        </w:rPr>
        <w:t xml:space="preserve"> </w:t>
      </w:r>
    </w:p>
    <w:p w:rsidR="00255C55" w:rsidRDefault="00255C55" w:rsidP="00255C55">
      <w:pPr>
        <w:ind w:left="720"/>
        <w:rPr>
          <w:rFonts w:ascii="Arial" w:hAnsi="Arial" w:cs="Arial"/>
        </w:rPr>
      </w:pPr>
      <w:r>
        <w:rPr>
          <w:rFonts w:ascii="Arial" w:hAnsi="Arial" w:cs="Arial"/>
        </w:rPr>
        <w:t>In the first use case above, the receiver of the Directed Event is an application that is not allowed to subscribe to events of that type.  It was noted that this can be problematic.  If the publisher is mistaken about the recipient’s ability to accept a Directed Event, an application which never subscribed to Event type A (or any events at all for that matter) will now receive a Directed Event of type A.  The application’s supplied provisioning options are effectively violated.</w:t>
      </w:r>
    </w:p>
    <w:p w:rsidR="00255C55" w:rsidRDefault="00255C55" w:rsidP="00255C55">
      <w:pPr>
        <w:ind w:left="720"/>
        <w:rPr>
          <w:rFonts w:ascii="Arial" w:hAnsi="Arial" w:cs="Arial"/>
        </w:rPr>
      </w:pPr>
      <w:r>
        <w:rPr>
          <w:rFonts w:ascii="Arial" w:hAnsi="Arial" w:cs="Arial"/>
        </w:rPr>
        <w:t>The suggestion was made that there may need to be the equivalent of another column in the ZIS-defined provisioning matrix which allows an application to “receive Directed Events of type A, even when reception of type A Events isn’t allowed”.  To be consistent, this column would need to be reflected in a Zone Status element and in the Provisioning arguments (and even in the CSQ matrix of all certified applications).  An additional column might be required for the ability to accept “Directed ServiceNotify” messages as well.</w:t>
      </w:r>
    </w:p>
    <w:p w:rsidR="00255C55" w:rsidRPr="008F2782" w:rsidRDefault="00255C55" w:rsidP="00255C55">
      <w:pPr>
        <w:ind w:left="720"/>
        <w:rPr>
          <w:rFonts w:ascii="Arial" w:hAnsi="Arial" w:cs="Arial"/>
          <w:color w:val="FF0000"/>
        </w:rPr>
      </w:pPr>
      <w:r>
        <w:rPr>
          <w:rFonts w:ascii="Arial" w:hAnsi="Arial" w:cs="Arial"/>
          <w:color w:val="FF0000"/>
        </w:rPr>
        <w:t>Open Issue:  Assume there is no change to the Provisioning matrix to accommodate “Ability to receive Directed Events”.  Does an application even have to register in a Zone to receive a Directed Event?  The answer to this needs to be clearly indicated in the specification.</w:t>
      </w:r>
    </w:p>
    <w:p w:rsidR="00255C55" w:rsidRPr="00E45731" w:rsidRDefault="00255C55" w:rsidP="00255C55">
      <w:pPr>
        <w:ind w:left="720"/>
        <w:rPr>
          <w:rFonts w:ascii="Arial" w:hAnsi="Arial" w:cs="Arial"/>
          <w:color w:val="FF0000"/>
        </w:rPr>
      </w:pPr>
      <w:r w:rsidRPr="00E45731">
        <w:rPr>
          <w:rFonts w:ascii="Arial" w:hAnsi="Arial" w:cs="Arial"/>
          <w:color w:val="FF0000"/>
        </w:rPr>
        <w:t xml:space="preserve">Open Issue:  How much of this </w:t>
      </w:r>
      <w:r>
        <w:rPr>
          <w:rFonts w:ascii="Arial" w:hAnsi="Arial" w:cs="Arial"/>
          <w:color w:val="FF0000"/>
        </w:rPr>
        <w:t>if anything do we need to think through and document (as requirements, recommendations, best practices … or for that matter, warnings) in the standard itself, or in associated collateral, when the Directed Event capability is initially released?</w:t>
      </w:r>
    </w:p>
    <w:p w:rsidR="00255C55" w:rsidRDefault="00255C55" w:rsidP="00E06F41">
      <w:pPr>
        <w:pStyle w:val="ListParagraph"/>
        <w:rPr>
          <w:rFonts w:ascii="Arial" w:hAnsi="Arial" w:cs="Arial"/>
          <w:b/>
          <w:color w:val="FF0000"/>
        </w:rPr>
      </w:pPr>
    </w:p>
    <w:p w:rsidR="00255C55" w:rsidRDefault="00255C55" w:rsidP="00E06F41">
      <w:pPr>
        <w:pStyle w:val="ListParagraph"/>
        <w:rPr>
          <w:rFonts w:ascii="Arial" w:hAnsi="Arial" w:cs="Arial"/>
          <w:b/>
          <w:color w:val="FF0000"/>
        </w:rPr>
      </w:pPr>
    </w:p>
    <w:p w:rsidR="00255C55" w:rsidRPr="0022150B" w:rsidRDefault="00255C55" w:rsidP="0022150B">
      <w:pPr>
        <w:rPr>
          <w:rFonts w:ascii="Arial" w:hAnsi="Arial" w:cs="Arial"/>
          <w:b/>
          <w:color w:val="FF0000"/>
        </w:rPr>
      </w:pPr>
    </w:p>
    <w:p w:rsidR="00255C55" w:rsidRPr="007C75AC" w:rsidRDefault="00255C55" w:rsidP="00255C55">
      <w:pPr>
        <w:rPr>
          <w:rFonts w:ascii="Arial" w:hAnsi="Arial" w:cs="Arial"/>
          <w:b/>
        </w:rPr>
      </w:pPr>
      <w:r>
        <w:rPr>
          <w:rFonts w:ascii="Arial" w:hAnsi="Arial" w:cs="Arial"/>
          <w:b/>
        </w:rPr>
        <w:t xml:space="preserve">B. </w:t>
      </w:r>
      <w:r w:rsidRPr="007C75AC">
        <w:rPr>
          <w:rFonts w:ascii="Arial" w:hAnsi="Arial" w:cs="Arial"/>
          <w:b/>
        </w:rPr>
        <w:t>Error Handling</w:t>
      </w:r>
    </w:p>
    <w:p w:rsidR="00255C55" w:rsidRDefault="00255C55" w:rsidP="00255C55">
      <w:pPr>
        <w:rPr>
          <w:rFonts w:ascii="Arial" w:hAnsi="Arial" w:cs="Arial"/>
        </w:rPr>
      </w:pPr>
      <w:r>
        <w:rPr>
          <w:rFonts w:ascii="Arial" w:hAnsi="Arial" w:cs="Arial"/>
        </w:rPr>
        <w:t xml:space="preserve">Published Events </w:t>
      </w:r>
      <w:r>
        <w:rPr>
          <w:rFonts w:ascii="Arial" w:hAnsi="Arial" w:cs="Arial"/>
        </w:rPr>
        <w:t xml:space="preserve">&amp; Notifications </w:t>
      </w:r>
      <w:r>
        <w:rPr>
          <w:rFonts w:ascii="Arial" w:hAnsi="Arial" w:cs="Arial"/>
        </w:rPr>
        <w:t xml:space="preserve">only “fail” when they are clearly erroneous.  They do not fail if a subscriber can’t receive them (or even if there are no subscribers at all).  </w:t>
      </w:r>
    </w:p>
    <w:p w:rsidR="00255C55" w:rsidRDefault="00255C55" w:rsidP="00255C55">
      <w:pPr>
        <w:rPr>
          <w:rFonts w:ascii="Arial" w:hAnsi="Arial" w:cs="Arial"/>
        </w:rPr>
      </w:pPr>
      <w:r>
        <w:rPr>
          <w:rFonts w:ascii="Arial" w:hAnsi="Arial" w:cs="Arial"/>
        </w:rPr>
        <w:t xml:space="preserve">Both the </w:t>
      </w:r>
      <w:r>
        <w:rPr>
          <w:rFonts w:ascii="Arial" w:hAnsi="Arial" w:cs="Arial"/>
        </w:rPr>
        <w:t>Directed Event</w:t>
      </w:r>
      <w:r>
        <w:rPr>
          <w:rFonts w:ascii="Arial" w:hAnsi="Arial" w:cs="Arial"/>
        </w:rPr>
        <w:t xml:space="preserve"> and Directed Notify</w:t>
      </w:r>
      <w:r>
        <w:rPr>
          <w:rFonts w:ascii="Arial" w:hAnsi="Arial" w:cs="Arial"/>
        </w:rPr>
        <w:t xml:space="preserve"> contain the publisher-provided address of a specific recipient</w:t>
      </w:r>
      <w:r>
        <w:rPr>
          <w:rFonts w:ascii="Arial" w:hAnsi="Arial" w:cs="Arial"/>
        </w:rPr>
        <w:t xml:space="preserve"> (as opposed to just posting it to any / all subscribers unknown to the poster).  This indicates there may be a need to alert </w:t>
      </w:r>
      <w:r>
        <w:rPr>
          <w:rFonts w:ascii="Arial" w:hAnsi="Arial" w:cs="Arial"/>
        </w:rPr>
        <w:t xml:space="preserve">the publisher that the </w:t>
      </w:r>
      <w:r w:rsidRPr="00255C55">
        <w:rPr>
          <w:rFonts w:ascii="Arial" w:hAnsi="Arial" w:cs="Arial"/>
          <w:b/>
        </w:rPr>
        <w:t xml:space="preserve">specified </w:t>
      </w:r>
      <w:r>
        <w:rPr>
          <w:rFonts w:ascii="Arial" w:hAnsi="Arial" w:cs="Arial"/>
        </w:rPr>
        <w:t xml:space="preserve">recipient will not receive the </w:t>
      </w:r>
      <w:r>
        <w:rPr>
          <w:rFonts w:ascii="Arial" w:hAnsi="Arial" w:cs="Arial"/>
        </w:rPr>
        <w:t xml:space="preserve">directed message </w:t>
      </w:r>
      <w:r>
        <w:rPr>
          <w:rFonts w:ascii="Arial" w:hAnsi="Arial" w:cs="Arial"/>
        </w:rPr>
        <w:t>because:</w:t>
      </w:r>
    </w:p>
    <w:p w:rsidR="00255C55" w:rsidRDefault="00255C55" w:rsidP="00255C55">
      <w:pPr>
        <w:pStyle w:val="ListParagraph"/>
        <w:numPr>
          <w:ilvl w:val="0"/>
          <w:numId w:val="3"/>
        </w:numPr>
        <w:rPr>
          <w:rFonts w:ascii="Arial" w:hAnsi="Arial" w:cs="Arial"/>
        </w:rPr>
      </w:pPr>
      <w:r>
        <w:rPr>
          <w:rFonts w:ascii="Arial" w:hAnsi="Arial" w:cs="Arial"/>
        </w:rPr>
        <w:t>The recipient is not currently registered in the Zone</w:t>
      </w:r>
    </w:p>
    <w:p w:rsidR="00255C55" w:rsidRDefault="00255C55" w:rsidP="00255C55">
      <w:pPr>
        <w:pStyle w:val="ListParagraph"/>
        <w:numPr>
          <w:ilvl w:val="0"/>
          <w:numId w:val="3"/>
        </w:numPr>
        <w:rPr>
          <w:rFonts w:ascii="Arial" w:hAnsi="Arial" w:cs="Arial"/>
        </w:rPr>
      </w:pPr>
      <w:r>
        <w:rPr>
          <w:rFonts w:ascii="Arial" w:hAnsi="Arial" w:cs="Arial"/>
        </w:rPr>
        <w:t>The recipient cannot receive Directed Events</w:t>
      </w:r>
      <w:r>
        <w:rPr>
          <w:rFonts w:ascii="Arial" w:hAnsi="Arial" w:cs="Arial"/>
        </w:rPr>
        <w:t xml:space="preserve"> or Notifications</w:t>
      </w:r>
    </w:p>
    <w:p w:rsidR="00255C55" w:rsidRDefault="00255C55" w:rsidP="00255C55">
      <w:pPr>
        <w:pStyle w:val="ListParagraph"/>
        <w:numPr>
          <w:ilvl w:val="0"/>
          <w:numId w:val="3"/>
        </w:numPr>
        <w:rPr>
          <w:rFonts w:ascii="Arial" w:hAnsi="Arial" w:cs="Arial"/>
        </w:rPr>
      </w:pPr>
      <w:r>
        <w:rPr>
          <w:rFonts w:ascii="Arial" w:hAnsi="Arial" w:cs="Arial"/>
        </w:rPr>
        <w:t>&lt;For ServiceNotifies&gt; The packet size is too large</w:t>
      </w:r>
    </w:p>
    <w:p w:rsidR="00255C55" w:rsidRPr="00255C55" w:rsidRDefault="00255C55" w:rsidP="00255C55">
      <w:pPr>
        <w:rPr>
          <w:rFonts w:ascii="Arial" w:hAnsi="Arial" w:cs="Arial"/>
          <w:b/>
          <w:color w:val="FF0000"/>
        </w:rPr>
      </w:pPr>
      <w:r w:rsidRPr="00255C55">
        <w:rPr>
          <w:rFonts w:ascii="Arial" w:hAnsi="Arial" w:cs="Arial"/>
          <w:b/>
          <w:color w:val="FF0000"/>
        </w:rPr>
        <w:t xml:space="preserve">Open Issue: </w:t>
      </w:r>
      <w:r w:rsidRPr="00255C55">
        <w:rPr>
          <w:rFonts w:ascii="Arial" w:hAnsi="Arial" w:cs="Arial"/>
          <w:b/>
        </w:rPr>
        <w:t xml:space="preserve"> </w:t>
      </w:r>
      <w:r w:rsidRPr="00255C55">
        <w:rPr>
          <w:rFonts w:ascii="Arial" w:hAnsi="Arial" w:cs="Arial"/>
          <w:b/>
          <w:color w:val="FF0000"/>
        </w:rPr>
        <w:t>If some error notification is required, how exactly would it be provided to the publisher of a Directed Event</w:t>
      </w:r>
      <w:r>
        <w:rPr>
          <w:rFonts w:ascii="Arial" w:hAnsi="Arial" w:cs="Arial"/>
          <w:b/>
          <w:color w:val="FF0000"/>
        </w:rPr>
        <w:t xml:space="preserve"> or Directed Notification</w:t>
      </w:r>
      <w:r w:rsidRPr="00255C55">
        <w:rPr>
          <w:rFonts w:ascii="Arial" w:hAnsi="Arial" w:cs="Arial"/>
          <w:b/>
          <w:color w:val="FF0000"/>
        </w:rPr>
        <w:t>?</w:t>
      </w:r>
    </w:p>
    <w:p w:rsidR="00E06F41" w:rsidRPr="00255C55" w:rsidRDefault="00E06F41" w:rsidP="00E06F41">
      <w:pPr>
        <w:rPr>
          <w:b/>
        </w:rPr>
      </w:pPr>
    </w:p>
    <w:p w:rsidR="0022150B" w:rsidRPr="005C5FD5" w:rsidRDefault="0022150B" w:rsidP="0022150B">
      <w:pPr>
        <w:rPr>
          <w:rFonts w:ascii="Arial" w:hAnsi="Arial" w:cs="Arial"/>
          <w:b/>
        </w:rPr>
      </w:pPr>
      <w:r>
        <w:rPr>
          <w:rFonts w:ascii="Arial" w:hAnsi="Arial" w:cs="Arial"/>
          <w:b/>
        </w:rPr>
        <w:t>C</w:t>
      </w:r>
      <w:r w:rsidRPr="005C5FD5">
        <w:rPr>
          <w:rFonts w:ascii="Arial" w:hAnsi="Arial" w:cs="Arial"/>
          <w:b/>
        </w:rPr>
        <w:t xml:space="preserve">. </w:t>
      </w:r>
      <w:r>
        <w:rPr>
          <w:rFonts w:ascii="Arial" w:hAnsi="Arial" w:cs="Arial"/>
          <w:b/>
        </w:rPr>
        <w:t>Release Differences</w:t>
      </w:r>
    </w:p>
    <w:p w:rsidR="0022150B" w:rsidRDefault="0022150B" w:rsidP="0022150B">
      <w:pPr>
        <w:rPr>
          <w:rFonts w:ascii="Arial" w:hAnsi="Arial" w:cs="Arial"/>
        </w:rPr>
      </w:pPr>
      <w:r>
        <w:rPr>
          <w:rFonts w:ascii="Arial" w:hAnsi="Arial" w:cs="Arial"/>
        </w:rPr>
        <w:t>UK Release 1.3-E1</w:t>
      </w:r>
      <w:r>
        <w:rPr>
          <w:rFonts w:ascii="Arial" w:hAnsi="Arial" w:cs="Arial"/>
        </w:rPr>
        <w:t xml:space="preserve"> will support the results of this proposal as “experimental”.  It will become finalized in SIF US Release 2.5</w:t>
      </w:r>
    </w:p>
    <w:p w:rsidR="0022150B" w:rsidRPr="0022150B" w:rsidRDefault="0022150B" w:rsidP="0022150B">
      <w:pPr>
        <w:rPr>
          <w:rFonts w:ascii="Arial" w:hAnsi="Arial" w:cs="Arial"/>
          <w:b/>
          <w:color w:val="FF0000"/>
        </w:rPr>
      </w:pPr>
      <w:r w:rsidRPr="00255C55">
        <w:rPr>
          <w:rFonts w:ascii="Arial" w:hAnsi="Arial" w:cs="Arial"/>
          <w:b/>
          <w:color w:val="FF0000"/>
        </w:rPr>
        <w:t xml:space="preserve">Open Issue: </w:t>
      </w:r>
      <w:r w:rsidRPr="00255C55">
        <w:rPr>
          <w:rFonts w:ascii="Arial" w:hAnsi="Arial" w:cs="Arial"/>
          <w:b/>
        </w:rPr>
        <w:t xml:space="preserve"> </w:t>
      </w:r>
      <w:r>
        <w:rPr>
          <w:rFonts w:ascii="Arial" w:hAnsi="Arial" w:cs="Arial"/>
          <w:b/>
          <w:color w:val="FF0000"/>
        </w:rPr>
        <w:t>Does support for this proposal need to be the same in both releases?  If not, some examples of differences might include:</w:t>
      </w:r>
    </w:p>
    <w:p w:rsidR="0022150B" w:rsidRPr="0022150B" w:rsidRDefault="0022150B" w:rsidP="0022150B">
      <w:pPr>
        <w:pStyle w:val="ListParagraph"/>
        <w:numPr>
          <w:ilvl w:val="0"/>
          <w:numId w:val="5"/>
        </w:numPr>
        <w:rPr>
          <w:rFonts w:ascii="Arial" w:hAnsi="Arial" w:cs="Arial"/>
          <w:b/>
          <w:color w:val="FF0000"/>
        </w:rPr>
      </w:pPr>
      <w:r>
        <w:rPr>
          <w:rFonts w:ascii="Arial" w:hAnsi="Arial" w:cs="Arial"/>
          <w:b/>
          <w:color w:val="FF0000"/>
        </w:rPr>
        <w:t>S</w:t>
      </w:r>
      <w:r w:rsidRPr="0022150B">
        <w:rPr>
          <w:rFonts w:ascii="Arial" w:hAnsi="Arial" w:cs="Arial"/>
          <w:b/>
          <w:color w:val="FF0000"/>
        </w:rPr>
        <w:t xml:space="preserve">pecific provisioning hooks </w:t>
      </w:r>
      <w:r>
        <w:rPr>
          <w:rFonts w:ascii="Arial" w:hAnsi="Arial" w:cs="Arial"/>
          <w:b/>
          <w:color w:val="FF0000"/>
        </w:rPr>
        <w:t>(</w:t>
      </w:r>
      <w:r w:rsidRPr="0022150B">
        <w:rPr>
          <w:rFonts w:ascii="Arial" w:hAnsi="Arial" w:cs="Arial"/>
          <w:b/>
          <w:color w:val="FF0000"/>
        </w:rPr>
        <w:t>as described above</w:t>
      </w:r>
      <w:r>
        <w:rPr>
          <w:rFonts w:ascii="Arial" w:hAnsi="Arial" w:cs="Arial"/>
          <w:b/>
          <w:color w:val="FF0000"/>
        </w:rPr>
        <w:t>)</w:t>
      </w:r>
    </w:p>
    <w:p w:rsidR="0022150B" w:rsidRPr="0022150B" w:rsidRDefault="0022150B" w:rsidP="0022150B">
      <w:pPr>
        <w:pStyle w:val="ListParagraph"/>
        <w:numPr>
          <w:ilvl w:val="0"/>
          <w:numId w:val="5"/>
        </w:numPr>
        <w:rPr>
          <w:rFonts w:ascii="Arial" w:hAnsi="Arial" w:cs="Arial"/>
          <w:b/>
          <w:color w:val="FF0000"/>
        </w:rPr>
      </w:pPr>
      <w:r w:rsidRPr="0022150B">
        <w:rPr>
          <w:rFonts w:ascii="Arial" w:hAnsi="Arial" w:cs="Arial"/>
          <w:b/>
          <w:color w:val="FF0000"/>
        </w:rPr>
        <w:t>Extension of “specified recipient” from Directed Event to include Directed Notify</w:t>
      </w:r>
    </w:p>
    <w:p w:rsidR="0022150B" w:rsidRPr="0022150B" w:rsidRDefault="0022150B" w:rsidP="0022150B">
      <w:pPr>
        <w:pStyle w:val="ListParagraph"/>
        <w:numPr>
          <w:ilvl w:val="0"/>
          <w:numId w:val="5"/>
        </w:numPr>
        <w:rPr>
          <w:rFonts w:ascii="Arial" w:hAnsi="Arial" w:cs="Arial"/>
          <w:b/>
          <w:color w:val="FF0000"/>
        </w:rPr>
      </w:pPr>
      <w:r w:rsidRPr="0022150B">
        <w:rPr>
          <w:rFonts w:ascii="Arial" w:hAnsi="Arial" w:cs="Arial"/>
          <w:b/>
          <w:color w:val="FF0000"/>
        </w:rPr>
        <w:t xml:space="preserve">Some </w:t>
      </w:r>
      <w:r>
        <w:rPr>
          <w:rFonts w:ascii="Arial" w:hAnsi="Arial" w:cs="Arial"/>
          <w:b/>
          <w:color w:val="FF0000"/>
        </w:rPr>
        <w:t>mechanism for</w:t>
      </w:r>
      <w:r w:rsidRPr="0022150B">
        <w:rPr>
          <w:rFonts w:ascii="Arial" w:hAnsi="Arial" w:cs="Arial"/>
          <w:b/>
          <w:color w:val="FF0000"/>
        </w:rPr>
        <w:t xml:space="preserve"> error notification</w:t>
      </w:r>
    </w:p>
    <w:p w:rsidR="0022150B" w:rsidRPr="0022150B" w:rsidRDefault="0022150B" w:rsidP="0022150B">
      <w:pPr>
        <w:pStyle w:val="ListParagraph"/>
        <w:numPr>
          <w:ilvl w:val="0"/>
          <w:numId w:val="5"/>
        </w:numPr>
        <w:rPr>
          <w:rFonts w:ascii="Arial" w:hAnsi="Arial" w:cs="Arial"/>
          <w:b/>
          <w:color w:val="FF0000"/>
        </w:rPr>
      </w:pPr>
      <w:r w:rsidRPr="0022150B">
        <w:rPr>
          <w:rFonts w:ascii="Arial" w:hAnsi="Arial" w:cs="Arial"/>
          <w:b/>
          <w:color w:val="FF0000"/>
        </w:rPr>
        <w:t xml:space="preserve">Documentation of best practices (or more formal functional profiles) for Directed Event usage </w:t>
      </w:r>
    </w:p>
    <w:p w:rsidR="0022150B" w:rsidRPr="0077069A" w:rsidRDefault="0022150B" w:rsidP="0022150B">
      <w:pPr>
        <w:spacing w:after="0"/>
        <w:rPr>
          <w:rFonts w:ascii="Arial" w:hAnsi="Arial" w:cs="Arial"/>
          <w:color w:val="000000" w:themeColor="text1"/>
        </w:rPr>
      </w:pPr>
    </w:p>
    <w:bookmarkEnd w:id="0"/>
    <w:p w:rsidR="00E06F41" w:rsidRPr="00E06F41" w:rsidRDefault="00E06F41" w:rsidP="00E06F41"/>
    <w:sectPr w:rsidR="00E06F41" w:rsidRPr="00E06F41" w:rsidSect="00B904C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309C2"/>
    <w:multiLevelType w:val="hybridMultilevel"/>
    <w:tmpl w:val="7014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10898"/>
    <w:multiLevelType w:val="hybridMultilevel"/>
    <w:tmpl w:val="D15E8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802535"/>
    <w:multiLevelType w:val="hybridMultilevel"/>
    <w:tmpl w:val="1748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7030E"/>
    <w:multiLevelType w:val="hybridMultilevel"/>
    <w:tmpl w:val="E076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F56A1"/>
    <w:multiLevelType w:val="hybridMultilevel"/>
    <w:tmpl w:val="4E48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4C5"/>
    <w:rsid w:val="000C35EB"/>
    <w:rsid w:val="00101DF0"/>
    <w:rsid w:val="00130A3A"/>
    <w:rsid w:val="001B5852"/>
    <w:rsid w:val="0022150B"/>
    <w:rsid w:val="00225618"/>
    <w:rsid w:val="00255C55"/>
    <w:rsid w:val="002935D7"/>
    <w:rsid w:val="003258DE"/>
    <w:rsid w:val="00495086"/>
    <w:rsid w:val="004E3D40"/>
    <w:rsid w:val="00635454"/>
    <w:rsid w:val="00916EF8"/>
    <w:rsid w:val="00996778"/>
    <w:rsid w:val="009D429C"/>
    <w:rsid w:val="00A641A3"/>
    <w:rsid w:val="00A724FF"/>
    <w:rsid w:val="00B10ED3"/>
    <w:rsid w:val="00B904C5"/>
    <w:rsid w:val="00E06F41"/>
    <w:rsid w:val="00E46580"/>
    <w:rsid w:val="00F03467"/>
    <w:rsid w:val="00FD394F"/>
    <w:rsid w:val="00FF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paragraph" w:styleId="Heading1">
    <w:name w:val="heading 1"/>
    <w:basedOn w:val="Normal"/>
    <w:next w:val="Normal"/>
    <w:link w:val="Heading1Char"/>
    <w:uiPriority w:val="9"/>
    <w:qFormat/>
    <w:rsid w:val="00495086"/>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link w:val="Heading3Char"/>
    <w:uiPriority w:val="9"/>
    <w:qFormat/>
    <w:rsid w:val="00B904C5"/>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4C5"/>
    <w:rPr>
      <w:rFonts w:ascii="Times New Roman" w:eastAsia="Times New Roman" w:hAnsi="Times New Roman" w:cs="Times New Roman"/>
      <w:b/>
      <w:bCs/>
      <w:sz w:val="27"/>
      <w:szCs w:val="27"/>
      <w:lang w:eastAsia="en-GB"/>
    </w:rPr>
  </w:style>
  <w:style w:type="character" w:customStyle="1" w:styleId="apple-style-span">
    <w:name w:val="apple-style-span"/>
    <w:basedOn w:val="DefaultParagraphFont"/>
    <w:rsid w:val="00B904C5"/>
  </w:style>
  <w:style w:type="paragraph" w:styleId="NormalWeb">
    <w:name w:val="Normal (Web)"/>
    <w:basedOn w:val="Normal"/>
    <w:uiPriority w:val="99"/>
    <w:semiHidden/>
    <w:unhideWhenUsed/>
    <w:rsid w:val="00B904C5"/>
    <w:pPr>
      <w:spacing w:before="100" w:beforeAutospacing="1" w:after="100" w:afterAutospacing="1" w:line="240" w:lineRule="auto"/>
    </w:pPr>
    <w:rPr>
      <w:rFonts w:ascii="Times New Roman" w:eastAsia="Times New Roman" w:hAnsi="Times New Roman"/>
      <w:sz w:val="24"/>
      <w:szCs w:val="24"/>
      <w:lang w:eastAsia="en-GB"/>
    </w:rPr>
  </w:style>
  <w:style w:type="character" w:styleId="HTMLCode">
    <w:name w:val="HTML Code"/>
    <w:basedOn w:val="DefaultParagraphFont"/>
    <w:uiPriority w:val="99"/>
    <w:semiHidden/>
    <w:unhideWhenUsed/>
    <w:rsid w:val="00B904C5"/>
    <w:rPr>
      <w:rFonts w:ascii="Courier New" w:eastAsia="Times New Roman" w:hAnsi="Courier New" w:cs="Courier New"/>
      <w:sz w:val="20"/>
      <w:szCs w:val="20"/>
    </w:rPr>
  </w:style>
  <w:style w:type="character" w:customStyle="1" w:styleId="apple-converted-space">
    <w:name w:val="apple-converted-space"/>
    <w:basedOn w:val="DefaultParagraphFont"/>
    <w:rsid w:val="00B904C5"/>
  </w:style>
  <w:style w:type="character" w:styleId="Hyperlink">
    <w:name w:val="Hyperlink"/>
    <w:basedOn w:val="DefaultParagraphFont"/>
    <w:uiPriority w:val="99"/>
    <w:unhideWhenUsed/>
    <w:rsid w:val="00B904C5"/>
    <w:rPr>
      <w:color w:val="0000FF"/>
      <w:u w:val="single"/>
    </w:rPr>
  </w:style>
  <w:style w:type="character" w:customStyle="1" w:styleId="Caption1">
    <w:name w:val="Caption1"/>
    <w:basedOn w:val="DefaultParagraphFont"/>
    <w:rsid w:val="00B904C5"/>
  </w:style>
  <w:style w:type="character" w:customStyle="1" w:styleId="rootelement">
    <w:name w:val="rootelement"/>
    <w:basedOn w:val="DefaultParagraphFont"/>
    <w:rsid w:val="00B904C5"/>
  </w:style>
  <w:style w:type="character" w:customStyle="1" w:styleId="rfc2119">
    <w:name w:val="rfc2119"/>
    <w:basedOn w:val="DefaultParagraphFont"/>
    <w:rsid w:val="00B904C5"/>
  </w:style>
  <w:style w:type="paragraph" w:styleId="BalloonText">
    <w:name w:val="Balloon Text"/>
    <w:basedOn w:val="Normal"/>
    <w:link w:val="BalloonTextChar"/>
    <w:uiPriority w:val="99"/>
    <w:semiHidden/>
    <w:unhideWhenUsed/>
    <w:rsid w:val="00B90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4C5"/>
    <w:rPr>
      <w:rFonts w:ascii="Tahoma" w:hAnsi="Tahoma" w:cs="Tahoma"/>
      <w:sz w:val="16"/>
      <w:szCs w:val="16"/>
    </w:rPr>
  </w:style>
  <w:style w:type="paragraph" w:styleId="Title">
    <w:name w:val="Title"/>
    <w:basedOn w:val="Normal"/>
    <w:next w:val="Normal"/>
    <w:link w:val="TitleChar"/>
    <w:uiPriority w:val="10"/>
    <w:qFormat/>
    <w:rsid w:val="002935D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2935D7"/>
    <w:rPr>
      <w:rFonts w:ascii="Cambria" w:eastAsia="Times New Roman" w:hAnsi="Cambria" w:cs="Times New Roman"/>
      <w:color w:val="17365D"/>
      <w:spacing w:val="5"/>
      <w:kern w:val="28"/>
      <w:sz w:val="52"/>
      <w:szCs w:val="52"/>
      <w:lang w:eastAsia="en-US"/>
    </w:rPr>
  </w:style>
  <w:style w:type="character" w:styleId="Strong">
    <w:name w:val="Strong"/>
    <w:basedOn w:val="DefaultParagraphFont"/>
    <w:uiPriority w:val="22"/>
    <w:qFormat/>
    <w:rsid w:val="00495086"/>
    <w:rPr>
      <w:b/>
      <w:bCs/>
    </w:rPr>
  </w:style>
  <w:style w:type="character" w:customStyle="1" w:styleId="Heading1Char">
    <w:name w:val="Heading 1 Char"/>
    <w:basedOn w:val="DefaultParagraphFont"/>
    <w:link w:val="Heading1"/>
    <w:uiPriority w:val="9"/>
    <w:rsid w:val="00495086"/>
    <w:rPr>
      <w:rFonts w:ascii="Cambria" w:eastAsia="Times New Roman" w:hAnsi="Cambria" w:cs="Times New Roman"/>
      <w:b/>
      <w:bCs/>
      <w:color w:val="365F91"/>
      <w:sz w:val="28"/>
      <w:szCs w:val="28"/>
      <w:lang w:eastAsia="en-US"/>
    </w:rPr>
  </w:style>
  <w:style w:type="character" w:customStyle="1" w:styleId="caption">
    <w:name w:val="caption"/>
    <w:basedOn w:val="DefaultParagraphFont"/>
    <w:rsid w:val="00101DF0"/>
  </w:style>
  <w:style w:type="paragraph" w:styleId="ListParagraph">
    <w:name w:val="List Paragraph"/>
    <w:basedOn w:val="Normal"/>
    <w:uiPriority w:val="34"/>
    <w:qFormat/>
    <w:rsid w:val="00E06F41"/>
    <w:pPr>
      <w:ind w:left="720"/>
      <w:contextualSpacing/>
    </w:pPr>
    <w:rPr>
      <w:rFonts w:asciiTheme="minorHAnsi" w:eastAsiaTheme="minorEastAsia" w:hAnsiTheme="minorHAnsi" w:cstheme="minorBid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paragraph" w:styleId="Heading1">
    <w:name w:val="heading 1"/>
    <w:basedOn w:val="Normal"/>
    <w:next w:val="Normal"/>
    <w:link w:val="Heading1Char"/>
    <w:uiPriority w:val="9"/>
    <w:qFormat/>
    <w:rsid w:val="00495086"/>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link w:val="Heading3Char"/>
    <w:uiPriority w:val="9"/>
    <w:qFormat/>
    <w:rsid w:val="00B904C5"/>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4C5"/>
    <w:rPr>
      <w:rFonts w:ascii="Times New Roman" w:eastAsia="Times New Roman" w:hAnsi="Times New Roman" w:cs="Times New Roman"/>
      <w:b/>
      <w:bCs/>
      <w:sz w:val="27"/>
      <w:szCs w:val="27"/>
      <w:lang w:eastAsia="en-GB"/>
    </w:rPr>
  </w:style>
  <w:style w:type="character" w:customStyle="1" w:styleId="apple-style-span">
    <w:name w:val="apple-style-span"/>
    <w:basedOn w:val="DefaultParagraphFont"/>
    <w:rsid w:val="00B904C5"/>
  </w:style>
  <w:style w:type="paragraph" w:styleId="NormalWeb">
    <w:name w:val="Normal (Web)"/>
    <w:basedOn w:val="Normal"/>
    <w:uiPriority w:val="99"/>
    <w:semiHidden/>
    <w:unhideWhenUsed/>
    <w:rsid w:val="00B904C5"/>
    <w:pPr>
      <w:spacing w:before="100" w:beforeAutospacing="1" w:after="100" w:afterAutospacing="1" w:line="240" w:lineRule="auto"/>
    </w:pPr>
    <w:rPr>
      <w:rFonts w:ascii="Times New Roman" w:eastAsia="Times New Roman" w:hAnsi="Times New Roman"/>
      <w:sz w:val="24"/>
      <w:szCs w:val="24"/>
      <w:lang w:eastAsia="en-GB"/>
    </w:rPr>
  </w:style>
  <w:style w:type="character" w:styleId="HTMLCode">
    <w:name w:val="HTML Code"/>
    <w:basedOn w:val="DefaultParagraphFont"/>
    <w:uiPriority w:val="99"/>
    <w:semiHidden/>
    <w:unhideWhenUsed/>
    <w:rsid w:val="00B904C5"/>
    <w:rPr>
      <w:rFonts w:ascii="Courier New" w:eastAsia="Times New Roman" w:hAnsi="Courier New" w:cs="Courier New"/>
      <w:sz w:val="20"/>
      <w:szCs w:val="20"/>
    </w:rPr>
  </w:style>
  <w:style w:type="character" w:customStyle="1" w:styleId="apple-converted-space">
    <w:name w:val="apple-converted-space"/>
    <w:basedOn w:val="DefaultParagraphFont"/>
    <w:rsid w:val="00B904C5"/>
  </w:style>
  <w:style w:type="character" w:styleId="Hyperlink">
    <w:name w:val="Hyperlink"/>
    <w:basedOn w:val="DefaultParagraphFont"/>
    <w:uiPriority w:val="99"/>
    <w:unhideWhenUsed/>
    <w:rsid w:val="00B904C5"/>
    <w:rPr>
      <w:color w:val="0000FF"/>
      <w:u w:val="single"/>
    </w:rPr>
  </w:style>
  <w:style w:type="character" w:customStyle="1" w:styleId="Caption1">
    <w:name w:val="Caption1"/>
    <w:basedOn w:val="DefaultParagraphFont"/>
    <w:rsid w:val="00B904C5"/>
  </w:style>
  <w:style w:type="character" w:customStyle="1" w:styleId="rootelement">
    <w:name w:val="rootelement"/>
    <w:basedOn w:val="DefaultParagraphFont"/>
    <w:rsid w:val="00B904C5"/>
  </w:style>
  <w:style w:type="character" w:customStyle="1" w:styleId="rfc2119">
    <w:name w:val="rfc2119"/>
    <w:basedOn w:val="DefaultParagraphFont"/>
    <w:rsid w:val="00B904C5"/>
  </w:style>
  <w:style w:type="paragraph" w:styleId="BalloonText">
    <w:name w:val="Balloon Text"/>
    <w:basedOn w:val="Normal"/>
    <w:link w:val="BalloonTextChar"/>
    <w:uiPriority w:val="99"/>
    <w:semiHidden/>
    <w:unhideWhenUsed/>
    <w:rsid w:val="00B90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4C5"/>
    <w:rPr>
      <w:rFonts w:ascii="Tahoma" w:hAnsi="Tahoma" w:cs="Tahoma"/>
      <w:sz w:val="16"/>
      <w:szCs w:val="16"/>
    </w:rPr>
  </w:style>
  <w:style w:type="paragraph" w:styleId="Title">
    <w:name w:val="Title"/>
    <w:basedOn w:val="Normal"/>
    <w:next w:val="Normal"/>
    <w:link w:val="TitleChar"/>
    <w:uiPriority w:val="10"/>
    <w:qFormat/>
    <w:rsid w:val="002935D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2935D7"/>
    <w:rPr>
      <w:rFonts w:ascii="Cambria" w:eastAsia="Times New Roman" w:hAnsi="Cambria" w:cs="Times New Roman"/>
      <w:color w:val="17365D"/>
      <w:spacing w:val="5"/>
      <w:kern w:val="28"/>
      <w:sz w:val="52"/>
      <w:szCs w:val="52"/>
      <w:lang w:eastAsia="en-US"/>
    </w:rPr>
  </w:style>
  <w:style w:type="character" w:styleId="Strong">
    <w:name w:val="Strong"/>
    <w:basedOn w:val="DefaultParagraphFont"/>
    <w:uiPriority w:val="22"/>
    <w:qFormat/>
    <w:rsid w:val="00495086"/>
    <w:rPr>
      <w:b/>
      <w:bCs/>
    </w:rPr>
  </w:style>
  <w:style w:type="character" w:customStyle="1" w:styleId="Heading1Char">
    <w:name w:val="Heading 1 Char"/>
    <w:basedOn w:val="DefaultParagraphFont"/>
    <w:link w:val="Heading1"/>
    <w:uiPriority w:val="9"/>
    <w:rsid w:val="00495086"/>
    <w:rPr>
      <w:rFonts w:ascii="Cambria" w:eastAsia="Times New Roman" w:hAnsi="Cambria" w:cs="Times New Roman"/>
      <w:b/>
      <w:bCs/>
      <w:color w:val="365F91"/>
      <w:sz w:val="28"/>
      <w:szCs w:val="28"/>
      <w:lang w:eastAsia="en-US"/>
    </w:rPr>
  </w:style>
  <w:style w:type="character" w:customStyle="1" w:styleId="caption">
    <w:name w:val="caption"/>
    <w:basedOn w:val="DefaultParagraphFont"/>
    <w:rsid w:val="00101DF0"/>
  </w:style>
  <w:style w:type="paragraph" w:styleId="ListParagraph">
    <w:name w:val="List Paragraph"/>
    <w:basedOn w:val="Normal"/>
    <w:uiPriority w:val="34"/>
    <w:qFormat/>
    <w:rsid w:val="00E06F41"/>
    <w:pPr>
      <w:ind w:left="720"/>
      <w:contextualSpacing/>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79052">
      <w:bodyDiv w:val="1"/>
      <w:marLeft w:val="0"/>
      <w:marRight w:val="0"/>
      <w:marTop w:val="0"/>
      <w:marBottom w:val="0"/>
      <w:divBdr>
        <w:top w:val="none" w:sz="0" w:space="0" w:color="auto"/>
        <w:left w:val="none" w:sz="0" w:space="0" w:color="auto"/>
        <w:bottom w:val="none" w:sz="0" w:space="0" w:color="auto"/>
        <w:right w:val="none" w:sz="0" w:space="0" w:color="auto"/>
      </w:divBdr>
    </w:div>
    <w:div w:id="1520002312">
      <w:bodyDiv w:val="1"/>
      <w:marLeft w:val="0"/>
      <w:marRight w:val="0"/>
      <w:marTop w:val="0"/>
      <w:marBottom w:val="0"/>
      <w:divBdr>
        <w:top w:val="none" w:sz="0" w:space="0" w:color="auto"/>
        <w:left w:val="none" w:sz="0" w:space="0" w:color="auto"/>
        <w:bottom w:val="none" w:sz="0" w:space="0" w:color="auto"/>
        <w:right w:val="none" w:sz="0" w:space="0" w:color="auto"/>
      </w:divBdr>
      <w:divsChild>
        <w:div w:id="743144089">
          <w:marLeft w:val="0"/>
          <w:marRight w:val="0"/>
          <w:marTop w:val="0"/>
          <w:marBottom w:val="0"/>
          <w:divBdr>
            <w:top w:val="none" w:sz="0" w:space="0" w:color="auto"/>
            <w:left w:val="none" w:sz="0" w:space="0" w:color="auto"/>
            <w:bottom w:val="none" w:sz="0" w:space="0" w:color="auto"/>
            <w:right w:val="none" w:sz="0" w:space="0" w:color="auto"/>
          </w:divBdr>
          <w:divsChild>
            <w:div w:id="89857320">
              <w:marLeft w:val="0"/>
              <w:marRight w:val="0"/>
              <w:marTop w:val="0"/>
              <w:marBottom w:val="0"/>
              <w:divBdr>
                <w:top w:val="none" w:sz="0" w:space="0" w:color="auto"/>
                <w:left w:val="none" w:sz="0" w:space="0" w:color="auto"/>
                <w:bottom w:val="none" w:sz="0" w:space="0" w:color="auto"/>
                <w:right w:val="none" w:sz="0" w:space="0" w:color="auto"/>
              </w:divBdr>
            </w:div>
            <w:div w:id="99030644">
              <w:marLeft w:val="0"/>
              <w:marRight w:val="0"/>
              <w:marTop w:val="0"/>
              <w:marBottom w:val="0"/>
              <w:divBdr>
                <w:top w:val="none" w:sz="0" w:space="0" w:color="auto"/>
                <w:left w:val="none" w:sz="0" w:space="0" w:color="auto"/>
                <w:bottom w:val="none" w:sz="0" w:space="0" w:color="auto"/>
                <w:right w:val="none" w:sz="0" w:space="0" w:color="auto"/>
              </w:divBdr>
            </w:div>
            <w:div w:id="299842094">
              <w:marLeft w:val="0"/>
              <w:marRight w:val="0"/>
              <w:marTop w:val="0"/>
              <w:marBottom w:val="0"/>
              <w:divBdr>
                <w:top w:val="none" w:sz="0" w:space="0" w:color="auto"/>
                <w:left w:val="none" w:sz="0" w:space="0" w:color="auto"/>
                <w:bottom w:val="none" w:sz="0" w:space="0" w:color="auto"/>
                <w:right w:val="none" w:sz="0" w:space="0" w:color="auto"/>
              </w:divBdr>
            </w:div>
            <w:div w:id="312025401">
              <w:marLeft w:val="0"/>
              <w:marRight w:val="0"/>
              <w:marTop w:val="0"/>
              <w:marBottom w:val="0"/>
              <w:divBdr>
                <w:top w:val="none" w:sz="0" w:space="0" w:color="auto"/>
                <w:left w:val="none" w:sz="0" w:space="0" w:color="auto"/>
                <w:bottom w:val="none" w:sz="0" w:space="0" w:color="auto"/>
                <w:right w:val="none" w:sz="0" w:space="0" w:color="auto"/>
              </w:divBdr>
            </w:div>
            <w:div w:id="328598967">
              <w:marLeft w:val="0"/>
              <w:marRight w:val="0"/>
              <w:marTop w:val="0"/>
              <w:marBottom w:val="0"/>
              <w:divBdr>
                <w:top w:val="none" w:sz="0" w:space="0" w:color="auto"/>
                <w:left w:val="none" w:sz="0" w:space="0" w:color="auto"/>
                <w:bottom w:val="none" w:sz="0" w:space="0" w:color="auto"/>
                <w:right w:val="none" w:sz="0" w:space="0" w:color="auto"/>
              </w:divBdr>
            </w:div>
            <w:div w:id="342821799">
              <w:marLeft w:val="0"/>
              <w:marRight w:val="0"/>
              <w:marTop w:val="0"/>
              <w:marBottom w:val="0"/>
              <w:divBdr>
                <w:top w:val="none" w:sz="0" w:space="0" w:color="auto"/>
                <w:left w:val="none" w:sz="0" w:space="0" w:color="auto"/>
                <w:bottom w:val="none" w:sz="0" w:space="0" w:color="auto"/>
                <w:right w:val="none" w:sz="0" w:space="0" w:color="auto"/>
              </w:divBdr>
            </w:div>
            <w:div w:id="410661056">
              <w:marLeft w:val="0"/>
              <w:marRight w:val="0"/>
              <w:marTop w:val="0"/>
              <w:marBottom w:val="0"/>
              <w:divBdr>
                <w:top w:val="none" w:sz="0" w:space="0" w:color="auto"/>
                <w:left w:val="none" w:sz="0" w:space="0" w:color="auto"/>
                <w:bottom w:val="none" w:sz="0" w:space="0" w:color="auto"/>
                <w:right w:val="none" w:sz="0" w:space="0" w:color="auto"/>
              </w:divBdr>
            </w:div>
            <w:div w:id="415781931">
              <w:marLeft w:val="0"/>
              <w:marRight w:val="0"/>
              <w:marTop w:val="0"/>
              <w:marBottom w:val="0"/>
              <w:divBdr>
                <w:top w:val="none" w:sz="0" w:space="0" w:color="auto"/>
                <w:left w:val="none" w:sz="0" w:space="0" w:color="auto"/>
                <w:bottom w:val="none" w:sz="0" w:space="0" w:color="auto"/>
                <w:right w:val="none" w:sz="0" w:space="0" w:color="auto"/>
              </w:divBdr>
            </w:div>
            <w:div w:id="443157197">
              <w:marLeft w:val="0"/>
              <w:marRight w:val="0"/>
              <w:marTop w:val="0"/>
              <w:marBottom w:val="0"/>
              <w:divBdr>
                <w:top w:val="none" w:sz="0" w:space="0" w:color="auto"/>
                <w:left w:val="none" w:sz="0" w:space="0" w:color="auto"/>
                <w:bottom w:val="none" w:sz="0" w:space="0" w:color="auto"/>
                <w:right w:val="none" w:sz="0" w:space="0" w:color="auto"/>
              </w:divBdr>
            </w:div>
            <w:div w:id="502859329">
              <w:marLeft w:val="0"/>
              <w:marRight w:val="0"/>
              <w:marTop w:val="0"/>
              <w:marBottom w:val="0"/>
              <w:divBdr>
                <w:top w:val="none" w:sz="0" w:space="0" w:color="auto"/>
                <w:left w:val="none" w:sz="0" w:space="0" w:color="auto"/>
                <w:bottom w:val="none" w:sz="0" w:space="0" w:color="auto"/>
                <w:right w:val="none" w:sz="0" w:space="0" w:color="auto"/>
              </w:divBdr>
            </w:div>
            <w:div w:id="619191619">
              <w:marLeft w:val="0"/>
              <w:marRight w:val="0"/>
              <w:marTop w:val="0"/>
              <w:marBottom w:val="0"/>
              <w:divBdr>
                <w:top w:val="none" w:sz="0" w:space="0" w:color="auto"/>
                <w:left w:val="none" w:sz="0" w:space="0" w:color="auto"/>
                <w:bottom w:val="none" w:sz="0" w:space="0" w:color="auto"/>
                <w:right w:val="none" w:sz="0" w:space="0" w:color="auto"/>
              </w:divBdr>
            </w:div>
            <w:div w:id="644745884">
              <w:marLeft w:val="0"/>
              <w:marRight w:val="0"/>
              <w:marTop w:val="0"/>
              <w:marBottom w:val="0"/>
              <w:divBdr>
                <w:top w:val="none" w:sz="0" w:space="0" w:color="auto"/>
                <w:left w:val="none" w:sz="0" w:space="0" w:color="auto"/>
                <w:bottom w:val="none" w:sz="0" w:space="0" w:color="auto"/>
                <w:right w:val="none" w:sz="0" w:space="0" w:color="auto"/>
              </w:divBdr>
            </w:div>
            <w:div w:id="810245337">
              <w:marLeft w:val="0"/>
              <w:marRight w:val="0"/>
              <w:marTop w:val="0"/>
              <w:marBottom w:val="0"/>
              <w:divBdr>
                <w:top w:val="none" w:sz="0" w:space="0" w:color="auto"/>
                <w:left w:val="none" w:sz="0" w:space="0" w:color="auto"/>
                <w:bottom w:val="none" w:sz="0" w:space="0" w:color="auto"/>
                <w:right w:val="none" w:sz="0" w:space="0" w:color="auto"/>
              </w:divBdr>
            </w:div>
            <w:div w:id="943462726">
              <w:marLeft w:val="0"/>
              <w:marRight w:val="0"/>
              <w:marTop w:val="0"/>
              <w:marBottom w:val="0"/>
              <w:divBdr>
                <w:top w:val="none" w:sz="0" w:space="0" w:color="auto"/>
                <w:left w:val="none" w:sz="0" w:space="0" w:color="auto"/>
                <w:bottom w:val="none" w:sz="0" w:space="0" w:color="auto"/>
                <w:right w:val="none" w:sz="0" w:space="0" w:color="auto"/>
              </w:divBdr>
            </w:div>
            <w:div w:id="1358194231">
              <w:marLeft w:val="0"/>
              <w:marRight w:val="0"/>
              <w:marTop w:val="0"/>
              <w:marBottom w:val="0"/>
              <w:divBdr>
                <w:top w:val="none" w:sz="0" w:space="0" w:color="auto"/>
                <w:left w:val="none" w:sz="0" w:space="0" w:color="auto"/>
                <w:bottom w:val="none" w:sz="0" w:space="0" w:color="auto"/>
                <w:right w:val="none" w:sz="0" w:space="0" w:color="auto"/>
              </w:divBdr>
            </w:div>
            <w:div w:id="1419709615">
              <w:marLeft w:val="0"/>
              <w:marRight w:val="0"/>
              <w:marTop w:val="0"/>
              <w:marBottom w:val="0"/>
              <w:divBdr>
                <w:top w:val="none" w:sz="0" w:space="0" w:color="auto"/>
                <w:left w:val="none" w:sz="0" w:space="0" w:color="auto"/>
                <w:bottom w:val="none" w:sz="0" w:space="0" w:color="auto"/>
                <w:right w:val="none" w:sz="0" w:space="0" w:color="auto"/>
              </w:divBdr>
            </w:div>
            <w:div w:id="1445686894">
              <w:marLeft w:val="0"/>
              <w:marRight w:val="0"/>
              <w:marTop w:val="0"/>
              <w:marBottom w:val="0"/>
              <w:divBdr>
                <w:top w:val="none" w:sz="0" w:space="0" w:color="auto"/>
                <w:left w:val="none" w:sz="0" w:space="0" w:color="auto"/>
                <w:bottom w:val="none" w:sz="0" w:space="0" w:color="auto"/>
                <w:right w:val="none" w:sz="0" w:space="0" w:color="auto"/>
              </w:divBdr>
            </w:div>
            <w:div w:id="1567373810">
              <w:marLeft w:val="0"/>
              <w:marRight w:val="0"/>
              <w:marTop w:val="0"/>
              <w:marBottom w:val="0"/>
              <w:divBdr>
                <w:top w:val="none" w:sz="0" w:space="0" w:color="auto"/>
                <w:left w:val="none" w:sz="0" w:space="0" w:color="auto"/>
                <w:bottom w:val="none" w:sz="0" w:space="0" w:color="auto"/>
                <w:right w:val="none" w:sz="0" w:space="0" w:color="auto"/>
              </w:divBdr>
            </w:div>
            <w:div w:id="1651447194">
              <w:marLeft w:val="0"/>
              <w:marRight w:val="0"/>
              <w:marTop w:val="0"/>
              <w:marBottom w:val="0"/>
              <w:divBdr>
                <w:top w:val="none" w:sz="0" w:space="0" w:color="auto"/>
                <w:left w:val="none" w:sz="0" w:space="0" w:color="auto"/>
                <w:bottom w:val="none" w:sz="0" w:space="0" w:color="auto"/>
                <w:right w:val="none" w:sz="0" w:space="0" w:color="auto"/>
              </w:divBdr>
            </w:div>
            <w:div w:id="1822386344">
              <w:marLeft w:val="0"/>
              <w:marRight w:val="0"/>
              <w:marTop w:val="0"/>
              <w:marBottom w:val="0"/>
              <w:divBdr>
                <w:top w:val="none" w:sz="0" w:space="0" w:color="auto"/>
                <w:left w:val="none" w:sz="0" w:space="0" w:color="auto"/>
                <w:bottom w:val="none" w:sz="0" w:space="0" w:color="auto"/>
                <w:right w:val="none" w:sz="0" w:space="0" w:color="auto"/>
              </w:divBdr>
            </w:div>
            <w:div w:id="1976833606">
              <w:marLeft w:val="0"/>
              <w:marRight w:val="0"/>
              <w:marTop w:val="0"/>
              <w:marBottom w:val="0"/>
              <w:divBdr>
                <w:top w:val="none" w:sz="0" w:space="0" w:color="auto"/>
                <w:left w:val="none" w:sz="0" w:space="0" w:color="auto"/>
                <w:bottom w:val="none" w:sz="0" w:space="0" w:color="auto"/>
                <w:right w:val="none" w:sz="0" w:space="0" w:color="auto"/>
              </w:divBdr>
            </w:div>
            <w:div w:id="21392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7241">
      <w:bodyDiv w:val="1"/>
      <w:marLeft w:val="0"/>
      <w:marRight w:val="0"/>
      <w:marTop w:val="0"/>
      <w:marBottom w:val="0"/>
      <w:divBdr>
        <w:top w:val="none" w:sz="0" w:space="0" w:color="auto"/>
        <w:left w:val="none" w:sz="0" w:space="0" w:color="auto"/>
        <w:bottom w:val="none" w:sz="0" w:space="0" w:color="auto"/>
        <w:right w:val="none" w:sz="0" w:space="0" w:color="auto"/>
      </w:divBdr>
      <w:divsChild>
        <w:div w:id="838082275">
          <w:marLeft w:val="0"/>
          <w:marRight w:val="0"/>
          <w:marTop w:val="0"/>
          <w:marBottom w:val="23"/>
          <w:divBdr>
            <w:top w:val="none" w:sz="0" w:space="0" w:color="auto"/>
            <w:left w:val="none" w:sz="0" w:space="0" w:color="auto"/>
            <w:bottom w:val="none" w:sz="0" w:space="0" w:color="auto"/>
            <w:right w:val="none" w:sz="0" w:space="0" w:color="auto"/>
          </w:divBdr>
          <w:divsChild>
            <w:div w:id="67113202">
              <w:marLeft w:val="0"/>
              <w:marRight w:val="0"/>
              <w:marTop w:val="230"/>
              <w:marBottom w:val="0"/>
              <w:divBdr>
                <w:top w:val="double" w:sz="6" w:space="6" w:color="005696"/>
                <w:left w:val="double" w:sz="6" w:space="6" w:color="005696"/>
                <w:bottom w:val="double" w:sz="6" w:space="6" w:color="005696"/>
                <w:right w:val="double" w:sz="6" w:space="6" w:color="005696"/>
              </w:divBdr>
            </w:div>
          </w:divsChild>
        </w:div>
        <w:div w:id="1229148138">
          <w:marLeft w:val="0"/>
          <w:marRight w:val="0"/>
          <w:marTop w:val="115"/>
          <w:marBottom w:val="0"/>
          <w:divBdr>
            <w:top w:val="inset" w:sz="4" w:space="0" w:color="auto"/>
            <w:left w:val="inset" w:sz="4" w:space="0" w:color="auto"/>
            <w:bottom w:val="inset" w:sz="4" w:space="0" w:color="auto"/>
            <w:right w:val="inset" w:sz="4" w:space="0" w:color="auto"/>
          </w:divBdr>
        </w:div>
        <w:div w:id="1366566311">
          <w:marLeft w:val="0"/>
          <w:marRight w:val="0"/>
          <w:marTop w:val="0"/>
          <w:marBottom w:val="23"/>
          <w:divBdr>
            <w:top w:val="none" w:sz="0" w:space="0" w:color="auto"/>
            <w:left w:val="none" w:sz="0" w:space="0" w:color="auto"/>
            <w:bottom w:val="none" w:sz="0" w:space="0" w:color="auto"/>
            <w:right w:val="none" w:sz="0" w:space="0" w:color="auto"/>
          </w:divBdr>
          <w:divsChild>
            <w:div w:id="908080337">
              <w:marLeft w:val="0"/>
              <w:marRight w:val="0"/>
              <w:marTop w:val="230"/>
              <w:marBottom w:val="0"/>
              <w:divBdr>
                <w:top w:val="double" w:sz="6" w:space="6" w:color="005696"/>
                <w:left w:val="double" w:sz="6" w:space="6" w:color="005696"/>
                <w:bottom w:val="double" w:sz="6" w:space="6" w:color="005696"/>
                <w:right w:val="double" w:sz="6" w:space="6" w:color="005696"/>
              </w:divBdr>
            </w:div>
          </w:divsChild>
        </w:div>
        <w:div w:id="2097284144">
          <w:marLeft w:val="0"/>
          <w:marRight w:val="0"/>
          <w:marTop w:val="0"/>
          <w:marBottom w:val="23"/>
          <w:divBdr>
            <w:top w:val="none" w:sz="0" w:space="0" w:color="auto"/>
            <w:left w:val="none" w:sz="0" w:space="0" w:color="auto"/>
            <w:bottom w:val="none" w:sz="0" w:space="0" w:color="auto"/>
            <w:right w:val="none" w:sz="0" w:space="0" w:color="auto"/>
          </w:divBdr>
          <w:divsChild>
            <w:div w:id="1606766717">
              <w:marLeft w:val="0"/>
              <w:marRight w:val="0"/>
              <w:marTop w:val="230"/>
              <w:marBottom w:val="0"/>
              <w:divBdr>
                <w:top w:val="double" w:sz="6" w:space="6" w:color="005696"/>
                <w:left w:val="double" w:sz="6" w:space="6" w:color="005696"/>
                <w:bottom w:val="double" w:sz="6" w:space="6" w:color="005696"/>
                <w:right w:val="double" w:sz="6" w:space="6" w:color="005696"/>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228E-621C-4A2C-9DC4-25860375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Becta</Company>
  <LinksUpToDate>false</LinksUpToDate>
  <CharactersWithSpaces>9119</CharactersWithSpaces>
  <SharedDoc>false</SharedDoc>
  <HLinks>
    <vt:vector size="66" baseType="variant">
      <vt:variant>
        <vt:i4>786468</vt:i4>
      </vt:variant>
      <vt:variant>
        <vt:i4>30</vt:i4>
      </vt:variant>
      <vt:variant>
        <vt:i4>0</vt:i4>
      </vt:variant>
      <vt:variant>
        <vt:i4>5</vt:i4>
      </vt:variant>
      <vt:variant>
        <vt:lpwstr>../../../../SIF.Workspace/SIFSpecificationUK/SIF Specification.UK/01 - SIF Specification.UK/Main/Specification/out/Infrastructure.html</vt:lpwstr>
      </vt:variant>
      <vt:variant>
        <vt:lpwstr>SIF_Contexts</vt:lpwstr>
      </vt:variant>
      <vt:variant>
        <vt:i4>786523</vt:i4>
      </vt:variant>
      <vt:variant>
        <vt:i4>27</vt:i4>
      </vt:variant>
      <vt:variant>
        <vt:i4>0</vt:i4>
      </vt:variant>
      <vt:variant>
        <vt:i4>5</vt:i4>
      </vt:variant>
      <vt:variant>
        <vt:lpwstr>http://www.w3.org/TR/xmlschema-2/</vt:lpwstr>
      </vt:variant>
      <vt:variant>
        <vt:lpwstr>rf-length</vt:lpwstr>
      </vt:variant>
      <vt:variant>
        <vt:i4>1441817</vt:i4>
      </vt:variant>
      <vt:variant>
        <vt:i4>24</vt:i4>
      </vt:variant>
      <vt:variant>
        <vt:i4>0</vt:i4>
      </vt:variant>
      <vt:variant>
        <vt:i4>5</vt:i4>
      </vt:variant>
      <vt:variant>
        <vt:lpwstr>http://www.w3.org/TR/xmlschema-2/</vt:lpwstr>
      </vt:variant>
      <vt:variant>
        <vt:lpwstr>token</vt:lpwstr>
      </vt:variant>
      <vt:variant>
        <vt:i4>786523</vt:i4>
      </vt:variant>
      <vt:variant>
        <vt:i4>21</vt:i4>
      </vt:variant>
      <vt:variant>
        <vt:i4>0</vt:i4>
      </vt:variant>
      <vt:variant>
        <vt:i4>5</vt:i4>
      </vt:variant>
      <vt:variant>
        <vt:lpwstr>http://www.w3.org/TR/xmlschema-2/</vt:lpwstr>
      </vt:variant>
      <vt:variant>
        <vt:lpwstr>rf-length</vt:lpwstr>
      </vt:variant>
      <vt:variant>
        <vt:i4>1441817</vt:i4>
      </vt:variant>
      <vt:variant>
        <vt:i4>18</vt:i4>
      </vt:variant>
      <vt:variant>
        <vt:i4>0</vt:i4>
      </vt:variant>
      <vt:variant>
        <vt:i4>5</vt:i4>
      </vt:variant>
      <vt:variant>
        <vt:lpwstr>http://www.w3.org/TR/xmlschema-2/</vt:lpwstr>
      </vt:variant>
      <vt:variant>
        <vt:lpwstr>token</vt:lpwstr>
      </vt:variant>
      <vt:variant>
        <vt:i4>7798854</vt:i4>
      </vt:variant>
      <vt:variant>
        <vt:i4>15</vt:i4>
      </vt:variant>
      <vt:variant>
        <vt:i4>0</vt:i4>
      </vt:variant>
      <vt:variant>
        <vt:i4>5</vt:i4>
      </vt:variant>
      <vt:variant>
        <vt:lpwstr>../../../../SIF.Workspace/SIFSpecificationUK/SIF Specification.UK/01 - SIF Specification.UK/Main/Specification/out/Infrastructure.html</vt:lpwstr>
      </vt:variant>
      <vt:variant>
        <vt:lpwstr>SIF_EncryptionLevel</vt:lpwstr>
      </vt:variant>
      <vt:variant>
        <vt:i4>6291550</vt:i4>
      </vt:variant>
      <vt:variant>
        <vt:i4>12</vt:i4>
      </vt:variant>
      <vt:variant>
        <vt:i4>0</vt:i4>
      </vt:variant>
      <vt:variant>
        <vt:i4>5</vt:i4>
      </vt:variant>
      <vt:variant>
        <vt:lpwstr>../../../../SIF.Workspace/SIFSpecificationUK/SIF Specification.UK/01 - SIF Specification.UK/Main/Specification/out/Infrastructure.html</vt:lpwstr>
      </vt:variant>
      <vt:variant>
        <vt:lpwstr>SIF_AuthenticationLevel</vt:lpwstr>
      </vt:variant>
      <vt:variant>
        <vt:i4>1310735</vt:i4>
      </vt:variant>
      <vt:variant>
        <vt:i4>9</vt:i4>
      </vt:variant>
      <vt:variant>
        <vt:i4>0</vt:i4>
      </vt:variant>
      <vt:variant>
        <vt:i4>5</vt:i4>
      </vt:variant>
      <vt:variant>
        <vt:lpwstr>http://www.w3.org/TR/xmlschema-2/</vt:lpwstr>
      </vt:variant>
      <vt:variant>
        <vt:lpwstr>dateTime</vt:lpwstr>
      </vt:variant>
      <vt:variant>
        <vt:i4>7864443</vt:i4>
      </vt:variant>
      <vt:variant>
        <vt:i4>6</vt:i4>
      </vt:variant>
      <vt:variant>
        <vt:i4>0</vt:i4>
      </vt:variant>
      <vt:variant>
        <vt:i4>5</vt:i4>
      </vt:variant>
      <vt:variant>
        <vt:lpwstr>../../../../SIF.Workspace/SIFSpecificationUK/SIF Specification.UK/01 - SIF Specification.UK/Main/Specification/out/CommonTypes.html</vt:lpwstr>
      </vt:variant>
      <vt:variant>
        <vt:lpwstr>MsgIdType</vt:lpwstr>
      </vt:variant>
      <vt:variant>
        <vt:i4>1179747</vt:i4>
      </vt:variant>
      <vt:variant>
        <vt:i4>3</vt:i4>
      </vt:variant>
      <vt:variant>
        <vt:i4>0</vt:i4>
      </vt:variant>
      <vt:variant>
        <vt:i4>5</vt:i4>
      </vt:variant>
      <vt:variant>
        <vt:lpwstr>../../../../SIF.Workspace/SIFSpecificationUK/SIF Specification.UK/01 - SIF Specification.UK/Main/Specification/out/diagrams/SIF_Header.png</vt:lpwstr>
      </vt:variant>
      <vt:variant>
        <vt:lpwstr/>
      </vt:variant>
      <vt:variant>
        <vt:i4>3604529</vt:i4>
      </vt:variant>
      <vt:variant>
        <vt:i4>0</vt:i4>
      </vt:variant>
      <vt:variant>
        <vt:i4>0</vt:i4>
      </vt:variant>
      <vt:variant>
        <vt:i4>5</vt:i4>
      </vt:variant>
      <vt:variant>
        <vt:lpwstr>http://community.sifinfo.org/sites/InternationalConsortiums/UnitedKingdom/TechnicalInfrastructure/Lists/General Discussion/DispForm.aspx?ID=44&amp;Source=http%3A%2F%2Fcommunity%2Esifinfo%2Eorg%2Fsites%2FInternationalConsortiums%2FUnitedKingdom%2FTechnicalInf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johnc</dc:creator>
  <cp:lastModifiedBy>Kleinman</cp:lastModifiedBy>
  <cp:revision>11</cp:revision>
  <dcterms:created xsi:type="dcterms:W3CDTF">2010-09-23T01:35:00Z</dcterms:created>
  <dcterms:modified xsi:type="dcterms:W3CDTF">2010-09-27T20:31:00Z</dcterms:modified>
</cp:coreProperties>
</file>