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5C10" w14:textId="77777777" w:rsidR="00D75580" w:rsidRPr="006A4E42" w:rsidRDefault="00D75580" w:rsidP="004570E6">
      <w:pPr>
        <w:pStyle w:val="Kop1"/>
      </w:pPr>
      <w:r w:rsidRPr="006A4E42">
        <w:t>Demo van ervaringsdeskundige voor meer impact</w:t>
      </w:r>
    </w:p>
    <w:p w14:paraId="5CF1B551" w14:textId="77777777" w:rsidR="00D75580" w:rsidRPr="006A4E42" w:rsidRDefault="00D75580" w:rsidP="00D75580">
      <w:pPr>
        <w:rPr>
          <w:rFonts w:ascii="Verdana" w:hAnsi="Verdana"/>
          <w:sz w:val="22"/>
          <w:szCs w:val="22"/>
        </w:rPr>
      </w:pPr>
      <w:r w:rsidRPr="006A4E42">
        <w:rPr>
          <w:rFonts w:ascii="Verdana" w:hAnsi="Verdana"/>
          <w:sz w:val="22"/>
          <w:szCs w:val="22"/>
        </w:rPr>
        <w:t>Wil je als docent echt bewustwording creëren rondom toegankelijkheid? Dan is het betrekken van een ervaringsdeskundige een van de krachtigste middelen die je kunt inzetten. Door iemand met een beperking zelf te laten vertellen en laten zien hoe hij of zij digitale systemen gebruikt, wordt toegankelijkheid direct concreet. Studenten zien met eigen ogen wat wel en niet werkt, en dat maakt meestal veel meer indruk dan theorie of uitleg alleen.</w:t>
      </w:r>
    </w:p>
    <w:p w14:paraId="3FC5C6A8" w14:textId="77777777" w:rsidR="00D75580" w:rsidRPr="006A4E42" w:rsidRDefault="00D75580" w:rsidP="00D75580">
      <w:pPr>
        <w:rPr>
          <w:rFonts w:ascii="Verdana" w:hAnsi="Verdana"/>
          <w:sz w:val="22"/>
          <w:szCs w:val="22"/>
        </w:rPr>
      </w:pPr>
      <w:r w:rsidRPr="006A4E42">
        <w:rPr>
          <w:rFonts w:ascii="Verdana" w:hAnsi="Verdana"/>
          <w:sz w:val="22"/>
          <w:szCs w:val="22"/>
        </w:rPr>
        <w:t xml:space="preserve">In het bijzonder bij digitale toegankelijkheid zien we dat </w:t>
      </w:r>
      <w:proofErr w:type="spellStart"/>
      <w:r w:rsidRPr="006A4E42">
        <w:rPr>
          <w:rFonts w:ascii="Verdana" w:hAnsi="Verdana"/>
          <w:sz w:val="22"/>
          <w:szCs w:val="22"/>
        </w:rPr>
        <w:t>schermlezergebruikers</w:t>
      </w:r>
      <w:proofErr w:type="spellEnd"/>
      <w:r w:rsidRPr="006A4E42">
        <w:rPr>
          <w:rFonts w:ascii="Verdana" w:hAnsi="Verdana"/>
          <w:sz w:val="22"/>
          <w:szCs w:val="22"/>
        </w:rPr>
        <w:t xml:space="preserve"> tijdens een demo veel impact maken. Het laat direct zien hoe belangrijk structuur, logica en semantiek zijn in digitale producten.</w:t>
      </w:r>
    </w:p>
    <w:p w14:paraId="2162F9E5" w14:textId="77777777" w:rsidR="00D75580" w:rsidRPr="006A4E42" w:rsidRDefault="00D75580" w:rsidP="00D75580">
      <w:pPr>
        <w:rPr>
          <w:rFonts w:ascii="Verdana" w:hAnsi="Verdana"/>
          <w:sz w:val="22"/>
          <w:szCs w:val="22"/>
        </w:rPr>
      </w:pPr>
    </w:p>
    <w:p w14:paraId="6D197804" w14:textId="6F18EB5B" w:rsidR="00D75580" w:rsidRPr="006A4E42" w:rsidRDefault="006A4E42" w:rsidP="00D75580">
      <w:pPr>
        <w:rPr>
          <w:rFonts w:ascii="Verdana" w:hAnsi="Verdana"/>
          <w:sz w:val="22"/>
          <w:szCs w:val="22"/>
        </w:rPr>
      </w:pPr>
      <w:r w:rsidRPr="004570E6">
        <w:rPr>
          <w:rStyle w:val="Kop2Char"/>
        </w:rPr>
        <w:t>Waar let je op bij het vinden van een ervaringsdeskundige</w:t>
      </w:r>
      <w:r w:rsidR="00D75580" w:rsidRPr="004570E6">
        <w:rPr>
          <w:rStyle w:val="Kop2Char"/>
        </w:rPr>
        <w:t>?</w:t>
      </w:r>
      <w:r w:rsidR="00D75580" w:rsidRPr="004570E6">
        <w:rPr>
          <w:rStyle w:val="Kop2Char"/>
        </w:rPr>
        <w:br/>
      </w:r>
      <w:r w:rsidR="00D75580" w:rsidRPr="006A4E42">
        <w:rPr>
          <w:rFonts w:ascii="Verdana" w:hAnsi="Verdana"/>
          <w:sz w:val="22"/>
          <w:szCs w:val="22"/>
        </w:rPr>
        <w:t>Het belangrijkste bij het kiezen van iemand is dat deze persoon:</w:t>
      </w:r>
    </w:p>
    <w:p w14:paraId="051E29A4" w14:textId="0F115D71" w:rsidR="00D75580" w:rsidRPr="006A4E42" w:rsidRDefault="31B4ED96" w:rsidP="00D75580">
      <w:pPr>
        <w:numPr>
          <w:ilvl w:val="0"/>
          <w:numId w:val="1"/>
        </w:numPr>
        <w:rPr>
          <w:rFonts w:ascii="Verdana" w:hAnsi="Verdana"/>
          <w:sz w:val="22"/>
          <w:szCs w:val="22"/>
        </w:rPr>
      </w:pPr>
      <w:r w:rsidRPr="655FAB10">
        <w:rPr>
          <w:rFonts w:ascii="Verdana" w:hAnsi="Verdana"/>
          <w:sz w:val="22"/>
          <w:szCs w:val="22"/>
        </w:rPr>
        <w:t>Zich</w:t>
      </w:r>
      <w:r w:rsidR="3F2ABBE0" w:rsidRPr="655FAB10">
        <w:rPr>
          <w:rFonts w:ascii="Verdana" w:hAnsi="Verdana"/>
          <w:sz w:val="22"/>
          <w:szCs w:val="22"/>
        </w:rPr>
        <w:t xml:space="preserve"> comfortabel voelt om over zijn of haar persoonlijke ervaringen te spreken; Deze persoon spreekt niet voor iedereen met die beperking, maar echt ook vanuit persoonlijke ervaring</w:t>
      </w:r>
      <w:r w:rsidR="0AD426E6" w:rsidRPr="655FAB10">
        <w:rPr>
          <w:rFonts w:ascii="Verdana" w:hAnsi="Verdana"/>
          <w:sz w:val="22"/>
          <w:szCs w:val="22"/>
        </w:rPr>
        <w:t>;</w:t>
      </w:r>
    </w:p>
    <w:p w14:paraId="7130398A" w14:textId="50B09A60" w:rsidR="00D75580" w:rsidRPr="006A4E42" w:rsidRDefault="006A4E42" w:rsidP="00D75580">
      <w:pPr>
        <w:numPr>
          <w:ilvl w:val="0"/>
          <w:numId w:val="1"/>
        </w:numPr>
        <w:rPr>
          <w:rFonts w:ascii="Verdana" w:hAnsi="Verdana"/>
          <w:sz w:val="22"/>
          <w:szCs w:val="22"/>
        </w:rPr>
      </w:pPr>
      <w:r w:rsidRPr="006A4E42">
        <w:rPr>
          <w:rFonts w:ascii="Verdana" w:hAnsi="Verdana"/>
          <w:sz w:val="22"/>
          <w:szCs w:val="22"/>
        </w:rPr>
        <w:t>Kan</w:t>
      </w:r>
      <w:r w:rsidR="00D75580" w:rsidRPr="006A4E42">
        <w:rPr>
          <w:rFonts w:ascii="Verdana" w:hAnsi="Verdana"/>
          <w:sz w:val="22"/>
          <w:szCs w:val="22"/>
        </w:rPr>
        <w:t xml:space="preserve"> uitleggen en laten zien wat er nodig is voor toegankelijkheid (en voelt zich comfortabel met ten minste enkele (technische) toegankelijkheidstermen);</w:t>
      </w:r>
    </w:p>
    <w:p w14:paraId="621C4F7A" w14:textId="5C8FBB76" w:rsidR="00D75580" w:rsidRPr="006A4E42" w:rsidRDefault="006A4E42" w:rsidP="00D75580">
      <w:pPr>
        <w:numPr>
          <w:ilvl w:val="0"/>
          <w:numId w:val="1"/>
        </w:numPr>
        <w:rPr>
          <w:rFonts w:ascii="Verdana" w:hAnsi="Verdana"/>
          <w:sz w:val="22"/>
          <w:szCs w:val="22"/>
        </w:rPr>
      </w:pPr>
      <w:r w:rsidRPr="006A4E42">
        <w:rPr>
          <w:rFonts w:ascii="Verdana" w:hAnsi="Verdana"/>
          <w:sz w:val="22"/>
          <w:szCs w:val="22"/>
        </w:rPr>
        <w:t>Openstaat</w:t>
      </w:r>
      <w:r w:rsidR="00D75580" w:rsidRPr="006A4E42">
        <w:rPr>
          <w:rFonts w:ascii="Verdana" w:hAnsi="Verdana"/>
          <w:sz w:val="22"/>
          <w:szCs w:val="22"/>
        </w:rPr>
        <w:t xml:space="preserve"> voor vragen en interactie met studenten.</w:t>
      </w:r>
    </w:p>
    <w:p w14:paraId="7321EE55" w14:textId="77777777" w:rsidR="00D75580" w:rsidRPr="006A4E42" w:rsidRDefault="00D75580" w:rsidP="00D75580">
      <w:pPr>
        <w:rPr>
          <w:rFonts w:ascii="Verdana" w:hAnsi="Verdana"/>
          <w:b/>
          <w:bCs/>
          <w:sz w:val="22"/>
          <w:szCs w:val="22"/>
        </w:rPr>
      </w:pPr>
    </w:p>
    <w:p w14:paraId="77C12C1C" w14:textId="77777777" w:rsidR="00D75580" w:rsidRPr="006A4E42" w:rsidRDefault="00D75580" w:rsidP="004570E6">
      <w:pPr>
        <w:pStyle w:val="Kop2"/>
      </w:pPr>
      <w:r w:rsidRPr="006A4E42">
        <w:t>Waar kun je ervaringsdeskundigen vinden?</w:t>
      </w:r>
    </w:p>
    <w:p w14:paraId="48C62A7A" w14:textId="77777777" w:rsidR="00D75580" w:rsidRPr="006A4E42" w:rsidRDefault="00D75580" w:rsidP="00D75580">
      <w:pPr>
        <w:rPr>
          <w:rFonts w:ascii="Verdana" w:hAnsi="Verdana"/>
          <w:sz w:val="22"/>
          <w:szCs w:val="22"/>
        </w:rPr>
      </w:pPr>
      <w:r w:rsidRPr="006A4E42">
        <w:rPr>
          <w:rFonts w:ascii="Verdana" w:hAnsi="Verdana"/>
          <w:sz w:val="22"/>
          <w:szCs w:val="22"/>
        </w:rPr>
        <w:t>Er zijn verschillende manieren om een ervaringsdeskundige te vinden:</w:t>
      </w:r>
    </w:p>
    <w:p w14:paraId="75587158" w14:textId="77777777" w:rsidR="00D75580" w:rsidRPr="006A4E42" w:rsidRDefault="00D75580" w:rsidP="004570E6">
      <w:pPr>
        <w:pStyle w:val="Kop3"/>
      </w:pPr>
      <w:r w:rsidRPr="006A4E42">
        <w:t>Binnen je eigen organisatie of netwerk</w:t>
      </w:r>
    </w:p>
    <w:p w14:paraId="5D0133CE" w14:textId="77777777" w:rsidR="00D75580" w:rsidRPr="006A4E42" w:rsidRDefault="00D75580" w:rsidP="00D75580">
      <w:pPr>
        <w:rPr>
          <w:rFonts w:ascii="Verdana" w:hAnsi="Verdana"/>
          <w:sz w:val="22"/>
          <w:szCs w:val="22"/>
        </w:rPr>
      </w:pPr>
      <w:r w:rsidRPr="006A4E42">
        <w:rPr>
          <w:rFonts w:ascii="Verdana" w:hAnsi="Verdana"/>
          <w:sz w:val="22"/>
          <w:szCs w:val="22"/>
        </w:rPr>
        <w:t>Het is altijd goed om eerst te kijken of je iemand binnen de eigen school, instelling of netwerk kunt vinden. Bijvoorbeeld een student of collega die zijn of haar ervaringen wil delen. Dit maakt de les vaak extra sterk, omdat er gewerkt wordt met herkenbare systemen en de eigen leeromgeving. Tegelijkertijd is dit in de praktijk niet altijd mogelijk, omdat niet iedereen zich comfortabel voelt om hierover te spreken of de juiste combinatie heeft van ervaring en uitlegvaardigheid.</w:t>
      </w:r>
    </w:p>
    <w:p w14:paraId="122D42FA" w14:textId="77777777" w:rsidR="00D75580" w:rsidRPr="006A4E42" w:rsidRDefault="00D75580" w:rsidP="00D75580">
      <w:pPr>
        <w:rPr>
          <w:rFonts w:ascii="Verdana" w:hAnsi="Verdana"/>
          <w:b/>
          <w:bCs/>
          <w:sz w:val="22"/>
          <w:szCs w:val="22"/>
        </w:rPr>
      </w:pPr>
    </w:p>
    <w:p w14:paraId="6D6F1BD4" w14:textId="77777777" w:rsidR="00D75580" w:rsidRPr="006A4E42" w:rsidRDefault="00D75580" w:rsidP="004570E6">
      <w:pPr>
        <w:pStyle w:val="Kop3"/>
      </w:pPr>
      <w:r w:rsidRPr="006A4E42">
        <w:t>Via Stichting Accessibility</w:t>
      </w:r>
    </w:p>
    <w:p w14:paraId="5A8B77E5" w14:textId="77777777" w:rsidR="00D75580" w:rsidRPr="006A4E42" w:rsidRDefault="00D75580" w:rsidP="00D75580">
      <w:pPr>
        <w:rPr>
          <w:rFonts w:ascii="Verdana" w:hAnsi="Verdana"/>
          <w:sz w:val="22"/>
          <w:szCs w:val="22"/>
        </w:rPr>
      </w:pPr>
      <w:r w:rsidRPr="006A4E42">
        <w:rPr>
          <w:rFonts w:ascii="Verdana" w:hAnsi="Verdana"/>
          <w:sz w:val="22"/>
          <w:szCs w:val="22"/>
        </w:rPr>
        <w:t xml:space="preserve">Lukt het niet om iemand via het eigen netwerk te vinden, dan kun je via Stichting Accessibility een ervaringsdeskundige inzetten. Wij beschikken over een </w:t>
      </w:r>
      <w:r w:rsidRPr="006A4E42">
        <w:rPr>
          <w:rFonts w:ascii="Verdana" w:hAnsi="Verdana"/>
          <w:sz w:val="22"/>
          <w:szCs w:val="22"/>
        </w:rPr>
        <w:lastRenderedPageBreak/>
        <w:t xml:space="preserve">panel van mensen met verschillende soorten beperkingen, waaronder ook </w:t>
      </w:r>
      <w:proofErr w:type="spellStart"/>
      <w:r w:rsidRPr="006A4E42">
        <w:rPr>
          <w:rFonts w:ascii="Verdana" w:hAnsi="Verdana"/>
          <w:sz w:val="22"/>
          <w:szCs w:val="22"/>
        </w:rPr>
        <w:t>schermlezergebruikers</w:t>
      </w:r>
      <w:proofErr w:type="spellEnd"/>
      <w:r w:rsidRPr="006A4E42">
        <w:rPr>
          <w:rFonts w:ascii="Verdana" w:hAnsi="Verdana"/>
          <w:sz w:val="22"/>
          <w:szCs w:val="22"/>
        </w:rPr>
        <w:t xml:space="preserve">. We helpen bij het vinden van een passende spreker of </w:t>
      </w:r>
      <w:proofErr w:type="gramStart"/>
      <w:r w:rsidRPr="006A4E42">
        <w:rPr>
          <w:rFonts w:ascii="Verdana" w:hAnsi="Verdana"/>
          <w:sz w:val="22"/>
          <w:szCs w:val="22"/>
        </w:rPr>
        <w:t>tester</w:t>
      </w:r>
      <w:proofErr w:type="gramEnd"/>
      <w:r w:rsidRPr="006A4E42">
        <w:rPr>
          <w:rFonts w:ascii="Verdana" w:hAnsi="Verdana"/>
          <w:sz w:val="22"/>
          <w:szCs w:val="22"/>
        </w:rPr>
        <w:t xml:space="preserve"> voor jouw les en verzorgen de afstemming en voorbereiding. Voor deze inzet hanteren wij een richtprijs van ongeveer €250, inclusief vergoeding voor de ervaringsdeskundige, organisatie en administratie.</w:t>
      </w:r>
    </w:p>
    <w:p w14:paraId="33836AFA" w14:textId="77777777" w:rsidR="00D75580" w:rsidRPr="006A4E42" w:rsidRDefault="00D75580" w:rsidP="00D75580">
      <w:pPr>
        <w:rPr>
          <w:rFonts w:ascii="Verdana" w:hAnsi="Verdana"/>
          <w:sz w:val="22"/>
          <w:szCs w:val="22"/>
        </w:rPr>
      </w:pPr>
      <w:r w:rsidRPr="006A4E42">
        <w:rPr>
          <w:rFonts w:ascii="Verdana" w:hAnsi="Verdana"/>
          <w:sz w:val="22"/>
          <w:szCs w:val="22"/>
        </w:rPr>
        <w:t>Daarnaast kun je ook terecht bij andere partijen en zelfstandige professionals. Bijvoorbeeld:</w:t>
      </w:r>
    </w:p>
    <w:p w14:paraId="53ABCA0B" w14:textId="77777777" w:rsidR="00D75580" w:rsidRPr="006A4E42" w:rsidRDefault="00D75580" w:rsidP="00D75580">
      <w:pPr>
        <w:numPr>
          <w:ilvl w:val="0"/>
          <w:numId w:val="3"/>
        </w:numPr>
        <w:rPr>
          <w:rFonts w:ascii="Verdana" w:hAnsi="Verdana"/>
          <w:sz w:val="22"/>
          <w:szCs w:val="22"/>
        </w:rPr>
      </w:pPr>
      <w:r w:rsidRPr="006A4E42">
        <w:rPr>
          <w:rFonts w:ascii="Verdana" w:hAnsi="Verdana"/>
          <w:sz w:val="22"/>
          <w:szCs w:val="22"/>
        </w:rPr>
        <w:t xml:space="preserve">Bureau </w:t>
      </w:r>
      <w:proofErr w:type="spellStart"/>
      <w:r w:rsidRPr="006A4E42">
        <w:rPr>
          <w:rFonts w:ascii="Verdana" w:hAnsi="Verdana"/>
          <w:sz w:val="22"/>
          <w:szCs w:val="22"/>
        </w:rPr>
        <w:t>Eddi</w:t>
      </w:r>
      <w:proofErr w:type="spellEnd"/>
      <w:r w:rsidRPr="006A4E42">
        <w:rPr>
          <w:rFonts w:ascii="Verdana" w:hAnsi="Verdana"/>
          <w:sz w:val="22"/>
          <w:szCs w:val="22"/>
        </w:rPr>
        <w:t xml:space="preserve"> van Rik Wouters (</w:t>
      </w:r>
      <w:hyperlink r:id="rId9" w:history="1">
        <w:r w:rsidRPr="006A4E42">
          <w:rPr>
            <w:rStyle w:val="Hyperlink"/>
            <w:rFonts w:ascii="Verdana" w:hAnsi="Verdana"/>
            <w:sz w:val="22"/>
            <w:szCs w:val="22"/>
          </w:rPr>
          <w:t>rik.wouters@bureaueddi.com</w:t>
        </w:r>
      </w:hyperlink>
      <w:r w:rsidRPr="006A4E42">
        <w:rPr>
          <w:rFonts w:ascii="Verdana" w:hAnsi="Verdana"/>
          <w:sz w:val="22"/>
          <w:szCs w:val="22"/>
        </w:rPr>
        <w:t xml:space="preserve">,  </w:t>
      </w:r>
      <w:hyperlink r:id="rId10" w:history="1">
        <w:r w:rsidRPr="006A4E42">
          <w:rPr>
            <w:rStyle w:val="Hyperlink"/>
            <w:rFonts w:ascii="Verdana" w:hAnsi="Verdana"/>
            <w:sz w:val="22"/>
            <w:szCs w:val="22"/>
          </w:rPr>
          <w:t>https://www.linkedin.com/in/rik-wouters-b44710/</w:t>
        </w:r>
      </w:hyperlink>
      <w:r w:rsidRPr="006A4E42">
        <w:rPr>
          <w:rFonts w:ascii="Verdana" w:hAnsi="Verdana"/>
          <w:sz w:val="22"/>
          <w:szCs w:val="22"/>
        </w:rPr>
        <w:t xml:space="preserve">) </w:t>
      </w:r>
    </w:p>
    <w:p w14:paraId="0072DDF1" w14:textId="77777777" w:rsidR="00D75580" w:rsidRPr="006A4E42" w:rsidRDefault="00D75580" w:rsidP="00D75580">
      <w:pPr>
        <w:numPr>
          <w:ilvl w:val="0"/>
          <w:numId w:val="3"/>
        </w:numPr>
        <w:rPr>
          <w:rFonts w:ascii="Verdana" w:hAnsi="Verdana"/>
          <w:sz w:val="22"/>
          <w:szCs w:val="22"/>
        </w:rPr>
      </w:pPr>
      <w:r w:rsidRPr="006A4E42">
        <w:rPr>
          <w:rFonts w:ascii="Verdana" w:hAnsi="Verdana"/>
          <w:sz w:val="22"/>
          <w:szCs w:val="22"/>
        </w:rPr>
        <w:t>Oogvereniging (</w:t>
      </w:r>
      <w:hyperlink r:id="rId11" w:history="1">
        <w:r w:rsidRPr="006A4E42">
          <w:rPr>
            <w:rStyle w:val="Hyperlink"/>
            <w:rFonts w:ascii="Verdana" w:hAnsi="Verdana"/>
            <w:sz w:val="22"/>
            <w:szCs w:val="22"/>
          </w:rPr>
          <w:t>https://www.oogvereniging.nl/</w:t>
        </w:r>
      </w:hyperlink>
      <w:r w:rsidRPr="006A4E42">
        <w:rPr>
          <w:rFonts w:ascii="Verdana" w:hAnsi="Verdana"/>
          <w:sz w:val="22"/>
          <w:szCs w:val="22"/>
        </w:rPr>
        <w:t>)</w:t>
      </w:r>
    </w:p>
    <w:p w14:paraId="51B92723" w14:textId="77777777" w:rsidR="00D75580" w:rsidRPr="006A4E42" w:rsidRDefault="00D75580" w:rsidP="00D75580">
      <w:pPr>
        <w:numPr>
          <w:ilvl w:val="0"/>
          <w:numId w:val="3"/>
        </w:numPr>
        <w:rPr>
          <w:rFonts w:ascii="Verdana" w:hAnsi="Verdana"/>
          <w:sz w:val="22"/>
          <w:szCs w:val="22"/>
        </w:rPr>
      </w:pPr>
      <w:r w:rsidRPr="006A4E42">
        <w:rPr>
          <w:rFonts w:ascii="Verdana" w:hAnsi="Verdana"/>
          <w:sz w:val="22"/>
          <w:szCs w:val="22"/>
        </w:rPr>
        <w:t>Vereniging Inclusie Nederland (</w:t>
      </w:r>
      <w:hyperlink r:id="rId12" w:history="1">
        <w:r w:rsidRPr="006A4E42">
          <w:rPr>
            <w:rStyle w:val="Hyperlink"/>
            <w:rFonts w:ascii="Verdana" w:hAnsi="Verdana"/>
            <w:sz w:val="22"/>
            <w:szCs w:val="22"/>
          </w:rPr>
          <w:t>Home - Inclusie Nederland</w:t>
        </w:r>
      </w:hyperlink>
      <w:r w:rsidRPr="006A4E42">
        <w:rPr>
          <w:rFonts w:ascii="Verdana" w:hAnsi="Verdana"/>
          <w:sz w:val="22"/>
          <w:szCs w:val="22"/>
        </w:rPr>
        <w:t>)</w:t>
      </w:r>
    </w:p>
    <w:p w14:paraId="75A95589" w14:textId="3C4EA565" w:rsidR="00D75580" w:rsidRPr="006A4E42" w:rsidRDefault="00D75580" w:rsidP="00D75580">
      <w:pPr>
        <w:numPr>
          <w:ilvl w:val="0"/>
          <w:numId w:val="3"/>
        </w:numPr>
        <w:rPr>
          <w:rFonts w:ascii="Verdana" w:hAnsi="Verdana"/>
          <w:sz w:val="22"/>
          <w:szCs w:val="22"/>
        </w:rPr>
      </w:pPr>
      <w:r w:rsidRPr="006A4E42">
        <w:rPr>
          <w:rFonts w:ascii="Verdana" w:hAnsi="Verdana"/>
          <w:sz w:val="22"/>
          <w:szCs w:val="22"/>
        </w:rPr>
        <w:t>Stichting MEE (</w:t>
      </w:r>
      <w:hyperlink r:id="rId13" w:history="1">
        <w:r w:rsidRPr="006A4E42">
          <w:rPr>
            <w:rStyle w:val="Hyperlink"/>
            <w:rFonts w:ascii="Verdana" w:hAnsi="Verdana"/>
            <w:sz w:val="22"/>
            <w:szCs w:val="22"/>
          </w:rPr>
          <w:t>Meedoen mogelijk maken - MEE NL</w:t>
        </w:r>
      </w:hyperlink>
      <w:r w:rsidRPr="006A4E42">
        <w:rPr>
          <w:rFonts w:ascii="Verdana" w:hAnsi="Verdana"/>
          <w:sz w:val="22"/>
          <w:szCs w:val="22"/>
        </w:rPr>
        <w:t>)</w:t>
      </w:r>
    </w:p>
    <w:p w14:paraId="1F2A98C1" w14:textId="14679327" w:rsidR="00D75580" w:rsidRPr="006A4E42" w:rsidRDefault="00D75580" w:rsidP="00D75580">
      <w:pPr>
        <w:numPr>
          <w:ilvl w:val="0"/>
          <w:numId w:val="3"/>
        </w:numPr>
        <w:rPr>
          <w:rFonts w:ascii="Verdana" w:hAnsi="Verdana"/>
          <w:sz w:val="22"/>
          <w:szCs w:val="22"/>
        </w:rPr>
      </w:pPr>
      <w:r w:rsidRPr="006A4E42">
        <w:rPr>
          <w:rFonts w:ascii="Verdana" w:hAnsi="Verdana"/>
          <w:sz w:val="22"/>
          <w:szCs w:val="22"/>
        </w:rPr>
        <w:t>Lokale gemeenten (die hebben vaak een participatiegroep)</w:t>
      </w:r>
    </w:p>
    <w:p w14:paraId="5059092C" w14:textId="1EB46410" w:rsidR="006A4E42" w:rsidRPr="006A4E42" w:rsidRDefault="006A4E42" w:rsidP="006A4E42">
      <w:pPr>
        <w:spacing w:after="0" w:line="300" w:lineRule="atLeast"/>
        <w:rPr>
          <w:rFonts w:ascii="Verdana" w:eastAsia="Times New Roman" w:hAnsi="Verdana" w:cs="Segoe UI"/>
          <w:kern w:val="0"/>
          <w:sz w:val="22"/>
          <w:szCs w:val="22"/>
          <w:lang w:eastAsia="nl-NL"/>
          <w14:ligatures w14:val="none"/>
        </w:rPr>
      </w:pPr>
      <w:r w:rsidRPr="006A4E42">
        <w:rPr>
          <w:rFonts w:ascii="Verdana" w:eastAsia="Times New Roman" w:hAnsi="Verdana" w:cs="Segoe UI"/>
          <w:kern w:val="0"/>
          <w:sz w:val="22"/>
          <w:szCs w:val="22"/>
          <w:lang w:eastAsia="nl-NL"/>
          <w14:ligatures w14:val="none"/>
        </w:rPr>
        <w:t>Deze opties zijn slechts een greep; voel je vrij om ook andere wegen te verkennen.</w:t>
      </w:r>
    </w:p>
    <w:p w14:paraId="18BC95B4" w14:textId="77777777" w:rsidR="00D75580" w:rsidRPr="006A4E42" w:rsidRDefault="00D75580" w:rsidP="00D75580">
      <w:pPr>
        <w:rPr>
          <w:rFonts w:ascii="Verdana" w:hAnsi="Verdana"/>
          <w:b/>
          <w:bCs/>
          <w:sz w:val="22"/>
          <w:szCs w:val="22"/>
        </w:rPr>
      </w:pPr>
    </w:p>
    <w:p w14:paraId="15C7D570" w14:textId="77777777" w:rsidR="00D75580" w:rsidRPr="006A4E42" w:rsidRDefault="00D75580" w:rsidP="00DD27E6">
      <w:pPr>
        <w:pStyle w:val="Kop2"/>
      </w:pPr>
      <w:r w:rsidRPr="006A4E42">
        <w:t>Vergoeding</w:t>
      </w:r>
    </w:p>
    <w:p w14:paraId="2E53E243" w14:textId="77942D78" w:rsidR="00D75580" w:rsidRPr="006A4E42" w:rsidRDefault="5959D7A3" w:rsidP="00D75580">
      <w:pPr>
        <w:rPr>
          <w:rFonts w:ascii="Verdana" w:hAnsi="Verdana"/>
          <w:sz w:val="22"/>
          <w:szCs w:val="22"/>
        </w:rPr>
      </w:pPr>
      <w:r w:rsidRPr="0994F150">
        <w:rPr>
          <w:rFonts w:ascii="Verdana" w:hAnsi="Verdana"/>
          <w:sz w:val="22"/>
          <w:szCs w:val="22"/>
        </w:rPr>
        <w:t>Het is belangrijk om te benadrukken dat ervaringsdeskundigheid een vorm van expertise is. De inzet van een gastspreker vraagt voorbereiding, energie en het delen van persoonlijke ervaringen. Een eerlijke vergoeding is daarom</w:t>
      </w:r>
      <w:r w:rsidR="7192AA6F" w:rsidRPr="0994F150">
        <w:rPr>
          <w:rFonts w:ascii="Verdana" w:hAnsi="Verdana"/>
          <w:sz w:val="22"/>
          <w:szCs w:val="22"/>
        </w:rPr>
        <w:t xml:space="preserve"> het</w:t>
      </w:r>
      <w:r w:rsidRPr="0994F150">
        <w:rPr>
          <w:rFonts w:ascii="Verdana" w:hAnsi="Verdana"/>
          <w:sz w:val="22"/>
          <w:szCs w:val="22"/>
        </w:rPr>
        <w:t xml:space="preserve"> uitgangspunt. Tarieven kunnen verschillen per persoon of organisatie, maar het is belangrijk dat deze inzet serieus wordt genomen.</w:t>
      </w:r>
      <w:r w:rsidR="5A15994C" w:rsidRPr="0994F150">
        <w:rPr>
          <w:rFonts w:ascii="Verdana" w:hAnsi="Verdana"/>
          <w:sz w:val="22"/>
          <w:szCs w:val="22"/>
        </w:rPr>
        <w:t xml:space="preserve"> </w:t>
      </w:r>
      <w:r w:rsidRPr="0994F150">
        <w:rPr>
          <w:rFonts w:ascii="Verdana" w:hAnsi="Verdana"/>
          <w:sz w:val="22"/>
          <w:szCs w:val="22"/>
        </w:rPr>
        <w:t>Ook wanneer iemand uit het eigen netwerk meedoet, pleiten wij voor een passende vergoeding (minimaal 20 euro per uur).</w:t>
      </w:r>
    </w:p>
    <w:p w14:paraId="49A9C94C" w14:textId="77777777" w:rsidR="00D75580" w:rsidRPr="006A4E42" w:rsidRDefault="00D75580">
      <w:pPr>
        <w:rPr>
          <w:rFonts w:ascii="Verdana" w:hAnsi="Verdana"/>
          <w:sz w:val="22"/>
          <w:szCs w:val="22"/>
        </w:rPr>
      </w:pPr>
    </w:p>
    <w:sectPr w:rsidR="00D75580" w:rsidRPr="006A4E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74D9"/>
    <w:multiLevelType w:val="hybridMultilevel"/>
    <w:tmpl w:val="91F87494"/>
    <w:lvl w:ilvl="0" w:tplc="04130001">
      <w:start w:val="1"/>
      <w:numFmt w:val="bullet"/>
      <w:lvlText w:val=""/>
      <w:lvlJc w:val="left"/>
      <w:pPr>
        <w:ind w:left="1428" w:hanging="360"/>
      </w:pPr>
      <w:rPr>
        <w:rFonts w:ascii="Symbol" w:hAnsi="Symbol" w:hint="default"/>
      </w:rPr>
    </w:lvl>
    <w:lvl w:ilvl="1" w:tplc="04130003">
      <w:start w:val="1"/>
      <w:numFmt w:val="bullet"/>
      <w:lvlText w:val="o"/>
      <w:lvlJc w:val="left"/>
      <w:pPr>
        <w:ind w:left="2148" w:hanging="360"/>
      </w:pPr>
      <w:rPr>
        <w:rFonts w:ascii="Courier New" w:hAnsi="Courier New" w:cs="Courier New" w:hint="default"/>
      </w:rPr>
    </w:lvl>
    <w:lvl w:ilvl="2" w:tplc="04130005">
      <w:start w:val="1"/>
      <w:numFmt w:val="bullet"/>
      <w:lvlText w:val=""/>
      <w:lvlJc w:val="left"/>
      <w:pPr>
        <w:ind w:left="2868" w:hanging="360"/>
      </w:pPr>
      <w:rPr>
        <w:rFonts w:ascii="Wingdings" w:hAnsi="Wingdings" w:hint="default"/>
      </w:rPr>
    </w:lvl>
    <w:lvl w:ilvl="3" w:tplc="04130001">
      <w:start w:val="1"/>
      <w:numFmt w:val="bullet"/>
      <w:lvlText w:val=""/>
      <w:lvlJc w:val="left"/>
      <w:pPr>
        <w:ind w:left="3588" w:hanging="360"/>
      </w:pPr>
      <w:rPr>
        <w:rFonts w:ascii="Symbol" w:hAnsi="Symbol" w:hint="default"/>
      </w:rPr>
    </w:lvl>
    <w:lvl w:ilvl="4" w:tplc="04130003">
      <w:start w:val="1"/>
      <w:numFmt w:val="bullet"/>
      <w:lvlText w:val="o"/>
      <w:lvlJc w:val="left"/>
      <w:pPr>
        <w:ind w:left="4308" w:hanging="360"/>
      </w:pPr>
      <w:rPr>
        <w:rFonts w:ascii="Courier New" w:hAnsi="Courier New" w:cs="Courier New" w:hint="default"/>
      </w:rPr>
    </w:lvl>
    <w:lvl w:ilvl="5" w:tplc="04130005">
      <w:start w:val="1"/>
      <w:numFmt w:val="bullet"/>
      <w:lvlText w:val=""/>
      <w:lvlJc w:val="left"/>
      <w:pPr>
        <w:ind w:left="5028" w:hanging="360"/>
      </w:pPr>
      <w:rPr>
        <w:rFonts w:ascii="Wingdings" w:hAnsi="Wingdings" w:hint="default"/>
      </w:rPr>
    </w:lvl>
    <w:lvl w:ilvl="6" w:tplc="04130001">
      <w:start w:val="1"/>
      <w:numFmt w:val="bullet"/>
      <w:lvlText w:val=""/>
      <w:lvlJc w:val="left"/>
      <w:pPr>
        <w:ind w:left="5748" w:hanging="360"/>
      </w:pPr>
      <w:rPr>
        <w:rFonts w:ascii="Symbol" w:hAnsi="Symbol" w:hint="default"/>
      </w:rPr>
    </w:lvl>
    <w:lvl w:ilvl="7" w:tplc="04130003">
      <w:start w:val="1"/>
      <w:numFmt w:val="bullet"/>
      <w:lvlText w:val="o"/>
      <w:lvlJc w:val="left"/>
      <w:pPr>
        <w:ind w:left="6468" w:hanging="360"/>
      </w:pPr>
      <w:rPr>
        <w:rFonts w:ascii="Courier New" w:hAnsi="Courier New" w:cs="Courier New" w:hint="default"/>
      </w:rPr>
    </w:lvl>
    <w:lvl w:ilvl="8" w:tplc="04130005">
      <w:start w:val="1"/>
      <w:numFmt w:val="bullet"/>
      <w:lvlText w:val=""/>
      <w:lvlJc w:val="left"/>
      <w:pPr>
        <w:ind w:left="7188" w:hanging="360"/>
      </w:pPr>
      <w:rPr>
        <w:rFonts w:ascii="Wingdings" w:hAnsi="Wingdings" w:hint="default"/>
      </w:rPr>
    </w:lvl>
  </w:abstractNum>
  <w:abstractNum w:abstractNumId="1" w15:restartNumberingAfterBreak="0">
    <w:nsid w:val="541B5793"/>
    <w:multiLevelType w:val="hybridMultilevel"/>
    <w:tmpl w:val="E86299B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 w15:restartNumberingAfterBreak="0">
    <w:nsid w:val="710E73E6"/>
    <w:multiLevelType w:val="multilevel"/>
    <w:tmpl w:val="3536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71486269">
    <w:abstractNumId w:val="2"/>
  </w:num>
  <w:num w:numId="2" w16cid:durableId="674771003">
    <w:abstractNumId w:val="1"/>
  </w:num>
  <w:num w:numId="3" w16cid:durableId="194137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80"/>
    <w:rsid w:val="001A2E99"/>
    <w:rsid w:val="001C59D1"/>
    <w:rsid w:val="004570E6"/>
    <w:rsid w:val="004976BE"/>
    <w:rsid w:val="00673284"/>
    <w:rsid w:val="006A4E42"/>
    <w:rsid w:val="006D78CD"/>
    <w:rsid w:val="00D75580"/>
    <w:rsid w:val="00DD27E6"/>
    <w:rsid w:val="00EE56B3"/>
    <w:rsid w:val="0994F150"/>
    <w:rsid w:val="0AD426E6"/>
    <w:rsid w:val="31B4ED96"/>
    <w:rsid w:val="3F2ABBE0"/>
    <w:rsid w:val="5959D7A3"/>
    <w:rsid w:val="5A15994C"/>
    <w:rsid w:val="5A6CF878"/>
    <w:rsid w:val="655FAB10"/>
    <w:rsid w:val="7192AA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FEAA"/>
  <w15:chartTrackingRefBased/>
  <w15:docId w15:val="{FECED7EC-771E-4C7E-AA5B-9ECEA2DC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75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75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7558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7558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7558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7558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7558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7558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7558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7558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7558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7558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7558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7558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7558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7558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7558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75580"/>
    <w:rPr>
      <w:rFonts w:eastAsiaTheme="majorEastAsia" w:cstheme="majorBidi"/>
      <w:color w:val="272727" w:themeColor="text1" w:themeTint="D8"/>
    </w:rPr>
  </w:style>
  <w:style w:type="paragraph" w:styleId="Titel">
    <w:name w:val="Title"/>
    <w:basedOn w:val="Standaard"/>
    <w:next w:val="Standaard"/>
    <w:link w:val="TitelChar"/>
    <w:uiPriority w:val="10"/>
    <w:qFormat/>
    <w:rsid w:val="00D75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7558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7558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7558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7558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75580"/>
    <w:rPr>
      <w:i/>
      <w:iCs/>
      <w:color w:val="404040" w:themeColor="text1" w:themeTint="BF"/>
    </w:rPr>
  </w:style>
  <w:style w:type="paragraph" w:styleId="Lijstalinea">
    <w:name w:val="List Paragraph"/>
    <w:basedOn w:val="Standaard"/>
    <w:uiPriority w:val="34"/>
    <w:qFormat/>
    <w:rsid w:val="00D75580"/>
    <w:pPr>
      <w:ind w:left="720"/>
      <w:contextualSpacing/>
    </w:pPr>
  </w:style>
  <w:style w:type="character" w:styleId="Intensievebenadrukking">
    <w:name w:val="Intense Emphasis"/>
    <w:basedOn w:val="Standaardalinea-lettertype"/>
    <w:uiPriority w:val="21"/>
    <w:qFormat/>
    <w:rsid w:val="00D75580"/>
    <w:rPr>
      <w:i/>
      <w:iCs/>
      <w:color w:val="0F4761" w:themeColor="accent1" w:themeShade="BF"/>
    </w:rPr>
  </w:style>
  <w:style w:type="paragraph" w:styleId="Duidelijkcitaat">
    <w:name w:val="Intense Quote"/>
    <w:basedOn w:val="Standaard"/>
    <w:next w:val="Standaard"/>
    <w:link w:val="DuidelijkcitaatChar"/>
    <w:uiPriority w:val="30"/>
    <w:qFormat/>
    <w:rsid w:val="00D75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75580"/>
    <w:rPr>
      <w:i/>
      <w:iCs/>
      <w:color w:val="0F4761" w:themeColor="accent1" w:themeShade="BF"/>
    </w:rPr>
  </w:style>
  <w:style w:type="character" w:styleId="Intensieveverwijzing">
    <w:name w:val="Intense Reference"/>
    <w:basedOn w:val="Standaardalinea-lettertype"/>
    <w:uiPriority w:val="32"/>
    <w:qFormat/>
    <w:rsid w:val="00D75580"/>
    <w:rPr>
      <w:b/>
      <w:bCs/>
      <w:smallCaps/>
      <w:color w:val="0F4761" w:themeColor="accent1" w:themeShade="BF"/>
      <w:spacing w:val="5"/>
    </w:rPr>
  </w:style>
  <w:style w:type="character" w:styleId="Hyperlink">
    <w:name w:val="Hyperlink"/>
    <w:basedOn w:val="Standaardalinea-lettertype"/>
    <w:uiPriority w:val="99"/>
    <w:unhideWhenUsed/>
    <w:rsid w:val="00D75580"/>
    <w:rPr>
      <w:color w:val="467886" w:themeColor="hyperlink"/>
      <w:u w:val="single"/>
    </w:rPr>
  </w:style>
  <w:style w:type="character" w:styleId="Onopgelostemelding">
    <w:name w:val="Unresolved Mention"/>
    <w:basedOn w:val="Standaardalinea-lettertype"/>
    <w:uiPriority w:val="99"/>
    <w:semiHidden/>
    <w:unhideWhenUsed/>
    <w:rsid w:val="00D75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e.n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clusienederland.n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ogvereniging.n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linkedin.com/in/rik-wouters-b44710/" TargetMode="External"/><Relationship Id="rId4" Type="http://schemas.openxmlformats.org/officeDocument/2006/relationships/customXml" Target="../customXml/item4.xml"/><Relationship Id="rId9" Type="http://schemas.openxmlformats.org/officeDocument/2006/relationships/hyperlink" Target="mailto:rik.wouters@bureaueddi.com" TargetMode="Externa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_Flow_SignoffStatus xmlns="1263c341-9713-4178-8275-9acf484fd0e5" xsi:nil="true"/>
    <lcf76f155ced4ddcb4097134ff3c332f xmlns="1263c341-9713-4178-8275-9acf484fd0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63FBE3-4CA9-48DD-A341-018124A282D8}">
  <ds:schemaRefs>
    <ds:schemaRef ds:uri="http://schemas.openxmlformats.org/officeDocument/2006/bibliography"/>
  </ds:schemaRefs>
</ds:datastoreItem>
</file>

<file path=customXml/itemProps2.xml><?xml version="1.0" encoding="utf-8"?>
<ds:datastoreItem xmlns:ds="http://schemas.openxmlformats.org/officeDocument/2006/customXml" ds:itemID="{FA3EB739-0EBB-409E-9C43-AF8612B0B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121305-055C-4635-9625-37F9EF718383}">
  <ds:schemaRefs>
    <ds:schemaRef ds:uri="http://schemas.microsoft.com/sharepoint/v3/contenttype/forms"/>
  </ds:schemaRefs>
</ds:datastoreItem>
</file>

<file path=customXml/itemProps4.xml><?xml version="1.0" encoding="utf-8"?>
<ds:datastoreItem xmlns:ds="http://schemas.openxmlformats.org/officeDocument/2006/customXml" ds:itemID="{F4B78696-2F23-4FC4-8424-FC56953440EA}">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545</Words>
  <Characters>3069</Characters>
  <Application>Microsoft Office Word</Application>
  <DocSecurity>0</DocSecurity>
  <Lines>61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Betrek een ervaringsdeskundige</dc:title>
  <dc:subject/>
  <dc:creator>Reitsma, Lennart Jan</dc:creator>
  <cp:keywords/>
  <dc:description/>
  <cp:lastModifiedBy>Slobbe, Jan Jaap</cp:lastModifiedBy>
  <cp:revision>9</cp:revision>
  <dcterms:created xsi:type="dcterms:W3CDTF">2026-06-02T11:01:00Z</dcterms:created>
  <dcterms:modified xsi:type="dcterms:W3CDTF">2026-06-08T07:10:00Z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