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3410" w14:textId="77777777" w:rsidR="00A00822" w:rsidRDefault="00A00822" w:rsidP="00A00822">
      <w:pPr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smallCaps/>
          <w:color w:val="000000"/>
          <w:sz w:val="24"/>
          <w:szCs w:val="24"/>
        </w:rPr>
        <w:t>7. ТРЕБОВАНИЯ К ПРОИЗВОДСТВУ А</w:t>
      </w:r>
      <w:r>
        <w:rPr>
          <w:rFonts w:ascii="Arial Narrow" w:hAnsi="Arial Narrow"/>
          <w:b/>
          <w:bCs/>
          <w:color w:val="000000"/>
          <w:sz w:val="24"/>
          <w:szCs w:val="24"/>
        </w:rPr>
        <w:t>СОИ</w:t>
      </w:r>
    </w:p>
    <w:p w14:paraId="3EEC2C58" w14:textId="77777777" w:rsidR="00A00822" w:rsidRDefault="00A00822" w:rsidP="00A00822">
      <w:pPr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>7.1. В качестве модели жизненного цикла (ЖЦ) или модель производства АСОИ</w:t>
      </w:r>
      <w:r>
        <w:rPr>
          <w:rFonts w:ascii="Arial Narrow" w:hAnsi="Arial Narrow"/>
          <w:color w:val="000000"/>
          <w:sz w:val="24"/>
          <w:szCs w:val="24"/>
        </w:rPr>
        <w:t xml:space="preserve"> использовать:</w:t>
      </w:r>
    </w:p>
    <w:p w14:paraId="056E0058" w14:textId="77777777" w:rsidR="00A00822" w:rsidRDefault="00A00822" w:rsidP="00A00822">
      <w:pPr>
        <w:jc w:val="both"/>
        <w:rPr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Внедрение системы АСОИ производится тремя очередями в соответствии с финансированием:</w:t>
      </w:r>
    </w:p>
    <w:p w14:paraId="680FD14F" w14:textId="77777777" w:rsidR="00A00822" w:rsidRDefault="00A00822" w:rsidP="00A00822">
      <w:pPr>
        <w:ind w:firstLine="720"/>
        <w:jc w:val="both"/>
        <w:rPr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Финансы на реализацию АСОИ выделяются тремя частями: 55%, 20%, 25%.</w:t>
      </w:r>
    </w:p>
    <w:p w14:paraId="41DDBD62" w14:textId="77777777" w:rsidR="00A00822" w:rsidRDefault="00A00822" w:rsidP="00A00822">
      <w:pPr>
        <w:spacing w:before="60"/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7.2. План производства </w:t>
      </w:r>
      <w:r>
        <w:rPr>
          <w:rFonts w:ascii="Arial Narrow" w:hAnsi="Arial Narrow"/>
          <w:color w:val="000000"/>
          <w:sz w:val="24"/>
          <w:szCs w:val="24"/>
        </w:rPr>
        <w:t>представлен в таблице</w:t>
      </w: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A00822" w14:paraId="315582BA" w14:textId="77777777" w:rsidTr="00A0082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731D7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FEBC1" w14:textId="77777777" w:rsidR="00A00822" w:rsidRDefault="00A00822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445A0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FBE00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ECA7" w14:textId="77777777" w:rsidR="00A00822" w:rsidRDefault="00A00822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B96D0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00822" w14:paraId="605B0ABA" w14:textId="77777777" w:rsidTr="00A00822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4F941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00822" w14:paraId="69DA558F" w14:textId="77777777" w:rsidTr="00A00822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772CA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B7477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FE534" w14:textId="77777777" w:rsidR="00A00822" w:rsidRDefault="00A0082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B8CBE9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46760,76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3A98C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C3C18" w14:textId="77777777" w:rsidR="00A00822" w:rsidRDefault="00A00822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00822" w14:paraId="1471CF88" w14:textId="77777777" w:rsidTr="00A00822">
        <w:trPr>
          <w:trHeight w:val="3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13DEA" w14:textId="77777777" w:rsidR="00A00822" w:rsidRDefault="00A0082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13A96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15AA5" w14:textId="77777777" w:rsidR="00A00822" w:rsidRDefault="00A0082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F30BA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29,7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D1FAB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24C3A0" w14:textId="77777777" w:rsidR="00A00822" w:rsidRDefault="00A00822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00822" w14:paraId="4207E683" w14:textId="77777777" w:rsidTr="00A00822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D33584A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EFE73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46D73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7AF4B" w14:textId="77777777" w:rsidR="00A00822" w:rsidRDefault="00A00822">
            <w:pPr>
              <w:ind w:right="55"/>
              <w:jc w:val="center"/>
            </w:pPr>
            <w:r>
              <w:t>30932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C93E9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305F2" w14:textId="77777777" w:rsidR="00A00822" w:rsidRDefault="00A0082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П1 </w:t>
            </w:r>
          </w:p>
        </w:tc>
      </w:tr>
      <w:tr w:rsidR="00A00822" w14:paraId="400804C6" w14:textId="77777777" w:rsidTr="00A00822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30203" w14:textId="77777777" w:rsidR="00A00822" w:rsidRDefault="00A0082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0FF70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243711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156AD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22048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46F9F8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0981B" w14:textId="77777777" w:rsidR="00A00822" w:rsidRDefault="00A0082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П2 </w:t>
            </w:r>
          </w:p>
        </w:tc>
      </w:tr>
      <w:tr w:rsidR="00A00822" w14:paraId="2C6C938E" w14:textId="77777777" w:rsidTr="00A00822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EABE5EB" w14:textId="77777777" w:rsidR="00A00822" w:rsidRDefault="00A0082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00E82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97C86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AFEB7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6186,4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A8AC0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9A2E" w14:textId="77777777" w:rsidR="00A00822" w:rsidRDefault="00A0082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00822" w14:paraId="07BF6E4D" w14:textId="77777777" w:rsidTr="00A00822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58BF2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6A931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59452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7C743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4409,6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41508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7A205" w14:textId="77777777" w:rsidR="00A00822" w:rsidRDefault="00A0082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00822" w14:paraId="13244A94" w14:textId="77777777" w:rsidTr="00A0082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73EF3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6D09A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D5759" w14:textId="77777777" w:rsidR="00A00822" w:rsidRDefault="00A0082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BC0A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682C7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40082" w14:textId="77777777" w:rsidR="00A00822" w:rsidRDefault="00A0082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00822" w14:paraId="5DB9C3F0" w14:textId="77777777" w:rsidTr="00A00822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DD0F3" w14:textId="77777777" w:rsidR="00A00822" w:rsidRDefault="00A00822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5FB88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F509F" w14:textId="77777777" w:rsidR="00A00822" w:rsidRDefault="00A0082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4B0CB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F04BB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5617E" w14:textId="77777777" w:rsidR="00A00822" w:rsidRDefault="00A0082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00822" w14:paraId="0D14C570" w14:textId="77777777" w:rsidTr="00A0082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EABA0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AEB78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984C56" w14:textId="77777777" w:rsidR="00A00822" w:rsidRDefault="00A0082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54EE4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05DE4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EBE3C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00822" w14:paraId="2552798F" w14:textId="77777777" w:rsidTr="00A0082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711A8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D4E2B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CB672" w14:textId="77777777" w:rsidR="00A00822" w:rsidRDefault="00A0082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FD968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421C7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0B593" w14:textId="77777777" w:rsidR="00A00822" w:rsidRDefault="00A00822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00822" w14:paraId="0D3DD498" w14:textId="77777777" w:rsidTr="00A0082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E1C6B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51AED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10596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6B8B6" w14:textId="77777777" w:rsidR="00A00822" w:rsidRDefault="00A0082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8E3F3" w14:textId="77777777" w:rsidR="00A00822" w:rsidRDefault="00A00822">
            <w:pPr>
              <w:ind w:right="5"/>
              <w:jc w:val="center"/>
            </w:pPr>
            <w:r>
              <w:t xml:space="preserve"> </w:t>
            </w:r>
          </w:p>
        </w:tc>
      </w:tr>
      <w:tr w:rsidR="00A00822" w14:paraId="6FC4CB34" w14:textId="77777777" w:rsidTr="00A0082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1193AD" w14:textId="77777777" w:rsidR="00A00822" w:rsidRDefault="00A0082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B201F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46790,4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EC4204" w14:textId="77777777" w:rsidR="00A00822" w:rsidRDefault="00A0082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D7DED" w14:textId="77777777" w:rsidR="00A00822" w:rsidRDefault="00A00822">
            <w:pPr>
              <w:ind w:right="5"/>
              <w:jc w:val="center"/>
            </w:pPr>
            <w:r>
              <w:t xml:space="preserve"> </w:t>
            </w:r>
          </w:p>
        </w:tc>
      </w:tr>
      <w:tr w:rsidR="00A00822" w14:paraId="101800F5" w14:textId="77777777" w:rsidTr="00A0082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48F7C" w14:textId="77777777" w:rsidR="00A00822" w:rsidRDefault="00A0082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18328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52980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159CB" w14:textId="77777777" w:rsidR="00A00822" w:rsidRDefault="00A0082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E866E" w14:textId="77777777" w:rsidR="00A00822" w:rsidRDefault="00A00822">
            <w:pPr>
              <w:ind w:right="5"/>
              <w:jc w:val="center"/>
            </w:pPr>
            <w:r>
              <w:t xml:space="preserve"> </w:t>
            </w:r>
          </w:p>
        </w:tc>
      </w:tr>
      <w:tr w:rsidR="00A00822" w14:paraId="498A1758" w14:textId="77777777" w:rsidTr="00A0082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96610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FD29FD" w14:textId="77777777" w:rsidR="00A00822" w:rsidRDefault="00A00822">
            <w:pPr>
              <w:ind w:right="56"/>
              <w:jc w:val="center"/>
            </w:pPr>
            <w:r>
              <w:t>110366,4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08EE7" w14:textId="77777777" w:rsidR="00A00822" w:rsidRDefault="00A0082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6EC0B" w14:textId="77777777" w:rsidR="00A00822" w:rsidRDefault="00A00822">
            <w:pPr>
              <w:ind w:right="5"/>
              <w:jc w:val="center"/>
            </w:pPr>
            <w:r>
              <w:t xml:space="preserve"> </w:t>
            </w:r>
          </w:p>
        </w:tc>
      </w:tr>
      <w:tr w:rsidR="00A00822" w14:paraId="2C411525" w14:textId="77777777" w:rsidTr="00A00822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E7165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A00822" w14:paraId="0BB4A0A6" w14:textId="77777777" w:rsidTr="00A00822">
        <w:trPr>
          <w:trHeight w:val="391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0408" w14:textId="77777777" w:rsidR="00A00822" w:rsidRDefault="00A008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088DB6" w14:textId="77777777" w:rsidR="00A00822" w:rsidRDefault="00A00822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3AB0" w14:textId="77777777" w:rsidR="00A00822" w:rsidRDefault="00A00822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A534ED" w14:textId="77777777" w:rsidR="00A00822" w:rsidRDefault="00A00822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t>476,75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C2A68" w14:textId="77777777" w:rsidR="00A00822" w:rsidRDefault="00A0082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23CE78" w14:textId="77777777" w:rsidR="00A00822" w:rsidRDefault="00A00822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A00822" w14:paraId="56583995" w14:textId="77777777" w:rsidTr="00A00822">
        <w:trPr>
          <w:trHeight w:val="39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3A59F" w14:textId="77777777" w:rsidR="00A00822" w:rsidRDefault="00A00822">
            <w:pPr>
              <w:rPr>
                <w:rFonts w:ascii="Arial" w:eastAsia="Arial" w:hAnsi="Arial" w:cs="Arial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589C5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332F91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4C82F" w14:textId="77777777" w:rsidR="00A00822" w:rsidRDefault="00A00822">
            <w:pPr>
              <w:ind w:right="55"/>
              <w:jc w:val="center"/>
            </w:pPr>
            <w:r>
              <w:t>26041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08C3D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0DFD7" w14:textId="77777777" w:rsidR="00A00822" w:rsidRDefault="00A0082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П5 </w:t>
            </w:r>
          </w:p>
        </w:tc>
      </w:tr>
      <w:tr w:rsidR="00A00822" w14:paraId="3994C29A" w14:textId="77777777" w:rsidTr="00A00822">
        <w:trPr>
          <w:trHeight w:val="3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5FA59" w14:textId="77777777" w:rsidR="00A00822" w:rsidRDefault="00A00822">
            <w:pPr>
              <w:rPr>
                <w:rFonts w:ascii="Arial" w:eastAsia="Arial" w:hAnsi="Arial" w:cs="Arial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1ED6B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DE77B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629B4" w14:textId="77777777" w:rsidR="00A00822" w:rsidRDefault="00A00822">
            <w:pPr>
              <w:ind w:right="55"/>
              <w:jc w:val="center"/>
            </w:pPr>
            <w:r>
              <w:t>22242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ADE4A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EBF7B" w14:textId="77777777" w:rsidR="00A00822" w:rsidRDefault="00A0082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П3 </w:t>
            </w:r>
          </w:p>
        </w:tc>
      </w:tr>
      <w:tr w:rsidR="00A00822" w14:paraId="770165DE" w14:textId="77777777" w:rsidTr="00A00822">
        <w:trPr>
          <w:trHeight w:val="536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A5D99" w14:textId="77777777" w:rsidR="00A00822" w:rsidRDefault="00A008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56D48" w14:textId="77777777" w:rsidR="00A00822" w:rsidRDefault="00A00822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E2D90" w14:textId="77777777" w:rsidR="00A00822" w:rsidRDefault="00A00822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AEF3" w14:textId="77777777" w:rsidR="00A00822" w:rsidRDefault="00A00822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95,35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27E9D" w14:textId="77777777" w:rsidR="00A00822" w:rsidRDefault="00A008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01ACF" w14:textId="77777777" w:rsidR="00A00822" w:rsidRDefault="00A00822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A00822" w14:paraId="2713B1DA" w14:textId="77777777" w:rsidTr="00A00822">
        <w:trPr>
          <w:trHeight w:val="53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DDA5B" w14:textId="77777777" w:rsidR="00A00822" w:rsidRDefault="00A00822">
            <w:pPr>
              <w:rPr>
                <w:rFonts w:ascii="Arial" w:eastAsia="Arial" w:hAnsi="Arial" w:cs="Arial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E8D55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0B92B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C5E72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5208,2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FFB41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6BD2A" w14:textId="77777777" w:rsidR="00A00822" w:rsidRDefault="00A0082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00822" w14:paraId="31E074A7" w14:textId="77777777" w:rsidTr="00A00822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AB783" w14:textId="77777777" w:rsidR="00A00822" w:rsidRDefault="00A00822">
            <w:pPr>
              <w:rPr>
                <w:rFonts w:ascii="Arial" w:eastAsia="Arial" w:hAnsi="Arial" w:cs="Arial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E2B8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CADA5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E7612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4448,4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4764A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AE859" w14:textId="77777777" w:rsidR="00A00822" w:rsidRDefault="00A0082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00822" w14:paraId="13DB2DE9" w14:textId="77777777" w:rsidTr="00A0082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E7BD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1F28E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3AEE" w14:textId="77777777" w:rsidR="00A00822" w:rsidRDefault="00A0082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П5 + 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8945A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01D01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A72D" w14:textId="77777777" w:rsidR="00A00822" w:rsidRDefault="00A0082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00822" w14:paraId="158B1413" w14:textId="77777777" w:rsidTr="00A0082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CFED6" w14:textId="77777777" w:rsidR="00A00822" w:rsidRDefault="00A00822">
            <w:pPr>
              <w:ind w:left="146"/>
            </w:pPr>
            <w:r>
              <w:rPr>
                <w:rFonts w:ascii="Arial" w:eastAsia="Arial" w:hAnsi="Arial" w:cs="Arial"/>
              </w:rPr>
              <w:lastRenderedPageBreak/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9449E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11F3" w14:textId="77777777" w:rsidR="00A00822" w:rsidRDefault="00A0082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F8C17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E2F16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14BF0" w14:textId="77777777" w:rsidR="00A00822" w:rsidRDefault="00A0082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00822" w14:paraId="001920D5" w14:textId="77777777" w:rsidTr="00A0082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DE73C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CA377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7EEB0" w14:textId="77777777" w:rsidR="00A00822" w:rsidRDefault="00A0082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CA357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30C6E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0D146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00822" w14:paraId="5DF6AE98" w14:textId="77777777" w:rsidTr="00A00822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39E8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371C5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6AC" w14:textId="77777777" w:rsidR="00A00822" w:rsidRDefault="00A0082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A08F5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67E3E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85BED5" w14:textId="77777777" w:rsidR="00A00822" w:rsidRDefault="00A00822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00822" w14:paraId="67912154" w14:textId="77777777" w:rsidTr="00A0082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4E66B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8719B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9751,95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0B463D" w14:textId="77777777" w:rsidR="00A00822" w:rsidRDefault="00A0082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92609D" w14:textId="77777777" w:rsidR="00A00822" w:rsidRDefault="00A00822">
            <w:pPr>
              <w:ind w:right="5"/>
              <w:jc w:val="center"/>
            </w:pPr>
            <w:r>
              <w:t xml:space="preserve"> </w:t>
            </w:r>
          </w:p>
        </w:tc>
      </w:tr>
      <w:tr w:rsidR="00A00822" w14:paraId="4B296BCA" w14:textId="77777777" w:rsidTr="00A0082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8797F" w14:textId="77777777" w:rsidR="00A00822" w:rsidRDefault="00A0082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9C43E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48759,75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8A66D2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78080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  <w:tr w:rsidR="00A00822" w14:paraId="74DF7E31" w14:textId="77777777" w:rsidTr="00A0082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9148E" w14:textId="77777777" w:rsidR="00A00822" w:rsidRDefault="00A00822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63BD7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58511,7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2800C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171724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  <w:tr w:rsidR="00A00822" w14:paraId="3996D9D7" w14:textId="77777777" w:rsidTr="00A00822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90DE5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A00822" w14:paraId="15FC540B" w14:textId="77777777" w:rsidTr="00A00822">
        <w:trPr>
          <w:trHeight w:val="389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FEA2A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73E07" w14:textId="77777777" w:rsidR="00A00822" w:rsidRDefault="00A0082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535441" w14:textId="77777777" w:rsidR="00A00822" w:rsidRDefault="00A00822">
            <w:pPr>
              <w:ind w:right="60"/>
              <w:jc w:val="center"/>
            </w:pPr>
            <w:r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426EB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102,96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5CF06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40839" w14:textId="77777777" w:rsidR="00A00822" w:rsidRDefault="00A00822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A00822" w14:paraId="07613534" w14:textId="77777777" w:rsidTr="00A00822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0DB9A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55FDD" w14:textId="77777777" w:rsidR="00A00822" w:rsidRDefault="00A00822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B6E9C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6F41E5" w14:textId="77777777" w:rsidR="00A00822" w:rsidRDefault="00A00822">
            <w:pPr>
              <w:ind w:right="53"/>
              <w:jc w:val="center"/>
            </w:pPr>
            <w:r>
              <w:t>17941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FC542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F515D" w14:textId="77777777" w:rsidR="00A00822" w:rsidRDefault="00A0082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П4 </w:t>
            </w:r>
          </w:p>
        </w:tc>
      </w:tr>
      <w:tr w:rsidR="00A00822" w14:paraId="529B3324" w14:textId="77777777" w:rsidTr="00A00822">
        <w:trPr>
          <w:trHeight w:val="39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2CC41" w14:textId="77777777" w:rsidR="00A00822" w:rsidRDefault="00A0082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2B494" w14:textId="77777777" w:rsidR="00A00822" w:rsidRDefault="00A00822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F658E0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C4B4F" w14:textId="77777777" w:rsidR="00A00822" w:rsidRDefault="00A00822">
            <w:pPr>
              <w:ind w:right="53"/>
              <w:jc w:val="center"/>
            </w:pPr>
            <w:r>
              <w:t>14744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20FE7" w14:textId="77777777" w:rsidR="00A00822" w:rsidRDefault="00A0082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491AF0" w14:textId="77777777" w:rsidR="00A00822" w:rsidRDefault="00A0082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П6 </w:t>
            </w:r>
          </w:p>
        </w:tc>
      </w:tr>
      <w:tr w:rsidR="00A00822" w14:paraId="03E0A249" w14:textId="77777777" w:rsidTr="00A00822">
        <w:trPr>
          <w:trHeight w:val="535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5D0A2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1A78D" w14:textId="77777777" w:rsidR="00A00822" w:rsidRDefault="00A00822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597C1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П4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B7E30" w14:textId="77777777" w:rsidR="00A00822" w:rsidRDefault="00A00822">
            <w:pPr>
              <w:ind w:right="53"/>
              <w:jc w:val="center"/>
            </w:pPr>
            <w:r>
              <w:t>3588,2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4BE52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6232F" w14:textId="77777777" w:rsidR="00A00822" w:rsidRDefault="00A0082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00822" w14:paraId="56AE9810" w14:textId="77777777" w:rsidTr="00A00822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E86B0" w14:textId="77777777" w:rsidR="00A00822" w:rsidRDefault="00A0082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1E24F" w14:textId="77777777" w:rsidR="00A00822" w:rsidRDefault="00A00822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3B867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6411A" w14:textId="77777777" w:rsidR="00A00822" w:rsidRDefault="00A00822">
            <w:pPr>
              <w:ind w:right="53"/>
              <w:jc w:val="center"/>
            </w:pPr>
            <w:r>
              <w:t>2948,8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CC5BAF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62F39" w14:textId="77777777" w:rsidR="00A00822" w:rsidRDefault="00A0082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00822" w14:paraId="343B86C4" w14:textId="77777777" w:rsidTr="00A00822">
        <w:trPr>
          <w:trHeight w:val="53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C8F68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64A59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EE957" w14:textId="77777777" w:rsidR="00A00822" w:rsidRDefault="00A0082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П6 + П4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7125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3574E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93462" w14:textId="77777777" w:rsidR="00A00822" w:rsidRDefault="00A00822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00822" w14:paraId="60DFF6B5" w14:textId="77777777" w:rsidTr="00A0082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DEE15" w14:textId="77777777" w:rsidR="00A00822" w:rsidRDefault="00A00822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9683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1F53C" w14:textId="77777777" w:rsidR="00A00822" w:rsidRDefault="00A0082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9C9DF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2705E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7F78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00822" w14:paraId="2A114648" w14:textId="77777777" w:rsidTr="00A0082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086EF9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60B8A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5991A" w14:textId="77777777" w:rsidR="00A00822" w:rsidRDefault="00A0082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F70D4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874EC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A3789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00822" w14:paraId="1C9EC6B1" w14:textId="77777777" w:rsidTr="00A0082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204E1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22BF0" w14:textId="77777777" w:rsidR="00A00822" w:rsidRDefault="00A0082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C8E4D" w14:textId="77777777" w:rsidR="00A00822" w:rsidRDefault="00A0082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BDA0B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8A912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ADF8B" w14:textId="77777777" w:rsidR="00A00822" w:rsidRDefault="00A00822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00822" w14:paraId="5ECDC5F5" w14:textId="77777777" w:rsidTr="00A0082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93D0F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82A3D" w14:textId="77777777" w:rsidR="00A00822" w:rsidRDefault="00A00822">
            <w:pPr>
              <w:ind w:right="53"/>
              <w:jc w:val="center"/>
            </w:pPr>
            <w:r>
              <w:t>102,96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A92C12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0C7413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  <w:tr w:rsidR="00A00822" w14:paraId="2548BFDD" w14:textId="77777777" w:rsidTr="00A0082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025AB" w14:textId="77777777" w:rsidR="00A00822" w:rsidRDefault="00A00822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1C68C" w14:textId="77777777" w:rsidR="00A00822" w:rsidRDefault="00A00822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6537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AAFE5" w14:textId="77777777" w:rsidR="00A00822" w:rsidRDefault="00A008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CA9F2A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  <w:tr w:rsidR="00A00822" w14:paraId="27C8D764" w14:textId="77777777" w:rsidTr="00A0082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53E33" w14:textId="77777777" w:rsidR="00A00822" w:rsidRDefault="00A0082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01E37" w14:textId="77777777" w:rsidR="00A00822" w:rsidRDefault="00A00822">
            <w:pPr>
              <w:ind w:right="53"/>
              <w:jc w:val="center"/>
            </w:pPr>
            <w:r>
              <w:t>32685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40F35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7814F5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  <w:tr w:rsidR="00A00822" w14:paraId="4EFC9ACA" w14:textId="77777777" w:rsidTr="00A0082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BEFBE" w14:textId="77777777" w:rsidR="00A00822" w:rsidRDefault="00A00822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2932C1" w14:textId="77777777" w:rsidR="00A00822" w:rsidRDefault="00A00822">
            <w:pPr>
              <w:ind w:right="53"/>
              <w:jc w:val="center"/>
            </w:pPr>
            <w:r>
              <w:t>39325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CCAB8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99598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  <w:tr w:rsidR="00A00822" w14:paraId="2305481B" w14:textId="77777777" w:rsidTr="00A0082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B1566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0CA30" w14:textId="77777777" w:rsidR="00A00822" w:rsidRDefault="00A0082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208203,48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596F00" w14:textId="77777777" w:rsidR="00A00822" w:rsidRDefault="00A0082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42B7E" w14:textId="77777777" w:rsidR="00A00822" w:rsidRDefault="00A00822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1CAC0AA7" w14:textId="77777777" w:rsidR="00A00822" w:rsidRDefault="00A00822" w:rsidP="00A00822">
      <w:pPr>
        <w:rPr>
          <w:sz w:val="24"/>
          <w:szCs w:val="24"/>
        </w:rPr>
      </w:pPr>
    </w:p>
    <w:p w14:paraId="0F217027" w14:textId="77777777" w:rsidR="00A00822" w:rsidRDefault="00A00822" w:rsidP="00A00822">
      <w:pPr>
        <w:spacing w:before="60"/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>7.3. Контроль и приемка АСОИ</w:t>
      </w:r>
    </w:p>
    <w:p w14:paraId="10D84696" w14:textId="77777777" w:rsidR="00A00822" w:rsidRPr="00A00822" w:rsidRDefault="00A00822" w:rsidP="00A00822">
      <w:pPr>
        <w:pStyle w:val="a3"/>
        <w:rPr>
          <w:sz w:val="22"/>
          <w:szCs w:val="22"/>
        </w:rPr>
      </w:pPr>
      <w:r w:rsidRPr="00A00822">
        <w:rPr>
          <w:sz w:val="22"/>
          <w:szCs w:val="22"/>
        </w:rPr>
        <w:t>Приемка АСОИ осуществляется на основе документа «Программа и методика испытаний», которая разрабатывается разработчиком и согласовывается до начала ввода АСОИ в действие.</w:t>
      </w:r>
    </w:p>
    <w:p w14:paraId="5F840B6D" w14:textId="3DBE7D03" w:rsidR="00A00822" w:rsidRPr="00A00822" w:rsidRDefault="00A00822" w:rsidP="00A00822">
      <w:pPr>
        <w:pStyle w:val="a3"/>
        <w:rPr>
          <w:sz w:val="22"/>
          <w:szCs w:val="22"/>
        </w:rPr>
      </w:pPr>
      <w:r w:rsidRPr="00A00822">
        <w:rPr>
          <w:sz w:val="22"/>
          <w:szCs w:val="22"/>
        </w:rPr>
        <w:t>На основании реальной информации проводится опытная эксплуатация системы совместно с пользователем. Реальную информацию предоставляет пользователь. Начало и окончание опытной эксплуатации определяется приказом по подразделению пользователя. По окончанию опытной эксплуатации разработчик проводит доработку документации по АСОИ.В эксплуатации разработчик передает пользователю по акту.</w:t>
      </w:r>
    </w:p>
    <w:p w14:paraId="7AD08118" w14:textId="6F1D2EEB" w:rsidR="00A00822" w:rsidRDefault="00A00822" w:rsidP="00A00822">
      <w:pPr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smallCaps/>
          <w:color w:val="000000"/>
          <w:sz w:val="24"/>
          <w:szCs w:val="24"/>
        </w:rPr>
        <w:t>8.ФИНАНСИРОВАНИЕ РАЗРАБОТКИ АСОИ</w:t>
      </w:r>
    </w:p>
    <w:p w14:paraId="2BF581E9" w14:textId="77777777" w:rsidR="00A00822" w:rsidRDefault="00A00822" w:rsidP="00A00822">
      <w:pPr>
        <w:ind w:left="426" w:hanging="359"/>
        <w:jc w:val="both"/>
        <w:rPr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Финансы на разработку выделяются тремя частями:</w:t>
      </w:r>
    </w:p>
    <w:p w14:paraId="04859BCB" w14:textId="77777777" w:rsidR="00A00822" w:rsidRDefault="00A00822" w:rsidP="00A00822">
      <w:pPr>
        <w:numPr>
          <w:ilvl w:val="0"/>
          <w:numId w:val="1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очередь 1 – 55% от суммы на техническое оборудование для ОА.</w:t>
      </w:r>
    </w:p>
    <w:p w14:paraId="14B66D8D" w14:textId="77777777" w:rsidR="00A00822" w:rsidRDefault="00A00822" w:rsidP="00A00822">
      <w:pPr>
        <w:numPr>
          <w:ilvl w:val="0"/>
          <w:numId w:val="1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очередь 2 – 20% от суммы для разработки АСОИ.</w:t>
      </w:r>
    </w:p>
    <w:p w14:paraId="3595738B" w14:textId="77777777" w:rsidR="00A00822" w:rsidRDefault="00A00822" w:rsidP="00A00822">
      <w:pPr>
        <w:numPr>
          <w:ilvl w:val="0"/>
          <w:numId w:val="1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 xml:space="preserve">очередь 3 </w:t>
      </w:r>
      <w:proofErr w:type="gramStart"/>
      <w:r>
        <w:rPr>
          <w:rFonts w:ascii="Arial Narrow" w:hAnsi="Arial Narrow"/>
          <w:color w:val="000000"/>
          <w:sz w:val="24"/>
          <w:szCs w:val="24"/>
        </w:rPr>
        <w:t>-  25</w:t>
      </w:r>
      <w:proofErr w:type="gramEnd"/>
      <w:r>
        <w:rPr>
          <w:rFonts w:ascii="Arial Narrow" w:hAnsi="Arial Narrow"/>
          <w:color w:val="000000"/>
          <w:sz w:val="24"/>
          <w:szCs w:val="24"/>
        </w:rPr>
        <w:t>% от суммы для поддержки проекта и АСОИ.</w:t>
      </w:r>
    </w:p>
    <w:p w14:paraId="7E468528" w14:textId="77777777" w:rsidR="006E31FC" w:rsidRDefault="006E31FC"/>
    <w:sectPr w:rsidR="006E3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96F19"/>
    <w:multiLevelType w:val="multilevel"/>
    <w:tmpl w:val="BD7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FC"/>
    <w:rsid w:val="006E31FC"/>
    <w:rsid w:val="00A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2480"/>
  <w15:chartTrackingRefBased/>
  <w15:docId w15:val="{FD84F2E1-6106-4F58-A6E3-1419AECB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0082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A00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2022-04-05T21:00:00Z</dcterms:created>
  <dcterms:modified xsi:type="dcterms:W3CDTF">2022-04-05T21:02:00Z</dcterms:modified>
</cp:coreProperties>
</file>