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62F17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62F17">
        <w:rPr>
          <w:rFonts w:ascii="Times New Roman" w:hAnsi="Times New Roman" w:cs="Times New Roman"/>
          <w:sz w:val="24"/>
          <w:szCs w:val="24"/>
        </w:rPr>
        <w:t>4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5169">
        <w:rPr>
          <w:rFonts w:ascii="Times New Roman" w:hAnsi="Times New Roman" w:cs="Times New Roman"/>
          <w:color w:val="000000"/>
          <w:sz w:val="24"/>
          <w:szCs w:val="24"/>
        </w:rPr>
        <w:t>Нелинейные ИНС в задачах прогнозирования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A62F17">
        <w:rPr>
          <w:rFonts w:ascii="Times New Roman" w:hAnsi="Times New Roman" w:cs="Times New Roman"/>
          <w:b/>
          <w:sz w:val="24"/>
          <w:szCs w:val="24"/>
        </w:rPr>
        <w:t>4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</w:t>
      </w:r>
      <w:r w:rsidR="00815169">
        <w:rPr>
          <w:rFonts w:ascii="Times New Roman" w:hAnsi="Times New Roman" w:cs="Times New Roman"/>
          <w:sz w:val="24"/>
          <w:szCs w:val="24"/>
        </w:rPr>
        <w:t>Нелинейные ИНС в задачах прогнозирования</w:t>
      </w:r>
      <w:r w:rsidR="00812020" w:rsidRPr="00812020">
        <w:rPr>
          <w:rFonts w:ascii="Times New Roman" w:hAnsi="Times New Roman" w:cs="Times New Roman"/>
          <w:sz w:val="24"/>
          <w:szCs w:val="24"/>
        </w:rPr>
        <w:t>»</w:t>
      </w:r>
    </w:p>
    <w:p w:rsidR="00A62F17" w:rsidRDefault="00CE6569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A62F17" w:rsidRPr="00A62F17">
        <w:rPr>
          <w:rFonts w:ascii="Times New Roman" w:hAnsi="Times New Roman" w:cs="Times New Roman"/>
          <w:sz w:val="24"/>
          <w:szCs w:val="24"/>
        </w:rPr>
        <w:t>Изучить обучение и функционирование нелинейной ИНС при решении задач распознавания</w:t>
      </w:r>
      <w:r w:rsidR="00A62F17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p w:rsidR="00CE6569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CE6569"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15169" w:rsidRPr="00A62F17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A62F17" w:rsidRPr="00A62F17">
        <w:rPr>
          <w:rFonts w:ascii="Times New Roman" w:hAnsi="Times New Roman" w:cs="Times New Roman"/>
          <w:sz w:val="24"/>
          <w:szCs w:val="24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545F66" w:rsidRDefault="0025196F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A62F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Код программ</w:t>
      </w:r>
      <w:r w:rsidR="00815169" w:rsidRPr="0081516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ы</w:t>
      </w:r>
      <w:r w:rsidR="00B962C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активации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сигмоидная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скрытый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слой</w:t>
      </w:r>
      <w:proofErr w:type="spell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вычисление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адаптивного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шага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обучения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сигмоидной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активации</w:t>
      </w:r>
      <w:proofErr w:type="spell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выходное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значение</w:t>
      </w:r>
      <w:proofErr w:type="spell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10], W2[4], T[5], reference,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0.1, alpha = 0.1, x = 0, current, E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(1 + rand() % 100) * 0.001;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500; q+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W1, W2, T);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reference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W1, T);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W2[j] -= alpha * error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+= alpha * error;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4;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W1[k][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T[k]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W2, error, current,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+ 0.1;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error, 2);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/= 2;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epoch++;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эпохе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эпох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epoch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Эталон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W1, W2, T),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 + 0.1;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2.7,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сигмоидная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функция</w:t>
      </w:r>
      <w:proofErr w:type="spellEnd"/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0.6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+ 0.05 * sin(0.6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Inputs[k]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Inputs[k]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act(result[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0, A = 0, B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4)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4)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(1 -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4 * A / (B * (1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-=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B962C0" w:rsidRDefault="00B962C0" w:rsidP="00B962C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962C0" w:rsidRPr="00815169" w:rsidRDefault="00B962C0" w:rsidP="00B962C0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bookmarkStart w:id="0" w:name="_GoBack"/>
      <w:bookmarkEnd w:id="0"/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Результаты:</w:t>
      </w:r>
    </w:p>
    <w:p w:rsidR="00B962C0" w:rsidRPr="00B962C0" w:rsidRDefault="00B962C0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DA166B1" wp14:editId="0C3F120D">
            <wp:extent cx="2392680" cy="3177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42" r="61110" b="5541"/>
                    <a:stretch/>
                  </pic:blipFill>
                  <pic:spPr bwMode="auto">
                    <a:xfrm>
                      <a:off x="0" y="0"/>
                      <a:ext cx="239268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FAF" w:rsidRPr="000A4891" w:rsidRDefault="00ED56AE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>
        <w:rPr>
          <w:rFonts w:ascii="Times New Roman" w:hAnsi="Times New Roman" w:cs="Times New Roman"/>
          <w:sz w:val="24"/>
          <w:szCs w:val="24"/>
        </w:rPr>
        <w:t xml:space="preserve">в ходе лабораторной работы, </w:t>
      </w:r>
      <w:r w:rsidR="00A62F17">
        <w:rPr>
          <w:rFonts w:ascii="Times New Roman" w:hAnsi="Times New Roman" w:cs="Times New Roman"/>
          <w:sz w:val="24"/>
          <w:szCs w:val="24"/>
        </w:rPr>
        <w:t>изучил</w:t>
      </w:r>
      <w:r w:rsidR="00A62F17" w:rsidRPr="00A62F17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нелинейной ИНС при решении задач распознавания</w:t>
      </w:r>
      <w:r w:rsidR="00A62F17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15169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62F17"/>
    <w:rsid w:val="00A83698"/>
    <w:rsid w:val="00AC4155"/>
    <w:rsid w:val="00B76100"/>
    <w:rsid w:val="00B962C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FC77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F590-F50D-4011-A130-632A06EE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13</cp:revision>
  <cp:lastPrinted>2019-12-02T14:11:00Z</cp:lastPrinted>
  <dcterms:created xsi:type="dcterms:W3CDTF">2020-10-06T05:54:00Z</dcterms:created>
  <dcterms:modified xsi:type="dcterms:W3CDTF">2020-12-01T12:52:00Z</dcterms:modified>
</cp:coreProperties>
</file>