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6"/>
          <w:szCs w:val="36"/>
          <w:rtl w:val="0"/>
        </w:rPr>
        <w:t xml:space="preserve">Integration Journey: Provider &amp; Customer Perspectives</w:t>
      </w:r>
    </w:p>
    <w:p w:rsidR="00000000" w:rsidDel="00000000" w:rsidP="00000000" w:rsidRDefault="00000000" w:rsidRPr="00000000" w14:paraId="00000002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I've created a comprehensive document explaining the complete integration journey from both viewpoints.</w:t>
      </w:r>
    </w:p>
    <w:p w:rsidR="00000000" w:rsidDel="00000000" w:rsidP="00000000" w:rsidRDefault="00000000" w:rsidRPr="00000000" w14:paraId="00000003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0"/>
          <w:szCs w:val="30"/>
          <w:rtl w:val="0"/>
        </w:rPr>
        <w:t xml:space="preserve">PROVIDER'S PERSPECTIVE (You)</w:t>
      </w:r>
    </w:p>
    <w:p w:rsidR="00000000" w:rsidDel="00000000" w:rsidP="00000000" w:rsidRDefault="00000000" w:rsidRPr="00000000" w14:paraId="00000004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Your Business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Revenue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: $150/month subscription + 5% commission on affiliate payouts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Payment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: USDT collected to your wallet </w:t>
      </w:r>
      <w:r w:rsidDel="00000000" w:rsidR="00000000" w:rsidRPr="00000000">
        <w:rPr>
          <w:rFonts w:ascii="Consolas" w:cs="Consolas" w:eastAsia="Consolas" w:hAnsi="Consolas"/>
          <w:color w:val="34322d"/>
          <w:sz w:val="20"/>
          <w:szCs w:val="20"/>
          <w:rtl w:val="0"/>
        </w:rPr>
        <w:t xml:space="preserve">0x0bc01063610a23883110c95fab8951c818f4b7e2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Responsibilities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: Platform hosting, payment processing, customer support, compliance</w:t>
      </w:r>
    </w:p>
    <w:p w:rsidR="00000000" w:rsidDel="00000000" w:rsidP="00000000" w:rsidRDefault="00000000" w:rsidRPr="00000000" w14:paraId="00000008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Your Integration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Deploy platform to production (Vercel + AWS/Railway)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Set up USDT wallet monitoring and payment webhooks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Create customer onboarding flow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Implement billing system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Build customer support infrastructure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Handle legal compliance (ToS, Privacy Policy)</w:t>
      </w:r>
    </w:p>
    <w:p w:rsidR="00000000" w:rsidDel="00000000" w:rsidP="00000000" w:rsidRDefault="00000000" w:rsidRPr="00000000" w14:paraId="0000000F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Example Revenue: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Customer pays $150/month subscription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Customer's affiliates earn $10,000 in payouts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You earn: $150 + ($10,000 × 5%) = </w:t>
      </w: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$650/month from one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0"/>
          <w:szCs w:val="30"/>
          <w:rtl w:val="0"/>
        </w:rPr>
        <w:t xml:space="preserve">CUSTOMER'S PERSPECTIVE</w:t>
      </w:r>
    </w:p>
    <w:p w:rsidR="00000000" w:rsidDel="00000000" w:rsidP="00000000" w:rsidRDefault="00000000" w:rsidRPr="00000000" w14:paraId="00000014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What They 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No-code affiliate program platform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Works on 7 blockchains (Ethereum, BSC, Avalanche, Base, Linea, XDC, PulseChain)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Can pay affiliates in any token (their own, USDT, USDC, etc.)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Real-time tracking and payouts</w:t>
      </w:r>
    </w:p>
    <w:p w:rsidR="00000000" w:rsidDel="00000000" w:rsidP="00000000" w:rsidRDefault="00000000" w:rsidRPr="00000000" w14:paraId="00000019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Their Integration Timeline:</w:t>
      </w:r>
      <w:r w:rsidDel="00000000" w:rsidR="00000000" w:rsidRPr="00000000">
        <w:rPr>
          <w:rtl w:val="0"/>
        </w:rPr>
      </w:r>
    </w:p>
    <w:tbl>
      <w:tblPr>
        <w:tblStyle w:val="Table1"/>
        <w:tblW w:w="61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46"/>
        <w:gridCol w:w="2170"/>
        <w:gridCol w:w="870"/>
        <w:gridCol w:w="2336"/>
        <w:tblGridChange w:id="0">
          <w:tblGrid>
            <w:gridCol w:w="746"/>
            <w:gridCol w:w="2170"/>
            <w:gridCol w:w="870"/>
            <w:gridCol w:w="23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Sign up + Subscribe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7 min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Account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Create campaign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Campaign live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Add partners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Referral links generated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Day 3+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Share links &amp; monitor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Real-time tracking</w:t>
            </w:r>
          </w:p>
        </w:tc>
      </w:tr>
    </w:tbl>
    <w:p w:rsidR="00000000" w:rsidDel="00000000" w:rsidP="00000000" w:rsidRDefault="00000000" w:rsidRPr="00000000" w14:paraId="0000002E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Total Setup: 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Example ROI: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Subscription cost: $150/month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Commission paid to you: $125 (5% of $2,500 payouts)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Total platform cost: $275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Affiliate revenue generated: $2,500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Net profit: $2,225 (810% 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0"/>
          <w:szCs w:val="30"/>
          <w:rtl w:val="0"/>
        </w:rPr>
        <w:t xml:space="preserve">Key Differences</w:t>
      </w:r>
    </w:p>
    <w:tbl>
      <w:tblPr>
        <w:tblStyle w:val="Table2"/>
        <w:tblW w:w="71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394"/>
        <w:gridCol w:w="2406"/>
        <w:gridCol w:w="2303"/>
        <w:tblGridChange w:id="0">
          <w:tblGrid>
            <w:gridCol w:w="2394"/>
            <w:gridCol w:w="2406"/>
            <w:gridCol w:w="23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Provider (You)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Setup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2-3 weeks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Revenue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Recurring + commission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Affiliate growth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Ongoing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Hosting, support, ops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Campaign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Blockchain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None (UI handles it)</w:t>
            </w:r>
          </w:p>
        </w:tc>
      </w:tr>
    </w:tbl>
    <w:p w:rsidR="00000000" w:rsidDel="00000000" w:rsidP="00000000" w:rsidRDefault="00000000" w:rsidRPr="00000000" w14:paraId="00000048">
      <w:pPr>
        <w:pBdr>
          <w:bottom w:color="000000" w:space="1" w:sz="18" w:val="single"/>
        </w:pBd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The document covers everything: payment flows, customer workflows, revenue calculations, technical requirements, and success metrics for both sides.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6"/>
          <w:szCs w:val="36"/>
          <w:rtl w:val="0"/>
        </w:rPr>
        <w:t xml:space="preserve">UI Integration Guide - 4 Options</w:t>
      </w:r>
    </w:p>
    <w:p w:rsidR="00000000" w:rsidDel="00000000" w:rsidP="00000000" w:rsidRDefault="00000000" w:rsidRPr="00000000" w14:paraId="0000004B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I've created a comprehensive guide showing how to integrate a better-looking frontend UI while keeping your backend code completely intact.</w:t>
      </w:r>
    </w:p>
    <w:p w:rsidR="00000000" w:rsidDel="00000000" w:rsidP="00000000" w:rsidRDefault="00000000" w:rsidRPr="00000000" w14:paraId="0000004C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0"/>
          <w:szCs w:val="30"/>
          <w:rtl w:val="0"/>
        </w:rPr>
        <w:t xml:space="preserve">Quick Summary: 4 Options</w:t>
      </w:r>
    </w:p>
    <w:tbl>
      <w:tblPr>
        <w:tblStyle w:val="Table3"/>
        <w:tblW w:w="81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934"/>
        <w:gridCol w:w="1010"/>
        <w:gridCol w:w="1430"/>
        <w:gridCol w:w="2809"/>
        <w:tblGridChange w:id="0">
          <w:tblGrid>
            <w:gridCol w:w="2934"/>
            <w:gridCol w:w="1010"/>
            <w:gridCol w:w="1430"/>
            <w:gridCol w:w="28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Option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05.0" w:type="dxa"/>
              <w:left w:w="15.0" w:type="dxa"/>
              <w:bottom w:w="10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Shadcn/ui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 (Already installed)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1-2 weeks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Professional UI quickly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2-3 weeks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$0-500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Enterprise-grade consistency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Pre-built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3-5 days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Free-$500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Complete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4322d"/>
                <w:rtl w:val="0"/>
              </w:rPr>
              <w:t xml:space="preserve">Custom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4-8 weeks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$2,000-10,000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34322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22d"/>
                <w:rtl w:val="0"/>
              </w:rPr>
              <w:t xml:space="preserve">Fully branded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0"/>
          <w:szCs w:val="30"/>
          <w:rtl w:val="0"/>
        </w:rPr>
        <w:t xml:space="preserve">Recommended: Upgrade with Shadcn/ui (Already in Your Project)</w:t>
      </w:r>
    </w:p>
    <w:p w:rsidR="00000000" w:rsidDel="00000000" w:rsidP="00000000" w:rsidRDefault="00000000" w:rsidRPr="00000000" w14:paraId="00000062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Your project already has Shadcn/ui installed. You just need to:</w:t>
      </w:r>
    </w:p>
    <w:p w:rsidR="00000000" w:rsidDel="00000000" w:rsidP="00000000" w:rsidRDefault="00000000" w:rsidRPr="00000000" w14:paraId="00000063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Step 1: Install more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8f8f7" w:val="clear"/>
        <w:spacing w:after="0" w:line="240" w:lineRule="auto"/>
        <w:rPr>
          <w:rFonts w:ascii="Play" w:cs="Play" w:eastAsia="Play" w:hAnsi="Play"/>
          <w:color w:val="abb2bf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npx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shadcn-ui@latest add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npx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shadcn-ui@latest add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npx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shadcn-ui@latest add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Step 2: Replace basic HTML with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8f8f7" w:val="clear"/>
        <w:spacing w:after="0" w:line="240" w:lineRule="auto"/>
        <w:rPr>
          <w:rFonts w:ascii="Play" w:cs="Play" w:eastAsia="Play" w:hAnsi="Play"/>
          <w:color w:val="abb2bf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 className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"card"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&lt;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 className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&gt;Campaigns&lt;/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&lt;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CardHeader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&lt;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CardTitle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&gt;Campaigns&lt;/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CardTitle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&lt;/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CardHeader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Step 3: Update colors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4322d"/>
          <w:sz w:val="20"/>
          <w:szCs w:val="20"/>
          <w:rtl w:val="0"/>
        </w:rPr>
        <w:t xml:space="preserve">client/src/index.css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8f8f7" w:val="clear"/>
        <w:spacing w:after="0" w:line="240" w:lineRule="auto"/>
        <w:rPr>
          <w:rFonts w:ascii="Play" w:cs="Play" w:eastAsia="Play" w:hAnsi="Play"/>
          <w:color w:val="abb2bf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--primary: 217 91% 60%;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/* Your brand blue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--secondary: 142 76% 36%;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/* Your brand green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0"/>
          <w:szCs w:val="30"/>
          <w:rtl w:val="0"/>
        </w:rPr>
        <w:t xml:space="preserve">Key Advantage: Backend Stays Untouched</w:t>
      </w:r>
    </w:p>
    <w:p w:rsidR="00000000" w:rsidDel="00000000" w:rsidP="00000000" w:rsidRDefault="00000000" w:rsidRPr="00000000" w14:paraId="0000007A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Your tRPC backend code doesn't change at all:</w:t>
      </w:r>
    </w:p>
    <w:p w:rsidR="00000000" w:rsidDel="00000000" w:rsidP="00000000" w:rsidRDefault="00000000" w:rsidRPr="00000000" w14:paraId="0000007B">
      <w:pPr>
        <w:shd w:fill="f8f8f7" w:val="clear"/>
        <w:spacing w:after="0" w:line="240" w:lineRule="auto"/>
        <w:rPr>
          <w:rFonts w:ascii="Play" w:cs="Play" w:eastAsia="Play" w:hAnsi="Play"/>
          <w:color w:val="abb2bf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This stays exactly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campaigns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0184bc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trpc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campaigns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useQuery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// Only the UI wrapper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&lt;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a1243"/>
          <w:sz w:val="20"/>
          <w:szCs w:val="20"/>
          <w:rtl w:val="0"/>
        </w:rPr>
        <w:t xml:space="preserve">    {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campaigns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(campaign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&lt;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TableRow</w:t>
      </w:r>
      <w:r w:rsidDel="00000000" w:rsidR="00000000" w:rsidRPr="00000000">
        <w:rPr>
          <w:rFonts w:ascii="Consolas" w:cs="Consolas" w:eastAsia="Consolas" w:hAnsi="Consolas"/>
          <w:color w:val="986801"/>
          <w:sz w:val="20"/>
          <w:szCs w:val="20"/>
          <w:rtl w:val="0"/>
        </w:rPr>
        <w:t xml:space="preserve"> 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campaign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&lt;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TableCell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&gt;{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campaign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}&lt;/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TableCell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&lt;/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TableRow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))</w:t>
      </w:r>
      <w:r w:rsidDel="00000000" w:rsidR="00000000" w:rsidRPr="00000000">
        <w:rPr>
          <w:rFonts w:ascii="Consolas" w:cs="Consolas" w:eastAsia="Consolas" w:hAnsi="Consolas"/>
          <w:color w:val="ca1243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&lt;/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34322d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c18401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0"/>
          <w:szCs w:val="30"/>
          <w:rtl w:val="0"/>
        </w:rPr>
        <w:t xml:space="preserve">Timeline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Week 1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: Install components, update theme, upgrade Home page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Week 2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: Upgrade Campaigns, CreateCampaign, Billing pages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Week 3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: Add animations, improve forms, mobile optimization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8f8f7" w:val="clear"/>
        <w:spacing w:after="30" w:before="30" w:line="240" w:lineRule="auto"/>
        <w:ind w:left="720" w:hanging="360"/>
        <w:rPr>
          <w:color w:val="34322d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rtl w:val="0"/>
        </w:rPr>
        <w:t xml:space="preserve">Week 4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: Testing, performance, accessibility</w:t>
      </w:r>
    </w:p>
    <w:p w:rsidR="00000000" w:rsidDel="00000000" w:rsidP="00000000" w:rsidRDefault="00000000" w:rsidRPr="00000000" w14:paraId="0000008E">
      <w:pPr>
        <w:pBdr>
          <w:top w:color="e5e7eb" w:space="2" w:sz="4" w:val="single"/>
          <w:left w:color="e5e7eb" w:space="0" w:sz="4" w:val="single"/>
          <w:bottom w:color="e5e7eb" w:space="2" w:sz="4" w:val="single"/>
          <w:right w:color="e5e7eb" w:space="0" w:sz="4" w:val="single"/>
        </w:pBdr>
        <w:shd w:fill="f8f8f7" w:val="clear"/>
        <w:spacing w:after="0" w:line="240" w:lineRule="auto"/>
        <w:rPr>
          <w:rFonts w:ascii="Play" w:cs="Play" w:eastAsia="Play" w:hAnsi="Play"/>
          <w:b w:val="1"/>
          <w:bCs w:val="1"/>
          <w:color w:val="34322d"/>
          <w:sz w:val="30"/>
          <w:szCs w:val="3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34322d"/>
          <w:sz w:val="30"/>
          <w:szCs w:val="30"/>
          <w:rtl w:val="0"/>
        </w:rPr>
        <w:t xml:space="preserve">What You Get</w:t>
      </w:r>
    </w:p>
    <w:p w:rsidR="00000000" w:rsidDel="00000000" w:rsidP="00000000" w:rsidRDefault="00000000" w:rsidRPr="00000000" w14:paraId="0000008F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322d"/>
          <w:rtl w:val="0"/>
        </w:rPr>
        <w:t xml:space="preserve">✅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Professional, modern UI </w:t>
      </w:r>
      <w:r w:rsidDel="00000000" w:rsidR="00000000" w:rsidRPr="00000000">
        <w:rPr>
          <w:rFonts w:ascii="Arial Unicode MS" w:cs="Arial Unicode MS" w:eastAsia="Arial Unicode MS" w:hAnsi="Arial Unicode MS"/>
          <w:color w:val="34322d"/>
          <w:rtl w:val="0"/>
        </w:rPr>
        <w:t xml:space="preserve">✅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Responsive design (mobile-friendly) </w:t>
      </w:r>
      <w:r w:rsidDel="00000000" w:rsidR="00000000" w:rsidRPr="00000000">
        <w:rPr>
          <w:rFonts w:ascii="Arial Unicode MS" w:cs="Arial Unicode MS" w:eastAsia="Arial Unicode MS" w:hAnsi="Arial Unicode MS"/>
          <w:color w:val="34322d"/>
          <w:rtl w:val="0"/>
        </w:rPr>
        <w:t xml:space="preserve">✅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Dark mode support </w:t>
      </w:r>
      <w:r w:rsidDel="00000000" w:rsidR="00000000" w:rsidRPr="00000000">
        <w:rPr>
          <w:rFonts w:ascii="Arial Unicode MS" w:cs="Arial Unicode MS" w:eastAsia="Arial Unicode MS" w:hAnsi="Arial Unicode MS"/>
          <w:color w:val="34322d"/>
          <w:rtl w:val="0"/>
        </w:rPr>
        <w:t xml:space="preserve">✅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Consistent design system </w:t>
      </w:r>
      <w:r w:rsidDel="00000000" w:rsidR="00000000" w:rsidRPr="00000000">
        <w:rPr>
          <w:rFonts w:ascii="Arial Unicode MS" w:cs="Arial Unicode MS" w:eastAsia="Arial Unicode MS" w:hAnsi="Arial Unicode MS"/>
          <w:color w:val="34322d"/>
          <w:rtl w:val="0"/>
        </w:rPr>
        <w:t xml:space="preserve">✅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Better user experience </w:t>
      </w:r>
      <w:r w:rsidDel="00000000" w:rsidR="00000000" w:rsidRPr="00000000">
        <w:rPr>
          <w:rFonts w:ascii="Arial Unicode MS" w:cs="Arial Unicode MS" w:eastAsia="Arial Unicode MS" w:hAnsi="Arial Unicode MS"/>
          <w:color w:val="34322d"/>
          <w:rtl w:val="0"/>
        </w:rPr>
        <w:t xml:space="preserve">✅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Same backend functionality </w:t>
      </w:r>
      <w:r w:rsidDel="00000000" w:rsidR="00000000" w:rsidRPr="00000000">
        <w:rPr>
          <w:rFonts w:ascii="Arial Unicode MS" w:cs="Arial Unicode MS" w:eastAsia="Arial Unicode MS" w:hAnsi="Arial Unicode MS"/>
          <w:color w:val="34322d"/>
          <w:rtl w:val="0"/>
        </w:rPr>
        <w:t xml:space="preserve">✅</w:t>
      </w: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 All data connections work perfectly</w:t>
      </w:r>
    </w:p>
    <w:p w:rsidR="00000000" w:rsidDel="00000000" w:rsidP="00000000" w:rsidRDefault="00000000" w:rsidRPr="00000000" w14:paraId="00000090">
      <w:pPr>
        <w:shd w:fill="f8f8f7" w:val="clear"/>
        <w:spacing w:after="0" w:line="240" w:lineRule="auto"/>
        <w:rPr>
          <w:rFonts w:ascii="Play" w:cs="Play" w:eastAsia="Play" w:hAnsi="Play"/>
          <w:color w:val="34322d"/>
        </w:rPr>
      </w:pPr>
      <w:r w:rsidDel="00000000" w:rsidR="00000000" w:rsidRPr="00000000">
        <w:rPr>
          <w:rFonts w:ascii="Play" w:cs="Play" w:eastAsia="Play" w:hAnsi="Play"/>
          <w:color w:val="34322d"/>
          <w:rtl w:val="0"/>
        </w:rPr>
        <w:t xml:space="preserve">The guide includes step-by-step code examples, color theme setup, responsive design patterns, and a complete implementation checklist.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