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Calibri" w:cs="Calibri" w:eastAsia="Calibri" w:hAnsi="Calibri"/>
          <w:b/>
          <w:bCs/>
          <w:color w:val="1F3864"/>
          <w:sz w:val="40"/>
          <w:szCs w:val="40"/>
        </w:rPr>
        <w:t xml:space="preserve">AccrediAssist</w:t>
      </w:r>
    </w:p>
    <w:p>
      <w:pPr>
        <w:spacing w:before="800"/>
      </w:pPr>
    </w:p>
    <w:p>
      <w:pPr>
        <w:jc w:val="center"/>
      </w:pPr>
      <w:r>
        <w:rPr>
          <w:rFonts w:ascii="Calibri" w:cs="Calibri" w:eastAsia="Calibri" w:hAnsi="Calibri"/>
          <w:b/>
          <w:bCs/>
          <w:sz w:val="32"/>
          <w:szCs w:val="32"/>
        </w:rPr>
        <w:t xml:space="preserve">AccrediAssist Institution</w:t>
      </w:r>
    </w:p>
    <w:p>
      <w:pPr>
        <w:spacing w:after="200"/>
        <w:jc w:val="center"/>
      </w:pPr>
      <w:r>
        <w:rPr>
          <w:rFonts w:ascii="Calibri" w:cs="Calibri" w:eastAsia="Calibri" w:hAnsi="Calibri"/>
          <w:sz w:val="26"/>
          <w:szCs w:val="26"/>
        </w:rPr>
        <w:t xml:space="preserve">All Departments</w:t>
      </w:r>
    </w:p>
    <w:p>
      <w:pPr>
        <w:spacing w:after="400"/>
        <w:jc w:val="center"/>
      </w:pPr>
      <w:r>
        <w:rPr>
          <w:rFonts w:ascii="Calibri" w:cs="Calibri" w:eastAsia="Calibri" w:hAnsi="Calibri"/>
          <w:b/>
          <w:bCs/>
          <w:color w:val="1F3864"/>
          <w:sz w:val="30"/>
          <w:szCs w:val="30"/>
        </w:rPr>
        <w:t xml:space="preserve">NBA Report (2025-2026)</w:t>
      </w:r>
    </w:p>
    <w:p>
      <w:pPr>
        <w:jc w:val="center"/>
      </w:pPr>
      <w:r>
        <w:rPr>
          <w:rFonts w:ascii="Calibri" w:cs="Calibri" w:eastAsia="Calibri" w:hAnsi="Calibri"/>
          <w:sz w:val="24"/>
          <w:szCs w:val="24"/>
        </w:rPr>
        <w:t xml:space="preserve">Academic Year: 2025-2026</w:t>
      </w:r>
    </w:p>
    <w:p>
      <w:pPr>
        <w:spacing w:after="600"/>
        <w:jc w:val="center"/>
      </w:pPr>
      <w:r>
        <w:rPr>
          <w:rFonts w:ascii="Calibri" w:cs="Calibri" w:eastAsia="Calibri" w:hAnsi="Calibri"/>
          <w:color w:val="666666"/>
          <w:sz w:val="22"/>
          <w:szCs w:val="22"/>
        </w:rPr>
        <w:t xml:space="preserve">Generated: 30 July 2026</w:t>
      </w:r>
    </w:p>
    <w:p>
      <w:r>
        <w:br w:type="page"/>
      </w:r>
    </w:p>
    <w:p>
      <w:pPr>
        <w:pStyle w:val="Heading1"/>
      </w:pPr>
      <w:r>
        <w:rPr>
          <w:rFonts w:ascii="Calibri" w:cs="Calibri" w:eastAsia="Calibri" w:hAnsi="Calibri"/>
          <w:b/>
          <w:bCs/>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Calibri" w:cs="Calibri" w:eastAsia="Calibri" w:hAnsi="Calibri"/>
          <w:b/>
          <w:bCs/>
          <w:sz w:val="28"/>
          <w:szCs w:val="28"/>
        </w:rPr>
        <w:t xml:space="preserve">Executive Summary</w:t>
      </w:r>
    </w:p>
    <w:p>
      <w:pPr>
        <w:spacing w:after="120" w:line="276"/>
      </w:pPr>
      <w:r>
        <w:rPr>
          <w:rFonts w:ascii="Calibri" w:cs="Calibri" w:eastAsia="Calibri" w:hAnsi="Calibri"/>
          <w:sz w:val="22"/>
          <w:szCs w:val="22"/>
        </w:rPr>
        <w:t xml:space="preserve">The NBA accreditation report for the 2025-2026 academic period indicates a total of three recorded activities across seven monitored modules. The institution observed a 25% decline in overall record volume compared to the previous reporting cycle. Data analysis reveals that activity is concentrated within the Computer Engineering department, which accounted for two of the three total records. Specifically, the institution successfully documented one placement record within the Computer Engineering department, one student technical achievement, and one faculty research achievement. Conversely, several key performance indicators, including internships, publications, patents, and completed event reports, recorded zero activity for the current period, representing a 100% decline in these specific categories relative to the 2024-2025 academic year. While individual achievements in placement, student technical development, and faculty research demonstrate ongoing engagement, the lack of output in research-oriented metrics such as publications and patents suggests a need for strategic realignment to meet NBA accreditation standards. The institution must address the stagnation in these critical areas to improve overall performance metrics in future reporting cycles.</w:t>
      </w:r>
    </w:p>
    <w:p>
      <w:pPr>
        <w:pStyle w:val="Heading1"/>
      </w:pPr>
      <w:r>
        <w:rPr>
          <w:rFonts w:ascii="Calibri" w:cs="Calibri" w:eastAsia="Calibri" w:hAnsi="Calibri"/>
          <w:b/>
          <w:bCs/>
          <w:sz w:val="28"/>
          <w:szCs w:val="28"/>
        </w:rPr>
        <w:t xml:space="preserve">Key Highlights</w:t>
      </w:r>
    </w:p>
    <w:p>
      <w:pPr>
        <w:pStyle w:val="ListParagraph"/>
        <w:numPr>
          <w:ilvl w:val="0"/>
          <w:numId w:val="1"/>
        </w:numPr>
        <w:spacing w:after="80"/>
      </w:pPr>
      <w:r>
        <w:rPr>
          <w:rFonts w:ascii="Calibri" w:cs="Calibri" w:eastAsia="Calibri" w:hAnsi="Calibri"/>
          <w:sz w:val="22"/>
          <w:szCs w:val="22"/>
        </w:rPr>
        <w:t xml:space="preserve">Total records: 3</w:t>
      </w:r>
    </w:p>
    <w:p>
      <w:pPr>
        <w:pStyle w:val="ListParagraph"/>
        <w:numPr>
          <w:ilvl w:val="0"/>
          <w:numId w:val="1"/>
        </w:numPr>
        <w:spacing w:after="80"/>
      </w:pPr>
      <w:r>
        <w:rPr>
          <w:rFonts w:ascii="Calibri" w:cs="Calibri" w:eastAsia="Calibri" w:hAnsi="Calibri"/>
          <w:sz w:val="22"/>
          <w:szCs w:val="22"/>
        </w:rPr>
        <w:t xml:space="preserve">Overall growth percentage: -25%</w:t>
      </w:r>
    </w:p>
    <w:p>
      <w:pPr>
        <w:pStyle w:val="ListParagraph"/>
        <w:numPr>
          <w:ilvl w:val="0"/>
          <w:numId w:val="1"/>
        </w:numPr>
        <w:spacing w:after="80"/>
      </w:pPr>
      <w:r>
        <w:rPr>
          <w:rFonts w:ascii="Calibri" w:cs="Calibri" w:eastAsia="Calibri" w:hAnsi="Calibri"/>
          <w:sz w:val="22"/>
          <w:szCs w:val="22"/>
        </w:rPr>
        <w:t xml:space="preserve">Placements: 1 record</w:t>
      </w:r>
    </w:p>
    <w:p>
      <w:pPr>
        <w:pStyle w:val="ListParagraph"/>
        <w:numPr>
          <w:ilvl w:val="0"/>
          <w:numId w:val="1"/>
        </w:numPr>
        <w:spacing w:after="80"/>
      </w:pPr>
      <w:r>
        <w:rPr>
          <w:rFonts w:ascii="Calibri" w:cs="Calibri" w:eastAsia="Calibri" w:hAnsi="Calibri"/>
          <w:sz w:val="22"/>
          <w:szCs w:val="22"/>
        </w:rPr>
        <w:t xml:space="preserve">Student Achievements: 1 record</w:t>
      </w:r>
    </w:p>
    <w:p>
      <w:pPr>
        <w:pStyle w:val="ListParagraph"/>
        <w:numPr>
          <w:ilvl w:val="0"/>
          <w:numId w:val="1"/>
        </w:numPr>
        <w:spacing w:after="80"/>
      </w:pPr>
      <w:r>
        <w:rPr>
          <w:rFonts w:ascii="Calibri" w:cs="Calibri" w:eastAsia="Calibri" w:hAnsi="Calibri"/>
          <w:sz w:val="22"/>
          <w:szCs w:val="22"/>
        </w:rPr>
        <w:t xml:space="preserve">Faculty Achievements: 1 record</w:t>
      </w:r>
    </w:p>
    <w:p>
      <w:pPr>
        <w:pStyle w:val="ListParagraph"/>
        <w:numPr>
          <w:ilvl w:val="0"/>
          <w:numId w:val="1"/>
        </w:numPr>
        <w:spacing w:after="80"/>
      </w:pPr>
      <w:r>
        <w:rPr>
          <w:rFonts w:ascii="Calibri" w:cs="Calibri" w:eastAsia="Calibri" w:hAnsi="Calibri"/>
          <w:sz w:val="22"/>
          <w:szCs w:val="22"/>
        </w:rPr>
        <w:t xml:space="preserve">Internships: 0 records</w:t>
      </w:r>
    </w:p>
    <w:p>
      <w:pPr>
        <w:pStyle w:val="ListParagraph"/>
        <w:numPr>
          <w:ilvl w:val="0"/>
          <w:numId w:val="1"/>
        </w:numPr>
        <w:spacing w:after="80"/>
      </w:pPr>
      <w:r>
        <w:rPr>
          <w:rFonts w:ascii="Calibri" w:cs="Calibri" w:eastAsia="Calibri" w:hAnsi="Calibri"/>
          <w:sz w:val="22"/>
          <w:szCs w:val="22"/>
        </w:rPr>
        <w:t xml:space="preserve">Publications: 0 records</w:t>
      </w:r>
    </w:p>
    <w:p>
      <w:pPr>
        <w:pStyle w:val="ListParagraph"/>
        <w:numPr>
          <w:ilvl w:val="0"/>
          <w:numId w:val="1"/>
        </w:numPr>
        <w:spacing w:after="80"/>
      </w:pPr>
      <w:r>
        <w:rPr>
          <w:rFonts w:ascii="Calibri" w:cs="Calibri" w:eastAsia="Calibri" w:hAnsi="Calibri"/>
          <w:sz w:val="22"/>
          <w:szCs w:val="22"/>
        </w:rPr>
        <w:t xml:space="preserve">Patents: 0 records</w:t>
      </w:r>
    </w:p>
    <w:p>
      <w:pPr>
        <w:pStyle w:val="ListParagraph"/>
        <w:numPr>
          <w:ilvl w:val="0"/>
          <w:numId w:val="1"/>
        </w:numPr>
        <w:spacing w:after="80"/>
      </w:pPr>
      <w:r>
        <w:rPr>
          <w:rFonts w:ascii="Calibri" w:cs="Calibri" w:eastAsia="Calibri" w:hAnsi="Calibri"/>
          <w:sz w:val="22"/>
          <w:szCs w:val="22"/>
        </w:rPr>
        <w:t xml:space="preserve">Completed Event Reports: 0 records</w:t>
      </w:r>
    </w:p>
    <w:p>
      <w:pPr>
        <w:pStyle w:val="ListParagraph"/>
        <w:numPr>
          <w:ilvl w:val="0"/>
          <w:numId w:val="1"/>
        </w:numPr>
        <w:spacing w:after="80"/>
      </w:pPr>
      <w:r>
        <w:rPr>
          <w:rFonts w:ascii="Calibri" w:cs="Calibri" w:eastAsia="Calibri" w:hAnsi="Calibri"/>
          <w:sz w:val="22"/>
          <w:szCs w:val="22"/>
        </w:rPr>
        <w:t xml:space="preserve">Top performing department: Computer Engineering (2 records)</w:t>
      </w:r>
    </w:p>
    <w:p>
      <w:pPr>
        <w:pStyle w:val="Heading1"/>
      </w:pPr>
      <w:r>
        <w:rPr>
          <w:rFonts w:ascii="Calibri" w:cs="Calibri" w:eastAsia="Calibri" w:hAnsi="Calibri"/>
          <w:b/>
          <w:bCs/>
          <w:sz w:val="28"/>
          <w:szCs w:val="28"/>
        </w:rPr>
        <w:t xml:space="preserve">Statistics</w:t>
      </w:r>
    </w:p>
    <w:p>
      <w:pPr>
        <w:spacing w:after="120" w:line="276"/>
      </w:pPr>
      <w:r>
        <w:rPr>
          <w:rFonts w:ascii="Calibri" w:cs="Calibri" w:eastAsia="Calibri" w:hAnsi="Calibri"/>
          <w:sz w:val="22"/>
          <w:szCs w:val="22"/>
        </w:rPr>
        <w:t xml:space="preserve">Overall institutional records: 3. Report category: NBA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Module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Total Records</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r>
      <w:tr>
        <w:tc>
          <w:tcPr>
            <w:tcMar>
              <w:top w:type="dxa" w:w="80"/>
              <w:left w:type="dxa" w:w="120"/>
              <w:bottom w:type="dxa" w:w="80"/>
              <w:right w:type="dxa" w:w="120"/>
            </w:tcMar>
          </w:tcPr>
          <w:p>
            <w:r>
              <w:rPr>
                <w:rFonts w:ascii="Calibri" w:cs="Calibri" w:eastAsia="Calibri" w:hAnsi="Calibri"/>
                <w:sz w:val="20"/>
                <w:szCs w:val="20"/>
              </w:rPr>
              <w:t xml:space="preserve">Placements</w:t>
            </w:r>
          </w:p>
        </w:tc>
        <w:tc>
          <w:tcPr>
            <w:tcMar>
              <w:top w:type="dxa" w:w="80"/>
              <w:left w:type="dxa" w:w="120"/>
              <w:bottom w:type="dxa" w:w="80"/>
              <w:right w:type="dxa" w:w="120"/>
            </w:tcMar>
          </w:tcPr>
          <w:p>
            <w:r>
              <w:rPr>
                <w:rFonts w:ascii="Calibri" w:cs="Calibri" w:eastAsia="Calibri" w:hAnsi="Calibri"/>
                <w:sz w:val="20"/>
                <w:szCs w:val="20"/>
              </w:rPr>
              <w:t xml:space="preserve">1</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Internships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Student Achievements</w:t>
            </w:r>
          </w:p>
        </w:tc>
        <w:tc>
          <w:tcPr>
            <w:tcMar>
              <w:top w:type="dxa" w:w="80"/>
              <w:left w:type="dxa" w:w="120"/>
              <w:bottom w:type="dxa" w:w="80"/>
              <w:right w:type="dxa" w:w="120"/>
            </w:tcMar>
          </w:tcPr>
          <w:p>
            <w:r>
              <w:rPr>
                <w:rFonts w:ascii="Calibri" w:cs="Calibri" w:eastAsia="Calibri" w:hAnsi="Calibri"/>
                <w:sz w:val="20"/>
                <w:szCs w:val="20"/>
              </w:rPr>
              <w:t xml:space="preserve">1</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Faculty Achievements</w:t>
            </w:r>
          </w:p>
        </w:tc>
        <w:tc>
          <w:tcPr>
            <w:tcMar>
              <w:top w:type="dxa" w:w="80"/>
              <w:left w:type="dxa" w:w="120"/>
              <w:bottom w:type="dxa" w:w="80"/>
              <w:right w:type="dxa" w:w="120"/>
            </w:tcMar>
          </w:tcPr>
          <w:p>
            <w:r>
              <w:rPr>
                <w:rFonts w:ascii="Calibri" w:cs="Calibri" w:eastAsia="Calibri" w:hAnsi="Calibri"/>
                <w:sz w:val="20"/>
                <w:szCs w:val="20"/>
              </w:rPr>
              <w:t xml:space="preserve">1</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Publications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Patents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Completed Event Reports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-100</w:t>
            </w:r>
          </w:p>
        </w:tc>
      </w:tr>
    </w:tbl>
    <w:p>
      <w:pPr>
        <w:pStyle w:val="Heading1"/>
      </w:pPr>
      <w:r>
        <w:rPr>
          <w:rFonts w:ascii="Calibri" w:cs="Calibri" w:eastAsia="Calibri" w:hAnsi="Calibri"/>
          <w:b/>
          <w:bCs/>
          <w:sz w:val="28"/>
          <w:szCs w:val="28"/>
        </w:rPr>
        <w:t xml:space="preserve">Charts</w:t>
      </w:r>
    </w:p>
    <w:p>
      <w:pPr>
        <w:spacing w:after="120" w:line="276"/>
      </w:pPr>
      <w:r>
        <w:rPr>
          <w:rFonts w:ascii="Calibri" w:cs="Calibri" w:eastAsia="Calibri" w:hAnsi="Calibri"/>
          <w:sz w:val="22"/>
          <w:szCs w:val="22"/>
        </w:rPr>
        <w:t xml:space="preserve">The following tables represent chart datasets embedded for accreditation and management review documentation.</w:t>
      </w:r>
    </w:p>
    <w:p>
      <w:pPr>
        <w:spacing w:after="120" w:before="240"/>
      </w:pPr>
      <w:r>
        <w:rPr>
          <w:rFonts w:ascii="Calibri" w:cs="Calibri" w:eastAsia="Calibri" w:hAnsi="Calibri"/>
          <w:b/>
          <w:bCs/>
          <w:color w:val="1F3864"/>
          <w:sz w:val="24"/>
          <w:szCs w:val="24"/>
        </w:rPr>
        <w:t xml:space="preserve">Monthly Placements</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Placements</w:t>
            </w:r>
          </w:p>
        </w:tc>
      </w:tr>
      <w:tr>
        <w:tc>
          <w:tcPr>
            <w:tcMar>
              <w:top w:type="dxa" w:w="80"/>
              <w:left w:type="dxa" w:w="120"/>
              <w:bottom w:type="dxa" w:w="80"/>
              <w:right w:type="dxa" w:w="120"/>
            </w:tcMar>
          </w:tcPr>
          <w:p>
            <w:r>
              <w:rPr>
                <w:rFonts w:ascii="Calibri" w:cs="Calibri" w:eastAsia="Calibri" w:hAnsi="Calibri"/>
                <w:sz w:val="20"/>
                <w:szCs w:val="20"/>
              </w:rPr>
              <w:t xml:space="preserve">Jun 2025</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Monthly Internships</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Internships</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Student Achievement Trends</w:t>
      </w:r>
    </w:p>
    <w:p>
      <w:pPr>
        <w:spacing w:after="120" w:line="276"/>
      </w:pPr>
      <w:r>
        <w:rPr>
          <w:rFonts w:ascii="Calibri" w:cs="Calibri" w:eastAsia="Calibri" w:hAnsi="Calibri"/>
          <w:sz w:val="22"/>
          <w:szCs w:val="22"/>
        </w:rPr>
        <w:t xml:space="preserve">Chart type: LINE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Student Achievements</w:t>
            </w:r>
          </w:p>
        </w:tc>
      </w:tr>
      <w:tr>
        <w:tc>
          <w:tcPr>
            <w:tcMar>
              <w:top w:type="dxa" w:w="80"/>
              <w:left w:type="dxa" w:w="120"/>
              <w:bottom w:type="dxa" w:w="80"/>
              <w:right w:type="dxa" w:w="120"/>
            </w:tcMar>
          </w:tcPr>
          <w:p>
            <w:r>
              <w:rPr>
                <w:rFonts w:ascii="Calibri" w:cs="Calibri" w:eastAsia="Calibri" w:hAnsi="Calibri"/>
                <w:sz w:val="20"/>
                <w:szCs w:val="20"/>
              </w:rPr>
              <w:t xml:space="preserve">Aug 2025</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Faculty Achievement Trends</w:t>
      </w:r>
    </w:p>
    <w:p>
      <w:pPr>
        <w:spacing w:after="120" w:line="276"/>
      </w:pPr>
      <w:r>
        <w:rPr>
          <w:rFonts w:ascii="Calibri" w:cs="Calibri" w:eastAsia="Calibri" w:hAnsi="Calibri"/>
          <w:sz w:val="22"/>
          <w:szCs w:val="22"/>
        </w:rPr>
        <w:t xml:space="preserve">Chart type: AREA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Faculty Achievements</w:t>
            </w:r>
          </w:p>
        </w:tc>
      </w:tr>
      <w:tr>
        <w:tc>
          <w:tcPr>
            <w:tcMar>
              <w:top w:type="dxa" w:w="80"/>
              <w:left w:type="dxa" w:w="120"/>
              <w:bottom w:type="dxa" w:w="80"/>
              <w:right w:type="dxa" w:w="120"/>
            </w:tcMar>
          </w:tcPr>
          <w:p>
            <w:r>
              <w:rPr>
                <w:rFonts w:ascii="Calibri" w:cs="Calibri" w:eastAsia="Calibri" w:hAnsi="Calibri"/>
                <w:sz w:val="20"/>
                <w:szCs w:val="20"/>
              </w:rPr>
              <w:t xml:space="preserve">Jul 2025</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Publication Trends</w:t>
      </w:r>
    </w:p>
    <w:p>
      <w:pPr>
        <w:spacing w:after="120" w:line="276"/>
      </w:pPr>
      <w:r>
        <w:rPr>
          <w:rFonts w:ascii="Calibri" w:cs="Calibri" w:eastAsia="Calibri" w:hAnsi="Calibri"/>
          <w:sz w:val="22"/>
          <w:szCs w:val="22"/>
        </w:rPr>
        <w:t xml:space="preserve">Chart type: LINE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Publications</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Patent Trends</w:t>
      </w:r>
    </w:p>
    <w:p>
      <w:pPr>
        <w:spacing w:after="120" w:line="276"/>
      </w:pPr>
      <w:r>
        <w:rPr>
          <w:rFonts w:ascii="Calibri" w:cs="Calibri" w:eastAsia="Calibri" w:hAnsi="Calibri"/>
          <w:sz w:val="22"/>
          <w:szCs w:val="22"/>
        </w:rPr>
        <w:t xml:space="preserve">Chart type: LINE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Patents</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Department-wise Distribution</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Records by Department</w:t>
            </w:r>
          </w:p>
        </w:tc>
      </w:tr>
      <w:tr>
        <w:tc>
          <w:tcPr>
            <w:tcMar>
              <w:top w:type="dxa" w:w="80"/>
              <w:left w:type="dxa" w:w="120"/>
              <w:bottom w:type="dxa" w:w="80"/>
              <w:right w:type="dxa" w:w="120"/>
            </w:tcMar>
          </w:tcPr>
          <w:p>
            <w:r>
              <w:rPr>
                <w:rFonts w:ascii="Calibri" w:cs="Calibri" w:eastAsia="Calibri" w:hAnsi="Calibri"/>
                <w:sz w:val="20"/>
                <w:szCs w:val="20"/>
              </w:rPr>
              <w:t xml:space="preserve">Computer Engineering</w:t>
            </w:r>
          </w:p>
        </w:tc>
        <w:tc>
          <w:tcPr>
            <w:tcMar>
              <w:top w:type="dxa" w:w="80"/>
              <w:left w:type="dxa" w:w="120"/>
              <w:bottom w:type="dxa" w:w="80"/>
              <w:right w:type="dxa" w:w="120"/>
            </w:tcMar>
          </w:tcPr>
          <w:p>
            <w:r>
              <w:rPr>
                <w:rFonts w:ascii="Calibri" w:cs="Calibri" w:eastAsia="Calibri" w:hAnsi="Calibri"/>
                <w:sz w:val="20"/>
                <w:szCs w:val="20"/>
              </w:rPr>
              <w:t xml:space="preserve">2</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Category-wise Distribution</w:t>
      </w:r>
    </w:p>
    <w:p>
      <w:pPr>
        <w:spacing w:after="120" w:line="276"/>
      </w:pPr>
      <w:r>
        <w:rPr>
          <w:rFonts w:ascii="Calibri" w:cs="Calibri" w:eastAsia="Calibri" w:hAnsi="Calibri"/>
          <w:sz w:val="22"/>
          <w:szCs w:val="22"/>
        </w:rPr>
        <w:t xml:space="preserve">Chart type: DOUGHNUT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Records by Category</w:t>
            </w:r>
          </w:p>
        </w:tc>
      </w:tr>
      <w:tr>
        <w:tc>
          <w:tcPr>
            <w:tcMar>
              <w:top w:type="dxa" w:w="80"/>
              <w:left w:type="dxa" w:w="120"/>
              <w:bottom w:type="dxa" w:w="80"/>
              <w:right w:type="dxa" w:w="120"/>
            </w:tcMar>
          </w:tcPr>
          <w:p>
            <w:r>
              <w:rPr>
                <w:rFonts w:ascii="Calibri" w:cs="Calibri" w:eastAsia="Calibri" w:hAnsi="Calibri"/>
                <w:sz w:val="20"/>
                <w:szCs w:val="20"/>
              </w:rPr>
              <w:t xml:space="preserve">TCS</w:t>
            </w:r>
          </w:p>
        </w:tc>
        <w:tc>
          <w:tcPr>
            <w:tcMar>
              <w:top w:type="dxa" w:w="80"/>
              <w:left w:type="dxa" w:w="120"/>
              <w:bottom w:type="dxa" w:w="80"/>
              <w:right w:type="dxa" w:w="120"/>
            </w:tcMar>
          </w:tcPr>
          <w:p>
            <w:r>
              <w:rPr>
                <w:rFonts w:ascii="Calibri" w:cs="Calibri" w:eastAsia="Calibri" w:hAnsi="Calibri"/>
                <w:sz w:val="20"/>
                <w:szCs w:val="20"/>
              </w:rPr>
              <w:t xml:space="preserve">1</w:t>
            </w:r>
          </w:p>
        </w:tc>
      </w:tr>
      <w:tr>
        <w:tc>
          <w:tcPr>
            <w:tcMar>
              <w:top w:type="dxa" w:w="80"/>
              <w:left w:type="dxa" w:w="120"/>
              <w:bottom w:type="dxa" w:w="80"/>
              <w:right w:type="dxa" w:w="120"/>
            </w:tcMar>
          </w:tcPr>
          <w:p>
            <w:r>
              <w:rPr>
                <w:rFonts w:ascii="Calibri" w:cs="Calibri" w:eastAsia="Calibri" w:hAnsi="Calibri"/>
                <w:sz w:val="20"/>
                <w:szCs w:val="20"/>
              </w:rPr>
              <w:t xml:space="preserve">Technical</w:t>
            </w:r>
          </w:p>
        </w:tc>
        <w:tc>
          <w:tcPr>
            <w:tcMar>
              <w:top w:type="dxa" w:w="80"/>
              <w:left w:type="dxa" w:w="120"/>
              <w:bottom w:type="dxa" w:w="80"/>
              <w:right w:type="dxa" w:w="120"/>
            </w:tcMar>
          </w:tcPr>
          <w:p>
            <w:r>
              <w:rPr>
                <w:rFonts w:ascii="Calibri" w:cs="Calibri" w:eastAsia="Calibri" w:hAnsi="Calibri"/>
                <w:sz w:val="20"/>
                <w:szCs w:val="20"/>
              </w:rPr>
              <w:t xml:space="preserve">1</w:t>
            </w:r>
          </w:p>
        </w:tc>
      </w:tr>
      <w:tr>
        <w:tc>
          <w:tcPr>
            <w:tcMar>
              <w:top w:type="dxa" w:w="80"/>
              <w:left w:type="dxa" w:w="120"/>
              <w:bottom w:type="dxa" w:w="80"/>
              <w:right w:type="dxa" w:w="120"/>
            </w:tcMar>
          </w:tcPr>
          <w:p>
            <w:r>
              <w:rPr>
                <w:rFonts w:ascii="Calibri" w:cs="Calibri" w:eastAsia="Calibri" w:hAnsi="Calibri"/>
                <w:sz w:val="20"/>
                <w:szCs w:val="20"/>
              </w:rPr>
              <w:t xml:space="preserve">Research</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Yearly Growth Analysis</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Yearly Total</w:t>
            </w:r>
          </w:p>
        </w:tc>
      </w:tr>
      <w:tr>
        <w:tc>
          <w:tcPr>
            <w:tcMar>
              <w:top w:type="dxa" w:w="80"/>
              <w:left w:type="dxa" w:w="120"/>
              <w:bottom w:type="dxa" w:w="80"/>
              <w:right w:type="dxa" w:w="120"/>
            </w:tcMar>
          </w:tcPr>
          <w:p>
            <w:r>
              <w:rPr>
                <w:rFonts w:ascii="Calibri" w:cs="Calibri" w:eastAsia="Calibri" w:hAnsi="Calibri"/>
                <w:sz w:val="20"/>
                <w:szCs w:val="20"/>
              </w:rPr>
              <w:t xml:space="preserve">Placements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1</w:t>
            </w:r>
          </w:p>
        </w:tc>
      </w:tr>
      <w:tr>
        <w:tc>
          <w:tcPr>
            <w:tcMar>
              <w:top w:type="dxa" w:w="80"/>
              <w:left w:type="dxa" w:w="120"/>
              <w:bottom w:type="dxa" w:w="80"/>
              <w:right w:type="dxa" w:w="120"/>
            </w:tcMar>
          </w:tcPr>
          <w:p>
            <w:r>
              <w:rPr>
                <w:rFonts w:ascii="Calibri" w:cs="Calibri" w:eastAsia="Calibri" w:hAnsi="Calibri"/>
                <w:sz w:val="20"/>
                <w:szCs w:val="20"/>
              </w:rPr>
              <w:t xml:space="preserve">Internships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0</w:t>
            </w:r>
          </w:p>
        </w:tc>
      </w:tr>
      <w:tr>
        <w:tc>
          <w:tcPr>
            <w:tcMar>
              <w:top w:type="dxa" w:w="80"/>
              <w:left w:type="dxa" w:w="120"/>
              <w:bottom w:type="dxa" w:w="80"/>
              <w:right w:type="dxa" w:w="120"/>
            </w:tcMar>
          </w:tcPr>
          <w:p>
            <w:r>
              <w:rPr>
                <w:rFonts w:ascii="Calibri" w:cs="Calibri" w:eastAsia="Calibri" w:hAnsi="Calibri"/>
                <w:sz w:val="20"/>
                <w:szCs w:val="20"/>
              </w:rPr>
              <w:t xml:space="preserve">Student Achievements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1</w:t>
            </w:r>
          </w:p>
        </w:tc>
      </w:tr>
      <w:tr>
        <w:tc>
          <w:tcPr>
            <w:tcMar>
              <w:top w:type="dxa" w:w="80"/>
              <w:left w:type="dxa" w:w="120"/>
              <w:bottom w:type="dxa" w:w="80"/>
              <w:right w:type="dxa" w:w="120"/>
            </w:tcMar>
          </w:tcPr>
          <w:p>
            <w:r>
              <w:rPr>
                <w:rFonts w:ascii="Calibri" w:cs="Calibri" w:eastAsia="Calibri" w:hAnsi="Calibri"/>
                <w:sz w:val="20"/>
                <w:szCs w:val="20"/>
              </w:rPr>
              <w:t xml:space="preserve">Faculty Achievements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1</w:t>
            </w:r>
          </w:p>
        </w:tc>
      </w:tr>
      <w:tr>
        <w:tc>
          <w:tcPr>
            <w:tcMar>
              <w:top w:type="dxa" w:w="80"/>
              <w:left w:type="dxa" w:w="120"/>
              <w:bottom w:type="dxa" w:w="80"/>
              <w:right w:type="dxa" w:w="120"/>
            </w:tcMar>
          </w:tcPr>
          <w:p>
            <w:r>
              <w:rPr>
                <w:rFonts w:ascii="Calibri" w:cs="Calibri" w:eastAsia="Calibri" w:hAnsi="Calibri"/>
                <w:sz w:val="20"/>
                <w:szCs w:val="20"/>
              </w:rPr>
              <w:t xml:space="preserve">Publications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0</w:t>
            </w:r>
          </w:p>
        </w:tc>
      </w:tr>
      <w:tr>
        <w:tc>
          <w:tcPr>
            <w:tcMar>
              <w:top w:type="dxa" w:w="80"/>
              <w:left w:type="dxa" w:w="120"/>
              <w:bottom w:type="dxa" w:w="80"/>
              <w:right w:type="dxa" w:w="120"/>
            </w:tcMar>
          </w:tcPr>
          <w:p>
            <w:r>
              <w:rPr>
                <w:rFonts w:ascii="Calibri" w:cs="Calibri" w:eastAsia="Calibri" w:hAnsi="Calibri"/>
                <w:sz w:val="20"/>
                <w:szCs w:val="20"/>
              </w:rPr>
              <w:t xml:space="preserve">Patents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0</w:t>
            </w:r>
          </w:p>
        </w:tc>
      </w:tr>
      <w:tr>
        <w:tc>
          <w:tcPr>
            <w:tcMar>
              <w:top w:type="dxa" w:w="80"/>
              <w:left w:type="dxa" w:w="120"/>
              <w:bottom w:type="dxa" w:w="80"/>
              <w:right w:type="dxa" w:w="120"/>
            </w:tcMar>
          </w:tcPr>
          <w:p>
            <w:r>
              <w:rPr>
                <w:rFonts w:ascii="Calibri" w:cs="Calibri" w:eastAsia="Calibri" w:hAnsi="Calibri"/>
                <w:sz w:val="20"/>
                <w:szCs w:val="20"/>
              </w:rPr>
              <w:t xml:space="preserve">Completed Event Reports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0</w:t>
            </w:r>
          </w:p>
        </w:tc>
      </w:tr>
    </w:tbl>
    <w:p>
      <w:pPr>
        <w:spacing w:after="120" w:line="276"/>
      </w:pPr>
      <w:r>
        <w:rPr>
          <w:rFonts w:ascii="Calibri" w:cs="Calibri" w:eastAsia="Calibri" w:hAnsi="Calibri"/>
          <w:sz w:val="22"/>
          <w:szCs w:val="22"/>
        </w:rPr>
        <w:t xml:space="preserve"/>
      </w:r>
    </w:p>
    <w:p>
      <w:pPr>
        <w:pStyle w:val="Heading1"/>
      </w:pPr>
      <w:r>
        <w:rPr>
          <w:rFonts w:ascii="Calibri" w:cs="Calibri" w:eastAsia="Calibri" w:hAnsi="Calibri"/>
          <w:b/>
          <w:bCs/>
          <w:sz w:val="28"/>
          <w:szCs w:val="28"/>
        </w:rPr>
        <w:t xml:space="preserve">Detailed Tables</w:t>
      </w:r>
    </w:p>
    <w:p>
      <w:pPr>
        <w:spacing w:after="120" w:before="240"/>
      </w:pPr>
      <w:r>
        <w:rPr>
          <w:rFonts w:ascii="Calibri" w:cs="Calibri" w:eastAsia="Calibri" w:hAnsi="Calibri"/>
          <w:b/>
          <w:bCs/>
          <w:color w:val="1F3864"/>
          <w:sz w:val="24"/>
          <w:szCs w:val="24"/>
        </w:rPr>
        <w:t xml:space="preserve">Placements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_id</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studentName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department</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company</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role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joiningDate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createdAt</w:t>
            </w:r>
          </w:p>
        </w:tc>
      </w:tr>
      <w:tr>
        <w:tc>
          <w:tcPr>
            <w:tcMar>
              <w:top w:type="dxa" w:w="80"/>
              <w:left w:type="dxa" w:w="120"/>
              <w:bottom w:type="dxa" w:w="80"/>
              <w:right w:type="dxa" w:w="120"/>
            </w:tcMar>
          </w:tcPr>
          <w:p>
            <w:r>
              <w:rPr>
                <w:rFonts w:ascii="Calibri" w:cs="Calibri" w:eastAsia="Calibri" w:hAnsi="Calibri"/>
                <w:sz w:val="20"/>
                <w:szCs w:val="20"/>
              </w:rPr>
              <w:t xml:space="preserve">6a6b0352cebac633b08ff39d</w:t>
            </w:r>
          </w:p>
        </w:tc>
        <w:tc>
          <w:tcPr>
            <w:tcMar>
              <w:top w:type="dxa" w:w="80"/>
              <w:left w:type="dxa" w:w="120"/>
              <w:bottom w:type="dxa" w:w="80"/>
              <w:right w:type="dxa" w:w="120"/>
            </w:tcMar>
          </w:tcPr>
          <w:p>
            <w:r>
              <w:rPr>
                <w:rFonts w:ascii="Calibri" w:cs="Calibri" w:eastAsia="Calibri" w:hAnsi="Calibri"/>
                <w:sz w:val="20"/>
                <w:szCs w:val="20"/>
              </w:rPr>
              <w:t xml:space="preserve">docx-report-test-Rahul</w:t>
            </w:r>
          </w:p>
        </w:tc>
        <w:tc>
          <w:tcPr>
            <w:tcMar>
              <w:top w:type="dxa" w:w="80"/>
              <w:left w:type="dxa" w:w="120"/>
              <w:bottom w:type="dxa" w:w="80"/>
              <w:right w:type="dxa" w:w="120"/>
            </w:tcMar>
          </w:tcPr>
          <w:p>
            <w:r>
              <w:rPr>
                <w:rFonts w:ascii="Calibri" w:cs="Calibri" w:eastAsia="Calibri" w:hAnsi="Calibri"/>
                <w:sz w:val="20"/>
                <w:szCs w:val="20"/>
              </w:rPr>
              <w:t xml:space="preserve">Computer Engineering</w:t>
            </w:r>
          </w:p>
        </w:tc>
        <w:tc>
          <w:tcPr>
            <w:tcMar>
              <w:top w:type="dxa" w:w="80"/>
              <w:left w:type="dxa" w:w="120"/>
              <w:bottom w:type="dxa" w:w="80"/>
              <w:right w:type="dxa" w:w="120"/>
            </w:tcMar>
          </w:tcPr>
          <w:p>
            <w:r>
              <w:rPr>
                <w:rFonts w:ascii="Calibri" w:cs="Calibri" w:eastAsia="Calibri" w:hAnsi="Calibri"/>
                <w:sz w:val="20"/>
                <w:szCs w:val="20"/>
              </w:rPr>
              <w:t xml:space="preserve">TCS</w:t>
            </w:r>
          </w:p>
        </w:tc>
        <w:tc>
          <w:tcPr>
            <w:tcMar>
              <w:top w:type="dxa" w:w="80"/>
              <w:left w:type="dxa" w:w="120"/>
              <w:bottom w:type="dxa" w:w="80"/>
              <w:right w:type="dxa" w:w="120"/>
            </w:tcMar>
          </w:tcPr>
          <w:p>
            <w:r>
              <w:rPr>
                <w:rFonts w:ascii="Calibri" w:cs="Calibri" w:eastAsia="Calibri" w:hAnsi="Calibri"/>
                <w:sz w:val="20"/>
                <w:szCs w:val="20"/>
              </w:rPr>
              <w:t xml:space="preserve">Software Engineer</w:t>
            </w:r>
          </w:p>
        </w:tc>
        <w:tc>
          <w:tcPr>
            <w:tcMar>
              <w:top w:type="dxa" w:w="80"/>
              <w:left w:type="dxa" w:w="120"/>
              <w:bottom w:type="dxa" w:w="80"/>
              <w:right w:type="dxa" w:w="120"/>
            </w:tcMar>
          </w:tcPr>
          <w:p>
            <w:r>
              <w:rPr>
                <w:rFonts w:ascii="Calibri" w:cs="Calibri" w:eastAsia="Calibri" w:hAnsi="Calibri"/>
                <w:sz w:val="20"/>
                <w:szCs w:val="20"/>
              </w:rPr>
              <w:t xml:space="preserve">2025-06-01</w:t>
            </w:r>
          </w:p>
        </w:tc>
        <w:tc>
          <w:tcPr>
            <w:tcMar>
              <w:top w:type="dxa" w:w="80"/>
              <w:left w:type="dxa" w:w="120"/>
              <w:bottom w:type="dxa" w:w="80"/>
              <w:right w:type="dxa" w:w="120"/>
            </w:tcMar>
          </w:tcPr>
          <w:p>
            <w:r>
              <w:rPr>
                <w:rFonts w:ascii="Calibri" w:cs="Calibri" w:eastAsia="Calibri" w:hAnsi="Calibri"/>
                <w:sz w:val="20"/>
                <w:szCs w:val="20"/>
              </w:rPr>
              <w:t xml:space="preserve">2026-07-30</w:t>
            </w:r>
          </w:p>
        </w:tc>
      </w:tr>
    </w:tbl>
    <w:p>
      <w:pPr>
        <w:spacing w:after="120" w:before="240"/>
      </w:pPr>
      <w:r>
        <w:rPr>
          <w:rFonts w:ascii="Calibri" w:cs="Calibri" w:eastAsia="Calibri" w:hAnsi="Calibri"/>
          <w:b/>
          <w:bCs/>
          <w:color w:val="1F3864"/>
          <w:sz w:val="24"/>
          <w:szCs w:val="24"/>
        </w:rPr>
        <w:t xml:space="preserve">Student Achievements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_id</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studentName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department</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achievementType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title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date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createdAt</w:t>
            </w:r>
          </w:p>
        </w:tc>
      </w:tr>
      <w:tr>
        <w:tc>
          <w:tcPr>
            <w:tcMar>
              <w:top w:type="dxa" w:w="80"/>
              <w:left w:type="dxa" w:w="120"/>
              <w:bottom w:type="dxa" w:w="80"/>
              <w:right w:type="dxa" w:w="120"/>
            </w:tcMar>
          </w:tcPr>
          <w:p>
            <w:r>
              <w:rPr>
                <w:rFonts w:ascii="Calibri" w:cs="Calibri" w:eastAsia="Calibri" w:hAnsi="Calibri"/>
                <w:sz w:val="20"/>
                <w:szCs w:val="20"/>
              </w:rPr>
              <w:t xml:space="preserve">6a6b0352cebac633b08ff38b</w:t>
            </w:r>
          </w:p>
        </w:tc>
        <w:tc>
          <w:tcPr>
            <w:tcMar>
              <w:top w:type="dxa" w:w="80"/>
              <w:left w:type="dxa" w:w="120"/>
              <w:bottom w:type="dxa" w:w="80"/>
              <w:right w:type="dxa" w:w="120"/>
            </w:tcMar>
          </w:tcPr>
          <w:p>
            <w:r>
              <w:rPr>
                <w:rFonts w:ascii="Calibri" w:cs="Calibri" w:eastAsia="Calibri" w:hAnsi="Calibri"/>
                <w:sz w:val="20"/>
                <w:szCs w:val="20"/>
              </w:rPr>
              <w:t xml:space="preserve">docx-report-test-Rahul</w:t>
            </w:r>
          </w:p>
        </w:tc>
        <w:tc>
          <w:tcPr>
            <w:tcMar>
              <w:top w:type="dxa" w:w="80"/>
              <w:left w:type="dxa" w:w="120"/>
              <w:bottom w:type="dxa" w:w="80"/>
              <w:right w:type="dxa" w:w="120"/>
            </w:tcMar>
          </w:tcPr>
          <w:p>
            <w:r>
              <w:rPr>
                <w:rFonts w:ascii="Calibri" w:cs="Calibri" w:eastAsia="Calibri" w:hAnsi="Calibri"/>
                <w:sz w:val="20"/>
                <w:szCs w:val="20"/>
              </w:rPr>
              <w:t xml:space="preserve">Computer Engineering</w:t>
            </w:r>
          </w:p>
        </w:tc>
        <w:tc>
          <w:tcPr>
            <w:tcMar>
              <w:top w:type="dxa" w:w="80"/>
              <w:left w:type="dxa" w:w="120"/>
              <w:bottom w:type="dxa" w:w="80"/>
              <w:right w:type="dxa" w:w="120"/>
            </w:tcMar>
          </w:tcPr>
          <w:p>
            <w:r>
              <w:rPr>
                <w:rFonts w:ascii="Calibri" w:cs="Calibri" w:eastAsia="Calibri" w:hAnsi="Calibri"/>
                <w:sz w:val="20"/>
                <w:szCs w:val="20"/>
              </w:rPr>
              <w:t xml:space="preserve">Technical</w:t>
            </w:r>
          </w:p>
        </w:tc>
        <w:tc>
          <w:tcPr>
            <w:tcMar>
              <w:top w:type="dxa" w:w="80"/>
              <w:left w:type="dxa" w:w="120"/>
              <w:bottom w:type="dxa" w:w="80"/>
              <w:right w:type="dxa" w:w="120"/>
            </w:tcMar>
          </w:tcPr>
          <w:p>
            <w:r>
              <w:rPr>
                <w:rFonts w:ascii="Calibri" w:cs="Calibri" w:eastAsia="Calibri" w:hAnsi="Calibri"/>
                <w:sz w:val="20"/>
                <w:szCs w:val="20"/>
              </w:rPr>
              <w:t xml:space="preserve">Hackathon Winner</w:t>
            </w:r>
          </w:p>
        </w:tc>
        <w:tc>
          <w:tcPr>
            <w:tcMar>
              <w:top w:type="dxa" w:w="80"/>
              <w:left w:type="dxa" w:w="120"/>
              <w:bottom w:type="dxa" w:w="80"/>
              <w:right w:type="dxa" w:w="120"/>
            </w:tcMar>
          </w:tcPr>
          <w:p>
            <w:r>
              <w:rPr>
                <w:rFonts w:ascii="Calibri" w:cs="Calibri" w:eastAsia="Calibri" w:hAnsi="Calibri"/>
                <w:sz w:val="20"/>
                <w:szCs w:val="20"/>
              </w:rPr>
              <w:t xml:space="preserve">2025-08-15</w:t>
            </w:r>
          </w:p>
        </w:tc>
        <w:tc>
          <w:tcPr>
            <w:tcMar>
              <w:top w:type="dxa" w:w="80"/>
              <w:left w:type="dxa" w:w="120"/>
              <w:bottom w:type="dxa" w:w="80"/>
              <w:right w:type="dxa" w:w="120"/>
            </w:tcMar>
          </w:tcPr>
          <w:p>
            <w:r>
              <w:rPr>
                <w:rFonts w:ascii="Calibri" w:cs="Calibri" w:eastAsia="Calibri" w:hAnsi="Calibri"/>
                <w:sz w:val="20"/>
                <w:szCs w:val="20"/>
              </w:rPr>
              <w:t xml:space="preserve">2026-07-30</w:t>
            </w:r>
          </w:p>
        </w:tc>
      </w:tr>
    </w:tbl>
    <w:p>
      <w:pPr>
        <w:spacing w:after="120" w:before="240"/>
      </w:pPr>
      <w:r>
        <w:rPr>
          <w:rFonts w:ascii="Calibri" w:cs="Calibri" w:eastAsia="Calibri" w:hAnsi="Calibri"/>
          <w:b/>
          <w:bCs/>
          <w:color w:val="1F3864"/>
          <w:sz w:val="24"/>
          <w:szCs w:val="24"/>
        </w:rPr>
        <w:t xml:space="preserve">Faculty Achievements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_id</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facultyName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achievementType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title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date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createdAt</w:t>
            </w:r>
          </w:p>
        </w:tc>
      </w:tr>
      <w:tr>
        <w:tc>
          <w:tcPr>
            <w:tcMar>
              <w:top w:type="dxa" w:w="80"/>
              <w:left w:type="dxa" w:w="120"/>
              <w:bottom w:type="dxa" w:w="80"/>
              <w:right w:type="dxa" w:w="120"/>
            </w:tcMar>
          </w:tcPr>
          <w:p>
            <w:r>
              <w:rPr>
                <w:rFonts w:ascii="Calibri" w:cs="Calibri" w:eastAsia="Calibri" w:hAnsi="Calibri"/>
                <w:sz w:val="20"/>
                <w:szCs w:val="20"/>
              </w:rPr>
              <w:t xml:space="preserve">6a6b0352cebac633b08ff394</w:t>
            </w:r>
          </w:p>
        </w:tc>
        <w:tc>
          <w:tcPr>
            <w:tcMar>
              <w:top w:type="dxa" w:w="80"/>
              <w:left w:type="dxa" w:w="120"/>
              <w:bottom w:type="dxa" w:w="80"/>
              <w:right w:type="dxa" w:w="120"/>
            </w:tcMar>
          </w:tcPr>
          <w:p>
            <w:r>
              <w:rPr>
                <w:rFonts w:ascii="Calibri" w:cs="Calibri" w:eastAsia="Calibri" w:hAnsi="Calibri"/>
                <w:sz w:val="20"/>
                <w:szCs w:val="20"/>
              </w:rPr>
              <w:t xml:space="preserve">docx-report-test-Dr. Sharma</w:t>
            </w:r>
          </w:p>
        </w:tc>
        <w:tc>
          <w:tcPr>
            <w:tcMar>
              <w:top w:type="dxa" w:w="80"/>
              <w:left w:type="dxa" w:w="120"/>
              <w:bottom w:type="dxa" w:w="80"/>
              <w:right w:type="dxa" w:w="120"/>
            </w:tcMar>
          </w:tcPr>
          <w:p>
            <w:r>
              <w:rPr>
                <w:rFonts w:ascii="Calibri" w:cs="Calibri" w:eastAsia="Calibri" w:hAnsi="Calibri"/>
                <w:sz w:val="20"/>
                <w:szCs w:val="20"/>
              </w:rPr>
              <w:t xml:space="preserve">Research</w:t>
            </w:r>
          </w:p>
        </w:tc>
        <w:tc>
          <w:tcPr>
            <w:tcMar>
              <w:top w:type="dxa" w:w="80"/>
              <w:left w:type="dxa" w:w="120"/>
              <w:bottom w:type="dxa" w:w="80"/>
              <w:right w:type="dxa" w:w="120"/>
            </w:tcMar>
          </w:tcPr>
          <w:p>
            <w:r>
              <w:rPr>
                <w:rFonts w:ascii="Calibri" w:cs="Calibri" w:eastAsia="Calibri" w:hAnsi="Calibri"/>
                <w:sz w:val="20"/>
                <w:szCs w:val="20"/>
              </w:rPr>
              <w:t xml:space="preserve">Best Paper Award</w:t>
            </w:r>
          </w:p>
        </w:tc>
        <w:tc>
          <w:tcPr>
            <w:tcMar>
              <w:top w:type="dxa" w:w="80"/>
              <w:left w:type="dxa" w:w="120"/>
              <w:bottom w:type="dxa" w:w="80"/>
              <w:right w:type="dxa" w:w="120"/>
            </w:tcMar>
          </w:tcPr>
          <w:p>
            <w:r>
              <w:rPr>
                <w:rFonts w:ascii="Calibri" w:cs="Calibri" w:eastAsia="Calibri" w:hAnsi="Calibri"/>
                <w:sz w:val="20"/>
                <w:szCs w:val="20"/>
              </w:rPr>
              <w:t xml:space="preserve">2025-07-01</w:t>
            </w:r>
          </w:p>
        </w:tc>
        <w:tc>
          <w:tcPr>
            <w:tcMar>
              <w:top w:type="dxa" w:w="80"/>
              <w:left w:type="dxa" w:w="120"/>
              <w:bottom w:type="dxa" w:w="80"/>
              <w:right w:type="dxa" w:w="120"/>
            </w:tcMar>
          </w:tcPr>
          <w:p>
            <w:r>
              <w:rPr>
                <w:rFonts w:ascii="Calibri" w:cs="Calibri" w:eastAsia="Calibri" w:hAnsi="Calibri"/>
                <w:sz w:val="20"/>
                <w:szCs w:val="20"/>
              </w:rPr>
              <w:t xml:space="preserve">2026-07-30</w:t>
            </w:r>
          </w:p>
        </w:tc>
      </w:tr>
    </w:tbl>
    <w:p>
      <w:pPr>
        <w:pStyle w:val="Heading1"/>
      </w:pPr>
      <w:r>
        <w:rPr>
          <w:rFonts w:ascii="Calibri" w:cs="Calibri" w:eastAsia="Calibri" w:hAnsi="Calibri"/>
          <w:b/>
          <w:bCs/>
          <w:sz w:val="28"/>
          <w:szCs w:val="28"/>
        </w:rPr>
        <w:t xml:space="preserve">Event Images</w:t>
      </w:r>
    </w:p>
    <w:p>
      <w:pPr>
        <w:spacing w:after="120" w:line="276"/>
      </w:pPr>
      <w:r>
        <w:rPr>
          <w:rFonts w:ascii="Calibri" w:cs="Calibri" w:eastAsia="Calibri" w:hAnsi="Calibri"/>
          <w:sz w:val="22"/>
          <w:szCs w:val="22"/>
        </w:rPr>
        <w:t xml:space="preserve">No event photographs were available for the selected report scope.</w:t>
      </w:r>
    </w:p>
    <w:p>
      <w:pPr>
        <w:pStyle w:val="Heading1"/>
      </w:pPr>
      <w:r>
        <w:rPr>
          <w:rFonts w:ascii="Calibri" w:cs="Calibri" w:eastAsia="Calibri" w:hAnsi="Calibri"/>
          <w:b/>
          <w:bCs/>
          <w:sz w:val="28"/>
          <w:szCs w:val="28"/>
        </w:rPr>
        <w:t xml:space="preserve">Recommendations</w:t>
      </w:r>
    </w:p>
    <w:p>
      <w:pPr>
        <w:pStyle w:val="ListParagraph"/>
        <w:numPr>
          <w:ilvl w:val="0"/>
          <w:numId w:val="1"/>
        </w:numPr>
        <w:spacing w:after="80"/>
      </w:pPr>
      <w:r>
        <w:rPr>
          <w:rFonts w:ascii="Calibri" w:cs="Calibri" w:eastAsia="Calibri" w:hAnsi="Calibri"/>
          <w:sz w:val="22"/>
          <w:szCs w:val="22"/>
        </w:rPr>
        <w:t xml:space="preserve">Implement a formal tracking mechanism to capture and report all faculty publications and patent filings.</w:t>
      </w:r>
    </w:p>
    <w:p>
      <w:pPr>
        <w:pStyle w:val="ListParagraph"/>
        <w:numPr>
          <w:ilvl w:val="0"/>
          <w:numId w:val="1"/>
        </w:numPr>
        <w:spacing w:after="80"/>
      </w:pPr>
      <w:r>
        <w:rPr>
          <w:rFonts w:ascii="Calibri" w:cs="Calibri" w:eastAsia="Calibri" w:hAnsi="Calibri"/>
          <w:sz w:val="22"/>
          <w:szCs w:val="22"/>
        </w:rPr>
        <w:t xml:space="preserve">Develop a strategy to revitalize the internship program to reverse the 100% decline in activity.</w:t>
      </w:r>
    </w:p>
    <w:p>
      <w:pPr>
        <w:pStyle w:val="ListParagraph"/>
        <w:numPr>
          <w:ilvl w:val="0"/>
          <w:numId w:val="1"/>
        </w:numPr>
        <w:spacing w:after="80"/>
      </w:pPr>
      <w:r>
        <w:rPr>
          <w:rFonts w:ascii="Calibri" w:cs="Calibri" w:eastAsia="Calibri" w:hAnsi="Calibri"/>
          <w:sz w:val="22"/>
          <w:szCs w:val="22"/>
        </w:rPr>
        <w:t xml:space="preserve">Establish a centralized repository for event reporting to ensure all institutional activities are captured.</w:t>
      </w:r>
    </w:p>
    <w:p>
      <w:pPr>
        <w:pStyle w:val="ListParagraph"/>
        <w:numPr>
          <w:ilvl w:val="0"/>
          <w:numId w:val="1"/>
        </w:numPr>
        <w:spacing w:after="80"/>
      </w:pPr>
      <w:r>
        <w:rPr>
          <w:rFonts w:ascii="Calibri" w:cs="Calibri" w:eastAsia="Calibri" w:hAnsi="Calibri"/>
          <w:sz w:val="22"/>
          <w:szCs w:val="22"/>
        </w:rPr>
        <w:t xml:space="preserve">Conduct a departmental review to identify barriers to research productivity in non-Computer Engineering departments.</w:t>
      </w:r>
    </w:p>
    <w:p>
      <w:pPr>
        <w:pStyle w:val="ListParagraph"/>
        <w:numPr>
          <w:ilvl w:val="0"/>
          <w:numId w:val="1"/>
        </w:numPr>
        <w:spacing w:after="80"/>
      </w:pPr>
      <w:r>
        <w:rPr>
          <w:rFonts w:ascii="Calibri" w:cs="Calibri" w:eastAsia="Calibri" w:hAnsi="Calibri"/>
          <w:sz w:val="22"/>
          <w:szCs w:val="22"/>
        </w:rPr>
        <w:t xml:space="preserve">Increase institutional support for research-oriented faculty to improve publication and patent metrics.</w:t>
      </w:r>
    </w:p>
    <w:p>
      <w:r>
        <w:br w:type="page"/>
      </w:r>
    </w:p>
    <w:p>
      <w:pPr>
        <w:pStyle w:val="Heading1"/>
      </w:pPr>
      <w:r>
        <w:rPr>
          <w:rFonts w:ascii="Calibri" w:cs="Calibri" w:eastAsia="Calibri" w:hAnsi="Calibri"/>
          <w:b/>
          <w:bCs/>
          <w:sz w:val="28"/>
          <w:szCs w:val="28"/>
        </w:rPr>
        <w:t xml:space="preserve">Appendix</w:t>
      </w:r>
    </w:p>
    <w:p>
      <w:pPr>
        <w:spacing w:after="120" w:line="276"/>
      </w:pPr>
      <w:r>
        <w:rPr>
          <w:rFonts w:ascii="Calibri" w:cs="Calibri" w:eastAsia="Calibri" w:hAnsi="Calibri"/>
          <w:sz w:val="22"/>
          <w:szCs w:val="22"/>
        </w:rPr>
        <w:t xml:space="preserve">Report Type: NBA Report</w:t>
      </w:r>
    </w:p>
    <w:p>
      <w:pPr>
        <w:spacing w:after="120" w:line="276"/>
      </w:pPr>
      <w:r>
        <w:rPr>
          <w:rFonts w:ascii="Calibri" w:cs="Calibri" w:eastAsia="Calibri" w:hAnsi="Calibri"/>
          <w:sz w:val="22"/>
          <w:szCs w:val="22"/>
        </w:rPr>
        <w:t xml:space="preserve">Generated: 30 July 2026</w:t>
      </w:r>
    </w:p>
    <w:p>
      <w:pPr>
        <w:spacing w:after="120" w:line="276"/>
      </w:pPr>
      <w:r>
        <w:rPr>
          <w:rFonts w:ascii="Calibri" w:cs="Calibri" w:eastAsia="Calibri" w:hAnsi="Calibri"/>
          <w:sz w:val="22"/>
          <w:szCs w:val="22"/>
        </w:rPr>
        <w:t xml:space="preserve">Academic Year: 2025-2026</w:t>
      </w:r>
    </w:p>
    <w:p>
      <w:pPr>
        <w:spacing w:after="120" w:line="276"/>
      </w:pPr>
      <w:r>
        <w:rPr>
          <w:rFonts w:ascii="Calibri" w:cs="Calibri" w:eastAsia="Calibri" w:hAnsi="Calibri"/>
          <w:sz w:val="22"/>
          <w:szCs w:val="22"/>
        </w:rPr>
        <w:t xml:space="preserve">Department: All Departments</w:t>
      </w:r>
    </w:p>
    <w:p>
      <w:pPr>
        <w:spacing w:after="120" w:line="276"/>
      </w:pPr>
      <w:r>
        <w:rPr>
          <w:rFonts w:ascii="Calibri" w:cs="Calibri" w:eastAsia="Calibri" w:hAnsi="Calibri"/>
          <w:sz w:val="22"/>
          <w:szCs w:val="22"/>
        </w:rPr>
        <w:t xml:space="preserve">AI Summary Source: gemini</w:t>
      </w:r>
    </w:p>
    <w:p>
      <w:pPr>
        <w:spacing w:after="120" w:line="276"/>
      </w:pPr>
      <w:r>
        <w:rPr>
          <w:rFonts w:ascii="Calibri" w:cs="Calibri" w:eastAsia="Calibri" w:hAnsi="Calibri"/>
          <w:sz w:val="22"/>
          <w:szCs w:val="22"/>
        </w:rPr>
        <w:t xml:space="preserve">Sections Included: cover, table-of-contents, executive-summary, key-highlights, statistics, charts, detailed-tables, images, recommendations, appendix</w:t>
      </w:r>
    </w:p>
    <w:p>
      <w:pPr>
        <w:spacing w:after="120" w:line="276"/>
      </w:pPr>
      <w:r>
        <w:rPr>
          <w:rFonts w:ascii="Calibri" w:cs="Calibri" w:eastAsia="Calibri" w:hAnsi="Calibri"/>
          <w:sz w:val="22"/>
          <w:szCs w:val="22"/>
        </w:rPr>
        <w:t xml:space="preserve">Section Order Reference: cover → table-of-contents → executive-summary → key-highlights → statistics → charts → detailed-tables → images → recommendations → appendix</w:t>
      </w:r>
    </w:p>
    <w:p>
      <w:pPr>
        <w:spacing w:after="120" w:before="240"/>
      </w:pPr>
      <w:r>
        <w:rPr>
          <w:rFonts w:ascii="Calibri" w:cs="Calibri" w:eastAsia="Calibri" w:hAnsi="Calibri"/>
          <w:b/>
          <w:bCs/>
          <w:color w:val="1F3864"/>
          <w:sz w:val="24"/>
          <w:szCs w:val="24"/>
        </w:rPr>
        <w:t xml:space="preserve">Institutional Strengths</w:t>
      </w:r>
    </w:p>
    <w:p>
      <w:pPr>
        <w:pStyle w:val="ListParagraph"/>
        <w:numPr>
          <w:ilvl w:val="0"/>
          <w:numId w:val="1"/>
        </w:numPr>
        <w:spacing w:after="80"/>
      </w:pPr>
      <w:r>
        <w:rPr>
          <w:rFonts w:ascii="Calibri" w:cs="Calibri" w:eastAsia="Calibri" w:hAnsi="Calibri"/>
          <w:sz w:val="22"/>
          <w:szCs w:val="22"/>
        </w:rPr>
        <w:t xml:space="preserve">Successful placement of a student in the Computer Engineering department at TCS.</w:t>
      </w:r>
    </w:p>
    <w:p>
      <w:pPr>
        <w:pStyle w:val="ListParagraph"/>
        <w:numPr>
          <w:ilvl w:val="0"/>
          <w:numId w:val="1"/>
        </w:numPr>
        <w:spacing w:after="80"/>
      </w:pPr>
      <w:r>
        <w:rPr>
          <w:rFonts w:ascii="Calibri" w:cs="Calibri" w:eastAsia="Calibri" w:hAnsi="Calibri"/>
          <w:sz w:val="22"/>
          <w:szCs w:val="22"/>
        </w:rPr>
        <w:t xml:space="preserve">Documented student achievement in a technical category.</w:t>
      </w:r>
    </w:p>
    <w:p>
      <w:pPr>
        <w:pStyle w:val="ListParagraph"/>
        <w:numPr>
          <w:ilvl w:val="0"/>
          <w:numId w:val="1"/>
        </w:numPr>
        <w:spacing w:after="80"/>
      </w:pPr>
      <w:r>
        <w:rPr>
          <w:rFonts w:ascii="Calibri" w:cs="Calibri" w:eastAsia="Calibri" w:hAnsi="Calibri"/>
          <w:sz w:val="22"/>
          <w:szCs w:val="22"/>
        </w:rPr>
        <w:t xml:space="preserve">Faculty engagement in research activities resulting in one recorded achievement.</w:t>
      </w:r>
    </w:p>
    <w:p>
      <w:pPr>
        <w:pStyle w:val="ListParagraph"/>
        <w:numPr>
          <w:ilvl w:val="0"/>
          <w:numId w:val="1"/>
        </w:numPr>
        <w:spacing w:after="80"/>
      </w:pPr>
      <w:r>
        <w:rPr>
          <w:rFonts w:ascii="Calibri" w:cs="Calibri" w:eastAsia="Calibri" w:hAnsi="Calibri"/>
          <w:sz w:val="22"/>
          <w:szCs w:val="22"/>
        </w:rPr>
        <w:t xml:space="preserve">Positive growth of 100% in the Placements module compared to the previous period.</w:t>
      </w:r>
    </w:p>
    <w:p>
      <w:pPr>
        <w:pStyle w:val="ListParagraph"/>
        <w:numPr>
          <w:ilvl w:val="0"/>
          <w:numId w:val="1"/>
        </w:numPr>
        <w:spacing w:after="80"/>
      </w:pPr>
      <w:r>
        <w:rPr>
          <w:rFonts w:ascii="Calibri" w:cs="Calibri" w:eastAsia="Calibri" w:hAnsi="Calibri"/>
          <w:sz w:val="22"/>
          <w:szCs w:val="22"/>
        </w:rPr>
        <w:t xml:space="preserve">Positive growth of 100% in Student Achievements compared to the previous period.</w:t>
      </w:r>
    </w:p>
    <w:p>
      <w:pPr>
        <w:pStyle w:val="ListParagraph"/>
        <w:numPr>
          <w:ilvl w:val="0"/>
          <w:numId w:val="1"/>
        </w:numPr>
        <w:spacing w:after="80"/>
      </w:pPr>
      <w:r>
        <w:rPr>
          <w:rFonts w:ascii="Calibri" w:cs="Calibri" w:eastAsia="Calibri" w:hAnsi="Calibri"/>
          <w:sz w:val="22"/>
          <w:szCs w:val="22"/>
        </w:rPr>
        <w:t xml:space="preserve">Positive growth of 100% in Faculty Achievements compared to the previous period.</w:t>
      </w:r>
    </w:p>
    <w:p>
      <w:pPr>
        <w:spacing w:after="120" w:before="240"/>
      </w:pPr>
      <w:r>
        <w:rPr>
          <w:rFonts w:ascii="Calibri" w:cs="Calibri" w:eastAsia="Calibri" w:hAnsi="Calibri"/>
          <w:b/>
          <w:bCs/>
          <w:color w:val="1F3864"/>
          <w:sz w:val="24"/>
          <w:szCs w:val="24"/>
        </w:rPr>
        <w:t xml:space="preserve">Observations</w:t>
      </w:r>
    </w:p>
    <w:p>
      <w:pPr>
        <w:pStyle w:val="ListParagraph"/>
        <w:numPr>
          <w:ilvl w:val="0"/>
          <w:numId w:val="1"/>
        </w:numPr>
        <w:spacing w:after="80"/>
      </w:pPr>
      <w:r>
        <w:rPr>
          <w:rFonts w:ascii="Calibri" w:cs="Calibri" w:eastAsia="Calibri" w:hAnsi="Calibri"/>
          <w:sz w:val="22"/>
          <w:szCs w:val="22"/>
        </w:rPr>
        <w:t xml:space="preserve">Total institutional records decreased by 25% year-over-year.</w:t>
      </w:r>
    </w:p>
    <w:p>
      <w:pPr>
        <w:pStyle w:val="ListParagraph"/>
        <w:numPr>
          <w:ilvl w:val="0"/>
          <w:numId w:val="1"/>
        </w:numPr>
        <w:spacing w:after="80"/>
      </w:pPr>
      <w:r>
        <w:rPr>
          <w:rFonts w:ascii="Calibri" w:cs="Calibri" w:eastAsia="Calibri" w:hAnsi="Calibri"/>
          <w:sz w:val="22"/>
          <w:szCs w:val="22"/>
        </w:rPr>
        <w:t xml:space="preserve">Zero records were reported for internships, publications, patents, and completed event reports.</w:t>
      </w:r>
    </w:p>
    <w:p>
      <w:pPr>
        <w:pStyle w:val="ListParagraph"/>
        <w:numPr>
          <w:ilvl w:val="0"/>
          <w:numId w:val="1"/>
        </w:numPr>
        <w:spacing w:after="80"/>
      </w:pPr>
      <w:r>
        <w:rPr>
          <w:rFonts w:ascii="Calibri" w:cs="Calibri" w:eastAsia="Calibri" w:hAnsi="Calibri"/>
          <w:sz w:val="22"/>
          <w:szCs w:val="22"/>
        </w:rPr>
        <w:t xml:space="preserve">Computer Engineering is the primary department contributing to the reported metrics.</w:t>
      </w:r>
    </w:p>
    <w:p>
      <w:pPr>
        <w:pStyle w:val="ListParagraph"/>
        <w:numPr>
          <w:ilvl w:val="0"/>
          <w:numId w:val="1"/>
        </w:numPr>
        <w:spacing w:after="80"/>
      </w:pPr>
      <w:r>
        <w:rPr>
          <w:rFonts w:ascii="Calibri" w:cs="Calibri" w:eastAsia="Calibri" w:hAnsi="Calibri"/>
          <w:sz w:val="22"/>
          <w:szCs w:val="22"/>
        </w:rPr>
        <w:t xml:space="preserve">All recorded activities (Placements, Student Achievements, Faculty Achievements) showed a 100% increase from a baseline of zero in the previous period.</w:t>
      </w:r>
    </w:p>
    <w:p>
      <w:pPr>
        <w:pStyle w:val="ListParagraph"/>
        <w:numPr>
          <w:ilvl w:val="0"/>
          <w:numId w:val="1"/>
        </w:numPr>
        <w:spacing w:after="80"/>
      </w:pPr>
      <w:r>
        <w:rPr>
          <w:rFonts w:ascii="Calibri" w:cs="Calibri" w:eastAsia="Calibri" w:hAnsi="Calibri"/>
          <w:sz w:val="22"/>
          <w:szCs w:val="22"/>
        </w:rPr>
        <w:t xml:space="preserve">Research output, specifically publications and patents, remains at zero for the current reporting period.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AccrediAssist | Page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of </w:t>
    </w:r>
    <w:r>
      <w:rPr>
        <w:rFonts w:ascii="Calibri" w:cs="Calibri" w:eastAsia="Calibri" w:hAnsi="Calibri"/>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8"/>
        <w:szCs w:val="18"/>
      </w:rPr>
      <w:t xml:space="preserve">NBA Report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2026-07-30T07:55:37.305Z</dcterms:created>
  <dcterms:modified xsi:type="dcterms:W3CDTF">2026-07-30T07:55:37.305Z</dcterms:modified>
</cp:coreProperties>
</file>

<file path=docProps/custom.xml><?xml version="1.0" encoding="utf-8"?>
<Properties xmlns="http://schemas.openxmlformats.org/officeDocument/2006/custom-properties" xmlns:vt="http://schemas.openxmlformats.org/officeDocument/2006/docPropsVTypes"/>
</file>