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AccrediAssist</w:t>
      </w:r>
    </w:p>
    <w:p>
      <w:pPr>
        <w:spacing w:before="8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AccrediAssist Institution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All Departments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AICTE Report (2025-2026)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Academic Year: 2025-2026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Generated: 27 July 2026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Executive Summary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This AICTE Report executive summary was prepared for 2025-2026 based on 3 institutional record(s) aggregated from approved AccrediAssist data sources. Contributing modules include Placements: 1 record(s); Student Achievements: 1 record(s); Faculty Achievements: 1 record(s). Record volume remained unchanged compared to the previous equivalent period. Automated narrative generation was unavailable ({"error":{"code":429,"message":"You exceeded your current quota, please check your plan and billing details. For more information on this error, head to: https://ai.google.dev/gemini-api/docs/rate-limits. To monitor your current usage, head to: https://ai.dev/rate-limit. \n* Quota exceeded for metric: generativelanguage.googleapis.com/generate_content_free_tier_requests, limit: 20, model: gemini-2.5-flash\nPlease retry in 14.430388952s.","status":"RESOURCE_EXHAUSTED","details":[{"@type":"type.googleapis.com/google.rpc.Help","links":[{"description":"Learn more about Gemini API quotas","url":"https://ai.google.dev/gemini-api/docs/rate-limits"}]},{"@type":"type.googleapis.com/google.rpc.QuotaFailure","violations":[{"quotaMetric":"generativelanguage.googleapis.com/generate_content_free_tier_requests","quotaId":"GenerateRequestsPerDayPerProjectPerModel-FreeTier","quotaDimensions":{"location":"global","model":"gemini-2.5-flash"},"quotaValue":"20"}]},{"@type":"type.googleapis.com/google.rpc.RetryInfo","retryDelay":"14s"}]}}); this summary presents verified statistical findings only.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Key Highlights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 total records included in this report scope.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Placements: 1 record(s).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Student Achievements: 1 record(s).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Faculty Achievements: 1 record(s).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Statistics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Overall institutional records: 3. Report category: AICTE Report.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Records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Placements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Internships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 Achievements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Faculty Achievements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Charts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following tables represent chart datasets embedded for accreditation and management review documentation.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Monthly Placements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Placements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 2025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Monthly Internships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Internships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Student Achievement Trends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LINE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 Achievements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Faculty Achievement Trends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AREA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Faculty Achievements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2025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Publication Trends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LINE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Publications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Patent Trends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LINE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Patents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Department-wise Distribution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Records by Department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Computer Engineering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Category-wise Distribution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DOUGHNUT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Records by Category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Research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Yearly Growth Analysis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Yearly Total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Placements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Internships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 Achievements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Faculty Achievements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Detailed Tables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Placements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_id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studentName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joiningDate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createdAt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6a673b3365d818da71896b39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docx-report-test-Rahul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Computer Engineering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Software Engineer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2025-06-01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2026-07-27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Student Achievements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_id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studentName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achievementType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createdAt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6a673b3365d818da71896b27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docx-report-test-Rahul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Computer Engineering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Hackathon Winner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2025-08-15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2026-07-27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Faculty Achievements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_id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facultyName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achievementType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createdAt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6a673b3365d818da71896b31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docx-report-test-Dr. Sharma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Research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Best Paper Award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2025-07-01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2026-07-27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Event Images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No event photographs were available for the selected report scope.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Continue periodic review of aggregated metrics to maintain accreditation readiness and data completeness.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Report Type: AICTE Report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Generated: 27 July 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Academic Year: 2025-2026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Department: All Departments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AI Summary Source: fallback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Sections Included: cover, table-of-contents, executive-summary, key-highlights, statistics, charts, detailed-tables, images, recommendations, 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 Order Reference: cover → table-of-contents → executive-summary → key-highlights → statistics → charts → detailed-tables → images → recommendations → appendix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Institutional Strengths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Placements shows positive growth of 100% versus the prior period.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Student Achievements shows positive growth of 100% versus the prior period.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Faculty Achievements shows positive growth of 100% versus the prior period.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Observations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Placements: highest departmental contribution from Computer Engineering (1 records).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Student Achievements: highest departmental contribution from Computer Engineering (1 records).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Department Computer Engineering contributed 2 records across modules.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AccrediAssist | 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of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8"/>
        <w:szCs w:val="18"/>
      </w:rPr>
      <w:t xml:space="preserve">AICTE Report (2025-2026)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2026-07-27T11:04:54.061Z</dcterms:created>
  <dcterms:modified xsi:type="dcterms:W3CDTF">2026-07-27T11:04:54.061Z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