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 w:line="240"/>
        <w:jc w:val="center"/>
      </w:pPr>
      <w:r>
        <w:rPr>
          <w:rFonts w:ascii="Times New Roman" w:cs="Times New Roman" w:eastAsia="Times New Roman" w:hAnsi="Times New Roman"/>
          <w:b/>
          <w:bCs/>
          <w:sz w:val="48"/>
          <w:szCs w:val="48"/>
        </w:rPr>
        <w:t xml:space="preserve">Department of Computer Science and Engineering</w:t>
      </w:r>
    </w:p>
    <w:p>
      <w:pPr>
        <w:spacing w:after="200" w:before="200" w:line="24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Workshop Report on Artificial Intelligence and Machine Learning</w:t>
      </w:r>
    </w:p>
    <w:p>
      <w:pPr>
        <w:pBdr>
          <w:bottom w:val="single" w:color="A0A0A0" w:sz="6" w:space="1"/>
        </w:pBdr>
        <w:spacing w:after="120" w:before="120"/>
      </w:pPr>
      <w:r>
        <w:t xml:space="preserve"/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Event Details :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Title of the Event: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Workshop on Artificial Intelligence and Machine Learning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Organized By: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Department of Computer Science and Engineering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Resource Person: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Dr. Rahul Sharma, Infosys Limited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Head of Department: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Information was not available in the provided WhatsApp conversation or uploaded documents.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Venue: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Seminar Hall, Block A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Date: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15 March 2026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Time: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10:00 AM to 4:00 PM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Participants: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120</w:t>
      </w:r>
    </w:p>
    <w:p>
      <w:pPr>
        <w:pBdr>
          <w:bottom w:val="single" w:color="A0A0A0" w:sz="6" w:space="1"/>
        </w:pBdr>
        <w:spacing w:after="120" w:before="120"/>
      </w:pPr>
      <w:r>
        <w:t xml:space="preserve"/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Introduction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Department of Computer Science and Engineering organized a one-day workshop on Artificial Intelligence and Machine Learning to strengthen student awareness of emerging technologies.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Objectives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objectives of the workshop were: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Understand AI fundamentals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Explore practical ML use cases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Workshop Proceedings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workshop commenced with a welcome address followed by the technical session delivered by the resource person.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Topics Covered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Introduction to AI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Machine Learning workflow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Industry applications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Schedule Summary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10:00 AM — Inauguration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11:00 AM — Technical session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Learning Outcomes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After attending the workshop, students were able to: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Explain supervised learning concepts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Identify real-world AI applications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Key Highlights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Interactive hands-on session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Benefits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Enhanced industry readiness among students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Conclusion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workshop concluded successfully with active student participation.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AI Executive Summary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department workshop on AI and ML was conducted with 120 participants. The session covered fundamentals and applications with industry-led delivery.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Acknowledgement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department acknowledges the support of faculty and students.</w:t>
      </w:r>
    </w:p>
    <w:p>
      <w:pPr>
        <w:spacing w:after="120" w:before="200" w:lin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Workshop Photographs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Workshop banner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Speaker session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2026-08-04T05:49:16.395Z</dcterms:created>
  <dcterms:modified xsi:type="dcterms:W3CDTF">2026-08-04T05:49:16.396Z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