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NAAC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6 August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institutional performance report for the 2025-2026 academic period indicates a total of three recorded activities across seven monitored modules. The data reflects a 25% decline in overall record volume compared to the previous reporting cycle. Current institutional output is concentrated in three specific areas: placements, student achievements, and faculty achievements, each contributing one record. The Computer Engineering department is the primary contributor, accounting for two of the three total records. Notably, there were no recorded activities for internships, publications, patents, or completed event reports during this period. While individual modules such as placements, student achievements, and faculty achievements demonstrated a 100% growth rate relative to the previous period, the absence of data in other key performance indicators suggests a need for improved documentation and reporting consistency across all academic and research-related departments. The institution must address the zero-record status in research-intensive categories to align with standard accreditation benchmarks.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records: 3</w:t>
      </w:r>
    </w:p>
    <w:p>
      <w:pPr>
        <w:pStyle w:val="ListParagraph"/>
        <w:numPr>
          <w:ilvl w:val="0"/>
          <w:numId w:val="1"/>
        </w:numPr>
        <w:spacing w:after="80"/>
      </w:pPr>
      <w:r>
        <w:rPr>
          <w:rFonts w:ascii="Calibri" w:cs="Calibri" w:eastAsia="Calibri" w:hAnsi="Calibri"/>
          <w:sz w:val="22"/>
          <w:szCs w:val="22"/>
        </w:rPr>
        <w:t xml:space="preserve">Overall growth: -25%</w:t>
      </w:r>
    </w:p>
    <w:p>
      <w:pPr>
        <w:pStyle w:val="ListParagraph"/>
        <w:numPr>
          <w:ilvl w:val="0"/>
          <w:numId w:val="1"/>
        </w:numPr>
        <w:spacing w:after="80"/>
      </w:pPr>
      <w:r>
        <w:rPr>
          <w:rFonts w:ascii="Calibri" w:cs="Calibri" w:eastAsia="Calibri" w:hAnsi="Calibri"/>
          <w:sz w:val="22"/>
          <w:szCs w:val="22"/>
        </w:rPr>
        <w:t xml:space="preserve">Placements: 1 record</w:t>
      </w:r>
    </w:p>
    <w:p>
      <w:pPr>
        <w:pStyle w:val="ListParagraph"/>
        <w:numPr>
          <w:ilvl w:val="0"/>
          <w:numId w:val="1"/>
        </w:numPr>
        <w:spacing w:after="80"/>
      </w:pPr>
      <w:r>
        <w:rPr>
          <w:rFonts w:ascii="Calibri" w:cs="Calibri" w:eastAsia="Calibri" w:hAnsi="Calibri"/>
          <w:sz w:val="22"/>
          <w:szCs w:val="22"/>
        </w:rPr>
        <w:t xml:space="preserve">Student achievements: 1 record</w:t>
      </w:r>
    </w:p>
    <w:p>
      <w:pPr>
        <w:pStyle w:val="ListParagraph"/>
        <w:numPr>
          <w:ilvl w:val="0"/>
          <w:numId w:val="1"/>
        </w:numPr>
        <w:spacing w:after="80"/>
      </w:pPr>
      <w:r>
        <w:rPr>
          <w:rFonts w:ascii="Calibri" w:cs="Calibri" w:eastAsia="Calibri" w:hAnsi="Calibri"/>
          <w:sz w:val="22"/>
          <w:szCs w:val="22"/>
        </w:rPr>
        <w:t xml:space="preserve">Faculty achievements: 1 record</w:t>
      </w:r>
    </w:p>
    <w:p>
      <w:pPr>
        <w:pStyle w:val="ListParagraph"/>
        <w:numPr>
          <w:ilvl w:val="0"/>
          <w:numId w:val="1"/>
        </w:numPr>
        <w:spacing w:after="80"/>
      </w:pPr>
      <w:r>
        <w:rPr>
          <w:rFonts w:ascii="Calibri" w:cs="Calibri" w:eastAsia="Calibri" w:hAnsi="Calibri"/>
          <w:sz w:val="22"/>
          <w:szCs w:val="22"/>
        </w:rPr>
        <w:t xml:space="preserve">Internships: 0 records</w:t>
      </w:r>
    </w:p>
    <w:p>
      <w:pPr>
        <w:pStyle w:val="ListParagraph"/>
        <w:numPr>
          <w:ilvl w:val="0"/>
          <w:numId w:val="1"/>
        </w:numPr>
        <w:spacing w:after="80"/>
      </w:pPr>
      <w:r>
        <w:rPr>
          <w:rFonts w:ascii="Calibri" w:cs="Calibri" w:eastAsia="Calibri" w:hAnsi="Calibri"/>
          <w:sz w:val="22"/>
          <w:szCs w:val="22"/>
        </w:rPr>
        <w:t xml:space="preserve">Publications: 0 records</w:t>
      </w:r>
    </w:p>
    <w:p>
      <w:pPr>
        <w:pStyle w:val="ListParagraph"/>
        <w:numPr>
          <w:ilvl w:val="0"/>
          <w:numId w:val="1"/>
        </w:numPr>
        <w:spacing w:after="80"/>
      </w:pPr>
      <w:r>
        <w:rPr>
          <w:rFonts w:ascii="Calibri" w:cs="Calibri" w:eastAsia="Calibri" w:hAnsi="Calibri"/>
          <w:sz w:val="22"/>
          <w:szCs w:val="22"/>
        </w:rPr>
        <w:t xml:space="preserve">Patents: 0 records</w:t>
      </w:r>
    </w:p>
    <w:p>
      <w:pPr>
        <w:pStyle w:val="ListParagraph"/>
        <w:numPr>
          <w:ilvl w:val="0"/>
          <w:numId w:val="1"/>
        </w:numPr>
        <w:spacing w:after="80"/>
      </w:pPr>
      <w:r>
        <w:rPr>
          <w:rFonts w:ascii="Calibri" w:cs="Calibri" w:eastAsia="Calibri" w:hAnsi="Calibri"/>
          <w:sz w:val="22"/>
          <w:szCs w:val="22"/>
        </w:rPr>
        <w:t xml:space="preserve">Completed event reports: 0 records</w:t>
      </w:r>
    </w:p>
    <w:p>
      <w:pPr>
        <w:pStyle w:val="ListParagraph"/>
        <w:numPr>
          <w:ilvl w:val="0"/>
          <w:numId w:val="1"/>
        </w:numPr>
        <w:spacing w:after="80"/>
      </w:pPr>
      <w:r>
        <w:rPr>
          <w:rFonts w:ascii="Calibri" w:cs="Calibri" w:eastAsia="Calibri" w:hAnsi="Calibri"/>
          <w:sz w:val="22"/>
          <w:szCs w:val="22"/>
        </w:rPr>
        <w:t xml:space="preserve">Top department: Computer Engineering (2 records)</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3. Report category: NAAC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0</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Monthly Placements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Placements</w:t>
            </w:r>
          </w:p>
        </w:tc>
      </w:tr>
      <w:tr>
        <w:tc>
          <w:tcPr>
            <w:tcMar>
              <w:top w:type="dxa" w:w="80"/>
              <w:left w:type="dxa" w:w="120"/>
              <w:bottom w:type="dxa" w:w="80"/>
              <w:right w:type="dxa" w:w="120"/>
            </w:tcMar>
          </w:tcPr>
          <w:p>
            <w:r>
              <w:rPr>
                <w:rFonts w:ascii="Calibri" w:cs="Calibri" w:eastAsia="Calibri" w:hAnsi="Calibri"/>
                <w:sz w:val="20"/>
                <w:szCs w:val="20"/>
              </w:rPr>
              <w:t xml:space="preserve">Jun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Monthly Internships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Internships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Student Achievement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 Achievements</w:t>
            </w:r>
          </w:p>
        </w:tc>
      </w:tr>
      <w:tr>
        <w:tc>
          <w:tcPr>
            <w:tcMar>
              <w:top w:type="dxa" w:w="80"/>
              <w:left w:type="dxa" w:w="120"/>
              <w:bottom w:type="dxa" w:w="80"/>
              <w:right w:type="dxa" w:w="120"/>
            </w:tcMar>
          </w:tcPr>
          <w:p>
            <w:r>
              <w:rPr>
                <w:rFonts w:ascii="Calibri" w:cs="Calibri" w:eastAsia="Calibri" w:hAnsi="Calibri"/>
                <w:sz w:val="20"/>
                <w:szCs w:val="20"/>
              </w:rPr>
              <w:t xml:space="preserve">Aug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Publication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Publications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Patent Trends</w:t>
      </w:r>
    </w:p>
    <w:p>
      <w:pPr>
        <w:spacing w:after="120" w:line="276"/>
      </w:pPr>
      <w:r>
        <w:rPr>
          <w:rFonts w:ascii="Calibri" w:cs="Calibri" w:eastAsia="Calibri" w:hAnsi="Calibri"/>
          <w:sz w:val="22"/>
          <w:szCs w:val="22"/>
        </w:rPr>
        <w:t xml:space="preserve">Chart type: LINE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Patents</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Department-wise Distribution</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Department</w:t>
            </w:r>
          </w:p>
        </w:tc>
      </w:tr>
      <w:tr>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2</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Placements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Internships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Student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r>
        <w:tc>
          <w:tcPr>
            <w:tcMar>
              <w:top w:type="dxa" w:w="80"/>
              <w:left w:type="dxa" w:w="120"/>
              <w:bottom w:type="dxa" w:w="80"/>
              <w:right w:type="dxa" w:w="120"/>
            </w:tcMar>
          </w:tcPr>
          <w:p>
            <w:r>
              <w:rPr>
                <w:rFonts w:ascii="Calibri" w:cs="Calibri" w:eastAsia="Calibri" w:hAnsi="Calibri"/>
                <w:sz w:val="20"/>
                <w:szCs w:val="20"/>
              </w:rPr>
              <w:t xml:space="preserve">Publications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Patents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r>
        <w:tc>
          <w:tcPr>
            <w:tcMar>
              <w:top w:type="dxa" w:w="80"/>
              <w:left w:type="dxa" w:w="120"/>
              <w:bottom w:type="dxa" w:w="80"/>
              <w:right w:type="dxa" w:w="120"/>
            </w:tcMar>
          </w:tcPr>
          <w:p>
            <w:r>
              <w:rPr>
                <w:rFonts w:ascii="Calibri" w:cs="Calibri" w:eastAsia="Calibri" w:hAnsi="Calibri"/>
                <w:sz w:val="20"/>
                <w:szCs w:val="20"/>
              </w:rPr>
              <w:t xml:space="preserve">Completed Event Reports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0</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Submodule-wise Tables</w:t>
      </w:r>
    </w:p>
    <w:p>
      <w:pPr>
        <w:spacing w:after="120" w:before="240"/>
      </w:pPr>
      <w:r>
        <w:rPr>
          <w:rFonts w:ascii="Calibri" w:cs="Calibri" w:eastAsia="Calibri" w:hAnsi="Calibri"/>
          <w:b/>
          <w:bCs/>
          <w:color w:val="1F3864"/>
          <w:sz w:val="24"/>
          <w:szCs w:val="24"/>
        </w:rPr>
        <w:t xml:space="preserve">Placements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company</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role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joiningDate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6a742d6d5f0e8a457df81426</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TCS</w:t>
            </w:r>
          </w:p>
        </w:tc>
        <w:tc>
          <w:tcPr>
            <w:tcMar>
              <w:top w:type="dxa" w:w="80"/>
              <w:left w:type="dxa" w:w="120"/>
              <w:bottom w:type="dxa" w:w="80"/>
              <w:right w:type="dxa" w:w="120"/>
            </w:tcMar>
          </w:tcPr>
          <w:p>
            <w:r>
              <w:rPr>
                <w:rFonts w:ascii="Calibri" w:cs="Calibri" w:eastAsia="Calibri" w:hAnsi="Calibri"/>
                <w:sz w:val="20"/>
                <w:szCs w:val="20"/>
              </w:rPr>
              <w:t xml:space="preserve">Software Engineer</w:t>
            </w:r>
          </w:p>
        </w:tc>
        <w:tc>
          <w:tcPr>
            <w:tcMar>
              <w:top w:type="dxa" w:w="80"/>
              <w:left w:type="dxa" w:w="120"/>
              <w:bottom w:type="dxa" w:w="80"/>
              <w:right w:type="dxa" w:w="120"/>
            </w:tcMar>
          </w:tcPr>
          <w:p>
            <w:r>
              <w:rPr>
                <w:rFonts w:ascii="Calibri" w:cs="Calibri" w:eastAsia="Calibri" w:hAnsi="Calibri"/>
                <w:sz w:val="20"/>
                <w:szCs w:val="20"/>
              </w:rPr>
              <w:t xml:space="preserve">2025-06-01</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spacing w:after="120" w:before="240"/>
      </w:pPr>
      <w:r>
        <w:rPr>
          <w:rFonts w:ascii="Calibri" w:cs="Calibri" w:eastAsia="Calibri" w:hAnsi="Calibri"/>
          <w:b/>
          <w:bCs/>
          <w:color w:val="1F3864"/>
          <w:sz w:val="24"/>
          <w:szCs w:val="24"/>
        </w:rPr>
        <w:t xml:space="preserve">Student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studentName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department</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6a742d6c5f0e8a457df81413</w:t>
            </w:r>
          </w:p>
        </w:tc>
        <w:tc>
          <w:tcPr>
            <w:tcMar>
              <w:top w:type="dxa" w:w="80"/>
              <w:left w:type="dxa" w:w="120"/>
              <w:bottom w:type="dxa" w:w="80"/>
              <w:right w:type="dxa" w:w="120"/>
            </w:tcMar>
          </w:tcPr>
          <w:p>
            <w:r>
              <w:rPr>
                <w:rFonts w:ascii="Calibri" w:cs="Calibri" w:eastAsia="Calibri" w:hAnsi="Calibri"/>
                <w:sz w:val="20"/>
                <w:szCs w:val="20"/>
              </w:rPr>
              <w:t xml:space="preserve">docx-report-test-Rahul</w:t>
            </w:r>
          </w:p>
        </w:tc>
        <w:tc>
          <w:tcPr>
            <w:tcMar>
              <w:top w:type="dxa" w:w="80"/>
              <w:left w:type="dxa" w:w="120"/>
              <w:bottom w:type="dxa" w:w="80"/>
              <w:right w:type="dxa" w:w="120"/>
            </w:tcMar>
          </w:tcPr>
          <w:p>
            <w:r>
              <w:rPr>
                <w:rFonts w:ascii="Calibri" w:cs="Calibri" w:eastAsia="Calibri" w:hAnsi="Calibri"/>
                <w:sz w:val="20"/>
                <w:szCs w:val="20"/>
              </w:rPr>
              <w:t xml:space="preserve">Computer Engineering</w:t>
            </w:r>
          </w:p>
        </w:tc>
        <w:tc>
          <w:tcPr>
            <w:tcMar>
              <w:top w:type="dxa" w:w="80"/>
              <w:left w:type="dxa" w:w="120"/>
              <w:bottom w:type="dxa" w:w="80"/>
              <w:right w:type="dxa" w:w="120"/>
            </w:tcMar>
          </w:tcPr>
          <w:p>
            <w:r>
              <w:rPr>
                <w:rFonts w:ascii="Calibri" w:cs="Calibri" w:eastAsia="Calibri" w:hAnsi="Calibri"/>
                <w:sz w:val="20"/>
                <w:szCs w:val="20"/>
              </w:rPr>
              <w:t xml:space="preserve">Technical</w:t>
            </w:r>
          </w:p>
        </w:tc>
        <w:tc>
          <w:tcPr>
            <w:tcMar>
              <w:top w:type="dxa" w:w="80"/>
              <w:left w:type="dxa" w:w="120"/>
              <w:bottom w:type="dxa" w:w="80"/>
              <w:right w:type="dxa" w:w="120"/>
            </w:tcMar>
          </w:tcPr>
          <w:p>
            <w:r>
              <w:rPr>
                <w:rFonts w:ascii="Calibri" w:cs="Calibri" w:eastAsia="Calibri" w:hAnsi="Calibri"/>
                <w:sz w:val="20"/>
                <w:szCs w:val="20"/>
              </w:rPr>
              <w:t xml:space="preserve">Hackathon Winner</w:t>
            </w:r>
          </w:p>
        </w:tc>
        <w:tc>
          <w:tcPr>
            <w:tcMar>
              <w:top w:type="dxa" w:w="80"/>
              <w:left w:type="dxa" w:w="120"/>
              <w:bottom w:type="dxa" w:w="80"/>
              <w:right w:type="dxa" w:w="120"/>
            </w:tcMar>
          </w:tcPr>
          <w:p>
            <w:r>
              <w:rPr>
                <w:rFonts w:ascii="Calibri" w:cs="Calibri" w:eastAsia="Calibri" w:hAnsi="Calibri"/>
                <w:sz w:val="20"/>
                <w:szCs w:val="20"/>
              </w:rPr>
              <w:t xml:space="preserve">2025-08-15</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6a742d6c5f0e8a457df8141d</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2026-08-06</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centralized data collection process to ensure all departmental activities are captured.</w:t>
      </w:r>
    </w:p>
    <w:p>
      <w:pPr>
        <w:pStyle w:val="ListParagraph"/>
        <w:numPr>
          <w:ilvl w:val="0"/>
          <w:numId w:val="1"/>
        </w:numPr>
        <w:spacing w:after="80"/>
      </w:pPr>
      <w:r>
        <w:rPr>
          <w:rFonts w:ascii="Calibri" w:cs="Calibri" w:eastAsia="Calibri" w:hAnsi="Calibri"/>
          <w:sz w:val="22"/>
          <w:szCs w:val="22"/>
        </w:rPr>
        <w:t xml:space="preserve">Investigate the decline in research output, specifically regarding the zero-count in publications and patents.</w:t>
      </w:r>
    </w:p>
    <w:p>
      <w:pPr>
        <w:pStyle w:val="ListParagraph"/>
        <w:numPr>
          <w:ilvl w:val="0"/>
          <w:numId w:val="1"/>
        </w:numPr>
        <w:spacing w:after="80"/>
      </w:pPr>
      <w:r>
        <w:rPr>
          <w:rFonts w:ascii="Calibri" w:cs="Calibri" w:eastAsia="Calibri" w:hAnsi="Calibri"/>
          <w:sz w:val="22"/>
          <w:szCs w:val="22"/>
        </w:rPr>
        <w:t xml:space="preserve">Standardize the reporting workflow for internships and event management to ensure accurate data entry.</w:t>
      </w:r>
    </w:p>
    <w:p>
      <w:pPr>
        <w:pStyle w:val="ListParagraph"/>
        <w:numPr>
          <w:ilvl w:val="0"/>
          <w:numId w:val="1"/>
        </w:numPr>
        <w:spacing w:after="80"/>
      </w:pPr>
      <w:r>
        <w:rPr>
          <w:rFonts w:ascii="Calibri" w:cs="Calibri" w:eastAsia="Calibri" w:hAnsi="Calibri"/>
          <w:sz w:val="22"/>
          <w:szCs w:val="22"/>
        </w:rPr>
        <w:t xml:space="preserve">Encourage faculty and departments to document research and academic milestones consistently throughout the academic year.</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NAAC Report</w:t>
      </w:r>
    </w:p>
    <w:p>
      <w:pPr>
        <w:spacing w:after="120" w:line="276"/>
      </w:pPr>
      <w:r>
        <w:rPr>
          <w:rFonts w:ascii="Calibri" w:cs="Calibri" w:eastAsia="Calibri" w:hAnsi="Calibri"/>
          <w:sz w:val="22"/>
          <w:szCs w:val="22"/>
        </w:rPr>
        <w:t xml:space="preserve">Generated: 6 August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Successful placement record achieved in the Computer Engineering department.</w:t>
      </w:r>
    </w:p>
    <w:p>
      <w:pPr>
        <w:pStyle w:val="ListParagraph"/>
        <w:numPr>
          <w:ilvl w:val="0"/>
          <w:numId w:val="1"/>
        </w:numPr>
        <w:spacing w:after="80"/>
      </w:pPr>
      <w:r>
        <w:rPr>
          <w:rFonts w:ascii="Calibri" w:cs="Calibri" w:eastAsia="Calibri" w:hAnsi="Calibri"/>
          <w:sz w:val="22"/>
          <w:szCs w:val="22"/>
        </w:rPr>
        <w:t xml:space="preserve">Documented student achievement in a technical category.</w:t>
      </w:r>
    </w:p>
    <w:p>
      <w:pPr>
        <w:pStyle w:val="ListParagraph"/>
        <w:numPr>
          <w:ilvl w:val="0"/>
          <w:numId w:val="1"/>
        </w:numPr>
        <w:spacing w:after="80"/>
      </w:pPr>
      <w:r>
        <w:rPr>
          <w:rFonts w:ascii="Calibri" w:cs="Calibri" w:eastAsia="Calibri" w:hAnsi="Calibri"/>
          <w:sz w:val="22"/>
          <w:szCs w:val="22"/>
        </w:rPr>
        <w:t xml:space="preserve">Faculty engagement in research activities evidenced by one recorded achievement.</w:t>
      </w:r>
    </w:p>
    <w:p>
      <w:pPr>
        <w:pStyle w:val="ListParagraph"/>
        <w:numPr>
          <w:ilvl w:val="0"/>
          <w:numId w:val="1"/>
        </w:numPr>
        <w:spacing w:after="80"/>
      </w:pPr>
      <w:r>
        <w:rPr>
          <w:rFonts w:ascii="Calibri" w:cs="Calibri" w:eastAsia="Calibri" w:hAnsi="Calibri"/>
          <w:sz w:val="22"/>
          <w:szCs w:val="22"/>
        </w:rPr>
        <w:t xml:space="preserve">Positive growth trend of 100% in the placements, student achievements, and faculty achievements modules.</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Total institutional records for the period stand at three.</w:t>
      </w:r>
    </w:p>
    <w:p>
      <w:pPr>
        <w:pStyle w:val="ListParagraph"/>
        <w:numPr>
          <w:ilvl w:val="0"/>
          <w:numId w:val="1"/>
        </w:numPr>
        <w:spacing w:after="80"/>
      </w:pPr>
      <w:r>
        <w:rPr>
          <w:rFonts w:ascii="Calibri" w:cs="Calibri" w:eastAsia="Calibri" w:hAnsi="Calibri"/>
          <w:sz w:val="22"/>
          <w:szCs w:val="22"/>
        </w:rPr>
        <w:t xml:space="preserve">No publication or patent records were recorded for the selected period.</w:t>
      </w:r>
    </w:p>
    <w:p>
      <w:pPr>
        <w:pStyle w:val="ListParagraph"/>
        <w:numPr>
          <w:ilvl w:val="0"/>
          <w:numId w:val="1"/>
        </w:numPr>
        <w:spacing w:after="80"/>
      </w:pPr>
      <w:r>
        <w:rPr>
          <w:rFonts w:ascii="Calibri" w:cs="Calibri" w:eastAsia="Calibri" w:hAnsi="Calibri"/>
          <w:sz w:val="22"/>
          <w:szCs w:val="22"/>
        </w:rPr>
        <w:t xml:space="preserve">Internship and event reporting modules show zero activity.</w:t>
      </w:r>
    </w:p>
    <w:p>
      <w:pPr>
        <w:pStyle w:val="ListParagraph"/>
        <w:numPr>
          <w:ilvl w:val="0"/>
          <w:numId w:val="1"/>
        </w:numPr>
        <w:spacing w:after="80"/>
      </w:pPr>
      <w:r>
        <w:rPr>
          <w:rFonts w:ascii="Calibri" w:cs="Calibri" w:eastAsia="Calibri" w:hAnsi="Calibri"/>
          <w:sz w:val="22"/>
          <w:szCs w:val="22"/>
        </w:rPr>
        <w:t xml:space="preserve">Computer Engineering is the only department with multiple recorded entries.</w:t>
      </w:r>
    </w:p>
    <w:p>
      <w:pPr>
        <w:pStyle w:val="ListParagraph"/>
        <w:numPr>
          <w:ilvl w:val="0"/>
          <w:numId w:val="1"/>
        </w:numPr>
        <w:spacing w:after="80"/>
      </w:pPr>
      <w:r>
        <w:rPr>
          <w:rFonts w:ascii="Calibri" w:cs="Calibri" w:eastAsia="Calibri" w:hAnsi="Calibri"/>
          <w:sz w:val="22"/>
          <w:szCs w:val="22"/>
        </w:rPr>
        <w:t xml:space="preserve">Overall institutional growth rate is -25% compared to the previous period.</w:t>
      </w:r>
    </w:p>
    <w:p>
      <w:pPr>
        <w:pStyle w:val="ListParagraph"/>
        <w:numPr>
          <w:ilvl w:val="0"/>
          <w:numId w:val="1"/>
        </w:numPr>
        <w:spacing w:after="80"/>
      </w:pPr>
      <w:r>
        <w:rPr>
          <w:rFonts w:ascii="Calibri" w:cs="Calibri" w:eastAsia="Calibri" w:hAnsi="Calibri"/>
          <w:sz w:val="22"/>
          <w:szCs w:val="22"/>
        </w:rPr>
        <w:t xml:space="preserve">Data distribution is limited to three out of seven tracked modules.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NAAC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2026-08-06T06:45:30.250Z</dcterms:created>
  <dcterms:modified xsi:type="dcterms:W3CDTF">2026-08-06T06:45:30.250Z</dcterms:modified>
</cp:coreProperties>
</file>

<file path=docProps/custom.xml><?xml version="1.0" encoding="utf-8"?>
<Properties xmlns="http://schemas.openxmlformats.org/officeDocument/2006/custom-properties" xmlns:vt="http://schemas.openxmlformats.org/officeDocument/2006/docPropsVTypes"/>
</file>