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Student Activities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6 August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Student Activities Report for the 2025-2026 academic period indicates a total of two recorded activities across four monitored modules. Data analysis reveals that student engagement is currently concentrated within the Computer Engineering department, which accounts for all recorded achievements and placements. Specifically, one student achievement in the technical category and one placement record were documented during this period. Conversely, the modules for internships and completed event reports recorded zero activity for the 2025-2026 cycle, representing a decline compared to the previous reporting period. While the institution observed positive growth in the student achievements and placements modules, the absence of data in other key operational areas suggests a need for improved documentation and reporting processes to ensure comprehensive tracking of student engagement and professional development activities.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2</w:t>
      </w:r>
    </w:p>
    <w:p>
      <w:pPr>
        <w:pStyle w:val="ListParagraph"/>
        <w:numPr>
          <w:ilvl w:val="0"/>
          <w:numId w:val="1"/>
        </w:numPr>
        <w:spacing w:after="80"/>
      </w:pPr>
      <w:r>
        <w:rPr>
          <w:rFonts w:ascii="Calibri" w:cs="Calibri" w:eastAsia="Calibri" w:hAnsi="Calibri"/>
          <w:sz w:val="22"/>
          <w:szCs w:val="22"/>
        </w:rPr>
        <w:t xml:space="preserve">Student Achievements count: 1</w:t>
      </w:r>
    </w:p>
    <w:p>
      <w:pPr>
        <w:pStyle w:val="ListParagraph"/>
        <w:numPr>
          <w:ilvl w:val="0"/>
          <w:numId w:val="1"/>
        </w:numPr>
        <w:spacing w:after="80"/>
      </w:pPr>
      <w:r>
        <w:rPr>
          <w:rFonts w:ascii="Calibri" w:cs="Calibri" w:eastAsia="Calibri" w:hAnsi="Calibri"/>
          <w:sz w:val="22"/>
          <w:szCs w:val="22"/>
        </w:rPr>
        <w:t xml:space="preserve">Placements count: 1</w:t>
      </w:r>
    </w:p>
    <w:p>
      <w:pPr>
        <w:pStyle w:val="ListParagraph"/>
        <w:numPr>
          <w:ilvl w:val="0"/>
          <w:numId w:val="1"/>
        </w:numPr>
        <w:spacing w:after="80"/>
      </w:pPr>
      <w:r>
        <w:rPr>
          <w:rFonts w:ascii="Calibri" w:cs="Calibri" w:eastAsia="Calibri" w:hAnsi="Calibri"/>
          <w:sz w:val="22"/>
          <w:szCs w:val="22"/>
        </w:rPr>
        <w:t xml:space="preserve">Internships count: 0</w:t>
      </w:r>
    </w:p>
    <w:p>
      <w:pPr>
        <w:pStyle w:val="ListParagraph"/>
        <w:numPr>
          <w:ilvl w:val="0"/>
          <w:numId w:val="1"/>
        </w:numPr>
        <w:spacing w:after="80"/>
      </w:pPr>
      <w:r>
        <w:rPr>
          <w:rFonts w:ascii="Calibri" w:cs="Calibri" w:eastAsia="Calibri" w:hAnsi="Calibri"/>
          <w:sz w:val="22"/>
          <w:szCs w:val="22"/>
        </w:rPr>
        <w:t xml:space="preserve">Completed Event Reports count: 0</w:t>
      </w:r>
    </w:p>
    <w:p>
      <w:pPr>
        <w:pStyle w:val="ListParagraph"/>
        <w:numPr>
          <w:ilvl w:val="0"/>
          <w:numId w:val="1"/>
        </w:numPr>
        <w:spacing w:after="80"/>
      </w:pPr>
      <w:r>
        <w:rPr>
          <w:rFonts w:ascii="Calibri" w:cs="Calibri" w:eastAsia="Calibri" w:hAnsi="Calibri"/>
          <w:sz w:val="22"/>
          <w:szCs w:val="22"/>
        </w:rPr>
        <w:t xml:space="preserve">Computer Engineering department total: 2 records</w:t>
      </w:r>
    </w:p>
    <w:p>
      <w:pPr>
        <w:pStyle w:val="ListParagraph"/>
        <w:numPr>
          <w:ilvl w:val="0"/>
          <w:numId w:val="1"/>
        </w:numPr>
        <w:spacing w:after="80"/>
      </w:pPr>
      <w:r>
        <w:rPr>
          <w:rFonts w:ascii="Calibri" w:cs="Calibri" w:eastAsia="Calibri" w:hAnsi="Calibri"/>
          <w:sz w:val="22"/>
          <w:szCs w:val="22"/>
        </w:rPr>
        <w:t xml:space="preserve">Growth in Student Achievements: 100%</w:t>
      </w:r>
    </w:p>
    <w:p>
      <w:pPr>
        <w:pStyle w:val="ListParagraph"/>
        <w:numPr>
          <w:ilvl w:val="0"/>
          <w:numId w:val="1"/>
        </w:numPr>
        <w:spacing w:after="80"/>
      </w:pPr>
      <w:r>
        <w:rPr>
          <w:rFonts w:ascii="Calibri" w:cs="Calibri" w:eastAsia="Calibri" w:hAnsi="Calibri"/>
          <w:sz w:val="22"/>
          <w:szCs w:val="22"/>
        </w:rPr>
        <w:t xml:space="preserve">Growth in Placements: 100%</w:t>
      </w:r>
    </w:p>
    <w:p>
      <w:pPr>
        <w:pStyle w:val="ListParagraph"/>
        <w:numPr>
          <w:ilvl w:val="0"/>
          <w:numId w:val="1"/>
        </w:numPr>
        <w:spacing w:after="80"/>
      </w:pPr>
      <w:r>
        <w:rPr>
          <w:rFonts w:ascii="Calibri" w:cs="Calibri" w:eastAsia="Calibri" w:hAnsi="Calibri"/>
          <w:sz w:val="22"/>
          <w:szCs w:val="22"/>
        </w:rPr>
        <w:t xml:space="preserve">Top performer identified: docx-report-test-Rahul</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2. Report category: Student Activities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Student Achievement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 Achievements</w:t>
            </w:r>
          </w:p>
        </w:tc>
      </w:tr>
      <w:tr>
        <w:tc>
          <w:tcPr>
            <w:tcMar>
              <w:top w:type="dxa" w:w="80"/>
              <w:left w:type="dxa" w:w="120"/>
              <w:bottom w:type="dxa" w:w="80"/>
              <w:right w:type="dxa" w:w="120"/>
            </w:tcMar>
          </w:tcPr>
          <w:p>
            <w:r>
              <w:rPr>
                <w:rFonts w:ascii="Calibri" w:cs="Calibri" w:eastAsia="Calibri" w:hAnsi="Calibri"/>
                <w:sz w:val="20"/>
                <w:szCs w:val="20"/>
              </w:rPr>
              <w:t xml:space="preserve">Aug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Monthly Placements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Placements</w:t>
            </w:r>
          </w:p>
        </w:tc>
      </w:tr>
      <w:tr>
        <w:tc>
          <w:tcPr>
            <w:tcMar>
              <w:top w:type="dxa" w:w="80"/>
              <w:left w:type="dxa" w:w="120"/>
              <w:bottom w:type="dxa" w:w="80"/>
              <w:right w:type="dxa" w:w="120"/>
            </w:tcMar>
          </w:tcPr>
          <w:p>
            <w:r>
              <w:rPr>
                <w:rFonts w:ascii="Calibri" w:cs="Calibri" w:eastAsia="Calibri" w:hAnsi="Calibri"/>
                <w:sz w:val="20"/>
                <w:szCs w:val="20"/>
              </w:rPr>
              <w:t xml:space="preserve">Jun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Monthly Internships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Internships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Department-wise Distribution</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Department</w:t>
            </w:r>
          </w:p>
        </w:tc>
      </w:tr>
      <w:tr>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2</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r>
        <w:br w:type="page"/>
      </w:r>
    </w:p>
    <w:p>
      <w:pPr>
        <w:pStyle w:val="Heading1"/>
      </w:pPr>
      <w:r>
        <w:rPr>
          <w:rFonts w:ascii="Calibri" w:cs="Calibri" w:eastAsia="Calibri" w:hAnsi="Calibri"/>
          <w:b/>
          <w:bCs/>
          <w:sz w:val="28"/>
          <w:szCs w:val="28"/>
        </w:rPr>
        <w:t xml:space="preserve">Date-wise Activity Register</w:t>
      </w:r>
    </w:p>
    <w:p>
      <w:pPr>
        <w:spacing w:after="120" w:line="276"/>
      </w:pPr>
      <w:r>
        <w:rPr>
          <w:rFonts w:ascii="Calibri" w:cs="Calibri" w:eastAsia="Calibri" w:hAnsi="Calibri"/>
          <w:sz w:val="22"/>
          <w:szCs w:val="22"/>
        </w:rPr>
        <w:t xml:space="preserve">Consolidated tabular register covering all student activity sub-modules — 2 records sorted chronologically and grouped by month.</w:t>
      </w:r>
    </w:p>
    <w:p>
      <w:pPr>
        <w:spacing w:after="120" w:before="240"/>
      </w:pPr>
      <w:r>
        <w:rPr>
          <w:rFonts w:ascii="Calibri" w:cs="Calibri" w:eastAsia="Calibri" w:hAnsi="Calibri"/>
          <w:b/>
          <w:bCs/>
          <w:color w:val="1F3864"/>
          <w:sz w:val="24"/>
          <w:szCs w:val="24"/>
        </w:rPr>
        <w:t xml:space="preserve">June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S.No</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Submodule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Activity / Event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 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Roll No.</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Organization</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Type / Role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Remarks</w:t>
            </w:r>
          </w:p>
        </w:tc>
      </w:tr>
      <w:tr>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01 Jun 2025</w:t>
            </w:r>
          </w:p>
        </w:tc>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2025</w:t>
            </w:r>
          </w:p>
        </w:tc>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Software Engineer</w:t>
            </w:r>
          </w:p>
        </w:tc>
        <w:tc>
          <w:tcPr>
            <w:tcMar>
              <w:top w:type="dxa" w:w="80"/>
              <w:left w:type="dxa" w:w="120"/>
              <w:bottom w:type="dxa" w:w="80"/>
              <w:right w:type="dxa" w:w="120"/>
            </w:tcMar>
          </w:tcPr>
          <w:p>
            <w:r>
              <w:rPr>
                <w:rFonts w:ascii="Calibri" w:cs="Calibri" w:eastAsia="Calibri" w:hAnsi="Calibri"/>
                <w:sz w:val="20"/>
                <w:szCs w:val="20"/>
              </w:rPr>
              <w:t xml:space="preserve">—</w:t>
            </w:r>
          </w:p>
        </w:tc>
      </w:tr>
    </w:tbl>
    <w:p>
      <w:pPr>
        <w:spacing w:after="120" w:before="240"/>
      </w:pPr>
      <w:r>
        <w:rPr>
          <w:rFonts w:ascii="Calibri" w:cs="Calibri" w:eastAsia="Calibri" w:hAnsi="Calibri"/>
          <w:b/>
          <w:bCs/>
          <w:color w:val="1F3864"/>
          <w:sz w:val="24"/>
          <w:szCs w:val="24"/>
        </w:rPr>
        <w:t xml:space="preserve">August 2025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S.No</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Submodule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Activity / Event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 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Roll No.</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Organization</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Type / Role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Remarks</w:t>
            </w:r>
          </w:p>
        </w:tc>
      </w:tr>
      <w:tr>
        <w:tc>
          <w:tcPr>
            <w:tcMar>
              <w:top w:type="dxa" w:w="80"/>
              <w:left w:type="dxa" w:w="120"/>
              <w:bottom w:type="dxa" w:w="80"/>
              <w:right w:type="dxa" w:w="120"/>
            </w:tcMar>
          </w:tcPr>
          <w:p>
            <w:r>
              <w:rPr>
                <w:rFonts w:ascii="Calibri" w:cs="Calibri" w:eastAsia="Calibri" w:hAnsi="Calibri"/>
                <w:sz w:val="20"/>
                <w:szCs w:val="20"/>
              </w:rPr>
              <w:t xml:space="preserve">2</w:t>
            </w:r>
          </w:p>
        </w:tc>
        <w:tc>
          <w:tcPr>
            <w:tcMar>
              <w:top w:type="dxa" w:w="80"/>
              <w:left w:type="dxa" w:w="120"/>
              <w:bottom w:type="dxa" w:w="80"/>
              <w:right w:type="dxa" w:w="120"/>
            </w:tcMar>
          </w:tcPr>
          <w:p>
            <w:r>
              <w:rPr>
                <w:rFonts w:ascii="Calibri" w:cs="Calibri" w:eastAsia="Calibri" w:hAnsi="Calibri"/>
                <w:sz w:val="20"/>
                <w:szCs w:val="20"/>
              </w:rPr>
              <w:t xml:space="preserve">15 Aug 2025</w:t>
            </w:r>
          </w:p>
        </w:tc>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Hackathon Winner</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2025</w:t>
            </w:r>
          </w:p>
        </w:tc>
        <w:tc>
          <w:tcPr>
            <w:tcMar>
              <w:top w:type="dxa" w:w="80"/>
              <w:left w:type="dxa" w:w="120"/>
              <w:bottom w:type="dxa" w:w="80"/>
              <w:right w:type="dxa" w:w="120"/>
            </w:tcMar>
          </w:tcPr>
          <w:p>
            <w:r>
              <w:rPr>
                <w:rFonts w:ascii="Calibri" w:cs="Calibri" w:eastAsia="Calibri" w:hAnsi="Calibri"/>
                <w:sz w:val="20"/>
                <w:szCs w:val="20"/>
              </w:rPr>
              <w:t xml:space="preserve">—</w:t>
            </w:r>
          </w:p>
        </w:tc>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w:t>
            </w:r>
          </w:p>
        </w:tc>
      </w:tr>
    </w:tbl>
    <w:p>
      <w:pPr>
        <w:pStyle w:val="Heading1"/>
      </w:pPr>
      <w:r>
        <w:rPr>
          <w:rFonts w:ascii="Calibri" w:cs="Calibri" w:eastAsia="Calibri" w:hAnsi="Calibri"/>
          <w:b/>
          <w:bCs/>
          <w:sz w:val="28"/>
          <w:szCs w:val="28"/>
        </w:rPr>
        <w:t xml:space="preserve">Submodule-wise Tables</w:t>
      </w:r>
    </w:p>
    <w:p>
      <w:pPr>
        <w:spacing w:after="120" w:before="240"/>
      </w:pPr>
      <w:r>
        <w:rPr>
          <w:rFonts w:ascii="Calibri" w:cs="Calibri" w:eastAsia="Calibri" w:hAnsi="Calibri"/>
          <w:b/>
          <w:bCs/>
          <w:color w:val="1F3864"/>
          <w:sz w:val="24"/>
          <w:szCs w:val="24"/>
        </w:rPr>
        <w:t xml:space="preserve">Technical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activityName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rollNumber</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organizer</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achievementLevel</w:t>
            </w:r>
          </w:p>
        </w:tc>
      </w:tr>
      <w:tr>
        <w:tc>
          <w:tcPr>
            <w:tcMar>
              <w:top w:type="dxa" w:w="80"/>
              <w:left w:type="dxa" w:w="120"/>
              <w:bottom w:type="dxa" w:w="80"/>
              <w:right w:type="dxa" w:w="120"/>
            </w:tcMar>
          </w:tcPr>
          <w:p>
            <w:r>
              <w:rPr>
                <w:rFonts w:ascii="Calibri" w:cs="Calibri" w:eastAsia="Calibri" w:hAnsi="Calibri"/>
                <w:sz w:val="20"/>
                <w:szCs w:val="20"/>
              </w:rPr>
              <w:t xml:space="preserve">Hackathon Winner</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w:t>
            </w:r>
          </w:p>
        </w:tc>
        <w:tc>
          <w:tcPr>
            <w:tcMar>
              <w:top w:type="dxa" w:w="80"/>
              <w:left w:type="dxa" w:w="120"/>
              <w:bottom w:type="dxa" w:w="80"/>
              <w:right w:type="dxa" w:w="120"/>
            </w:tcMar>
          </w:tcPr>
          <w:p>
            <w:r>
              <w:rPr>
                <w:rFonts w:ascii="Calibri" w:cs="Calibri" w:eastAsia="Calibri" w:hAnsi="Calibri"/>
                <w:sz w:val="20"/>
                <w:szCs w:val="20"/>
              </w:rPr>
              <w:t xml:space="preserve">2025</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15 Aug 2025</w:t>
            </w:r>
          </w:p>
        </w:tc>
        <w:tc>
          <w:tcPr>
            <w:tcMar>
              <w:top w:type="dxa" w:w="80"/>
              <w:left w:type="dxa" w:w="120"/>
              <w:bottom w:type="dxa" w:w="80"/>
              <w:right w:type="dxa" w:w="120"/>
            </w:tcMar>
          </w:tcPr>
          <w:p>
            <w:r>
              <w:rPr>
                <w:rFonts w:ascii="Calibri" w:cs="Calibri" w:eastAsia="Calibri" w:hAnsi="Calibri"/>
                <w:sz w:val="20"/>
                <w:szCs w:val="20"/>
              </w:rPr>
              <w:t xml:space="preserve">—</w:t>
            </w:r>
          </w:p>
        </w:tc>
        <w:tc>
          <w:tcPr>
            <w:tcMar>
              <w:top w:type="dxa" w:w="80"/>
              <w:left w:type="dxa" w:w="120"/>
              <w:bottom w:type="dxa" w:w="80"/>
              <w:right w:type="dxa" w:w="120"/>
            </w:tcMar>
          </w:tcPr>
          <w:p>
            <w:r>
              <w:rPr>
                <w:rFonts w:ascii="Calibri" w:cs="Calibri" w:eastAsia="Calibri" w:hAnsi="Calibri"/>
                <w:sz w:val="20"/>
                <w:szCs w:val="20"/>
              </w:rPr>
              <w:t xml:space="preserve">Technical</w:t>
            </w:r>
          </w:p>
        </w:tc>
      </w:tr>
    </w:tbl>
    <w:p>
      <w:pPr>
        <w:spacing w:after="120" w:before="240"/>
      </w:pPr>
      <w:r>
        <w:rPr>
          <w:rFonts w:ascii="Calibri" w:cs="Calibri" w:eastAsia="Calibri" w:hAnsi="Calibri"/>
          <w:b/>
          <w:bCs/>
          <w:color w:val="1F3864"/>
          <w:sz w:val="24"/>
          <w:szCs w:val="24"/>
        </w:rPr>
        <w:t xml:space="preserve">Placements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activityName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rollNumber</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organizer</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achievementLevel</w:t>
            </w:r>
          </w:p>
        </w:tc>
      </w:tr>
      <w:tr>
        <w:tc>
          <w:tcPr>
            <w:tcMar>
              <w:top w:type="dxa" w:w="80"/>
              <w:left w:type="dxa" w:w="120"/>
              <w:bottom w:type="dxa" w:w="80"/>
              <w:right w:type="dxa" w:w="120"/>
            </w:tcMar>
          </w:tcPr>
          <w:p>
            <w:r>
              <w:rPr>
                <w:rFonts w:ascii="Calibri" w:cs="Calibri" w:eastAsia="Calibri" w:hAnsi="Calibri"/>
                <w:sz w:val="20"/>
                <w:szCs w:val="20"/>
              </w:rPr>
              <w:t xml:space="preserve">—</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w:t>
            </w:r>
          </w:p>
        </w:tc>
        <w:tc>
          <w:tcPr>
            <w:tcMar>
              <w:top w:type="dxa" w:w="80"/>
              <w:left w:type="dxa" w:w="120"/>
              <w:bottom w:type="dxa" w:w="80"/>
              <w:right w:type="dxa" w:w="120"/>
            </w:tcMar>
          </w:tcPr>
          <w:p>
            <w:r>
              <w:rPr>
                <w:rFonts w:ascii="Calibri" w:cs="Calibri" w:eastAsia="Calibri" w:hAnsi="Calibri"/>
                <w:sz w:val="20"/>
                <w:szCs w:val="20"/>
              </w:rPr>
              <w:t xml:space="preserve">2025</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01 Jun 2025</w:t>
            </w:r>
          </w:p>
        </w:tc>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Software Engineer</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Implement standardized reporting protocols to capture internship data across all departments.</w:t>
      </w:r>
    </w:p>
    <w:p>
      <w:pPr>
        <w:pStyle w:val="ListParagraph"/>
        <w:numPr>
          <w:ilvl w:val="0"/>
          <w:numId w:val="1"/>
        </w:numPr>
        <w:spacing w:after="80"/>
      </w:pPr>
      <w:r>
        <w:rPr>
          <w:rFonts w:ascii="Calibri" w:cs="Calibri" w:eastAsia="Calibri" w:hAnsi="Calibri"/>
          <w:sz w:val="22"/>
          <w:szCs w:val="22"/>
        </w:rPr>
        <w:t xml:space="preserve">Investigate the cause of the decline in completed event reports to ensure all student-led activities are documented.</w:t>
      </w:r>
    </w:p>
    <w:p>
      <w:pPr>
        <w:pStyle w:val="ListParagraph"/>
        <w:numPr>
          <w:ilvl w:val="0"/>
          <w:numId w:val="1"/>
        </w:numPr>
        <w:spacing w:after="80"/>
      </w:pPr>
      <w:r>
        <w:rPr>
          <w:rFonts w:ascii="Calibri" w:cs="Calibri" w:eastAsia="Calibri" w:hAnsi="Calibri"/>
          <w:sz w:val="22"/>
          <w:szCs w:val="22"/>
        </w:rPr>
        <w:t xml:space="preserve">Expand student activity tracking mechanisms to departments beyond Computer Engineering.</w:t>
      </w:r>
    </w:p>
    <w:p>
      <w:pPr>
        <w:pStyle w:val="ListParagraph"/>
        <w:numPr>
          <w:ilvl w:val="0"/>
          <w:numId w:val="1"/>
        </w:numPr>
        <w:spacing w:after="80"/>
      </w:pPr>
      <w:r>
        <w:rPr>
          <w:rFonts w:ascii="Calibri" w:cs="Calibri" w:eastAsia="Calibri" w:hAnsi="Calibri"/>
          <w:sz w:val="22"/>
          <w:szCs w:val="22"/>
        </w:rPr>
        <w:t xml:space="preserve">Establish a centralized repository or workflow to ensure consistent data entry for all four monitored modules.</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Student Activities Report</w:t>
      </w:r>
    </w:p>
    <w:p>
      <w:pPr>
        <w:spacing w:after="120" w:line="276"/>
      </w:pPr>
      <w:r>
        <w:rPr>
          <w:rFonts w:ascii="Calibri" w:cs="Calibri" w:eastAsia="Calibri" w:hAnsi="Calibri"/>
          <w:sz w:val="22"/>
          <w:szCs w:val="22"/>
        </w:rPr>
        <w:t xml:space="preserve">Generated: 6 August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date-register,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Positive growth of 100% in the Student Achievements module compared to the previous period.</w:t>
      </w:r>
    </w:p>
    <w:p>
      <w:pPr>
        <w:pStyle w:val="ListParagraph"/>
        <w:numPr>
          <w:ilvl w:val="0"/>
          <w:numId w:val="1"/>
        </w:numPr>
        <w:spacing w:after="80"/>
      </w:pPr>
      <w:r>
        <w:rPr>
          <w:rFonts w:ascii="Calibri" w:cs="Calibri" w:eastAsia="Calibri" w:hAnsi="Calibri"/>
          <w:sz w:val="22"/>
          <w:szCs w:val="22"/>
        </w:rPr>
        <w:t xml:space="preserve">Positive growth of 100% in the Placements module compared to the previous period.</w:t>
      </w:r>
    </w:p>
    <w:p>
      <w:pPr>
        <w:pStyle w:val="ListParagraph"/>
        <w:numPr>
          <w:ilvl w:val="0"/>
          <w:numId w:val="1"/>
        </w:numPr>
        <w:spacing w:after="80"/>
      </w:pPr>
      <w:r>
        <w:rPr>
          <w:rFonts w:ascii="Calibri" w:cs="Calibri" w:eastAsia="Calibri" w:hAnsi="Calibri"/>
          <w:sz w:val="22"/>
          <w:szCs w:val="22"/>
        </w:rPr>
        <w:t xml:space="preserve">Successful documentation of technical student achievements within the Computer Engineering department.</w:t>
      </w:r>
    </w:p>
    <w:p>
      <w:pPr>
        <w:pStyle w:val="ListParagraph"/>
        <w:numPr>
          <w:ilvl w:val="0"/>
          <w:numId w:val="1"/>
        </w:numPr>
        <w:spacing w:after="80"/>
      </w:pPr>
      <w:r>
        <w:rPr>
          <w:rFonts w:ascii="Calibri" w:cs="Calibri" w:eastAsia="Calibri" w:hAnsi="Calibri"/>
          <w:sz w:val="22"/>
          <w:szCs w:val="22"/>
        </w:rPr>
        <w:t xml:space="preserve">Successful placement of a student within the TCS category.</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institutional activity is limited to two records across four tracked modules.</w:t>
      </w:r>
    </w:p>
    <w:p>
      <w:pPr>
        <w:pStyle w:val="ListParagraph"/>
        <w:numPr>
          <w:ilvl w:val="0"/>
          <w:numId w:val="1"/>
        </w:numPr>
        <w:spacing w:after="80"/>
      </w:pPr>
      <w:r>
        <w:rPr>
          <w:rFonts w:ascii="Calibri" w:cs="Calibri" w:eastAsia="Calibri" w:hAnsi="Calibri"/>
          <w:sz w:val="22"/>
          <w:szCs w:val="22"/>
        </w:rPr>
        <w:t xml:space="preserve">All recorded activities for the 2025-2026 period originated from the Computer Engineering department.</w:t>
      </w:r>
    </w:p>
    <w:p>
      <w:pPr>
        <w:pStyle w:val="ListParagraph"/>
        <w:numPr>
          <w:ilvl w:val="0"/>
          <w:numId w:val="1"/>
        </w:numPr>
        <w:spacing w:after="80"/>
      </w:pPr>
      <w:r>
        <w:rPr>
          <w:rFonts w:ascii="Calibri" w:cs="Calibri" w:eastAsia="Calibri" w:hAnsi="Calibri"/>
          <w:sz w:val="22"/>
          <w:szCs w:val="22"/>
        </w:rPr>
        <w:t xml:space="preserve">Internships and Completed Event Reports modules recorded zero activity for the current period.</w:t>
      </w:r>
    </w:p>
    <w:p>
      <w:pPr>
        <w:pStyle w:val="ListParagraph"/>
        <w:numPr>
          <w:ilvl w:val="0"/>
          <w:numId w:val="1"/>
        </w:numPr>
        <w:spacing w:after="80"/>
      </w:pPr>
      <w:r>
        <w:rPr>
          <w:rFonts w:ascii="Calibri" w:cs="Calibri" w:eastAsia="Calibri" w:hAnsi="Calibri"/>
          <w:sz w:val="22"/>
          <w:szCs w:val="22"/>
        </w:rPr>
        <w:t xml:space="preserve">There is a 100% decline in activity for both the Internships and Completed Event Reports modules relative to the previous period.</w:t>
      </w:r>
    </w:p>
    <w:p>
      <w:pPr>
        <w:pStyle w:val="ListParagraph"/>
        <w:numPr>
          <w:ilvl w:val="0"/>
          <w:numId w:val="1"/>
        </w:numPr>
        <w:spacing w:after="80"/>
      </w:pPr>
      <w:r>
        <w:rPr>
          <w:rFonts w:ascii="Calibri" w:cs="Calibri" w:eastAsia="Calibri" w:hAnsi="Calibri"/>
          <w:sz w:val="22"/>
          <w:szCs w:val="22"/>
        </w:rPr>
        <w:t xml:space="preserve">Student activity reporting is currently centralized within a single department.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Student Activities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2026-08-06T06:45:10.121Z</dcterms:created>
  <dcterms:modified xsi:type="dcterms:W3CDTF">2026-08-06T06:45:10.121Z</dcterms:modified>
</cp:coreProperties>
</file>

<file path=docProps/custom.xml><?xml version="1.0" encoding="utf-8"?>
<Properties xmlns="http://schemas.openxmlformats.org/officeDocument/2006/custom-properties" xmlns:vt="http://schemas.openxmlformats.org/officeDocument/2006/docPropsVTypes"/>
</file>