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Generative AI and the Future of Intelligent Systems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Guest Lecture on Generative AI and the Future of Intelligent Systems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Mr. Karan Mehta, Senior AI Engineer, InnovateX Technologies Pvt. Ltd.</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Seminar Hall, [Institute Name]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6th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11:00 AM to 1:00 PM</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Second and Third Year AIML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 guest lecture to bridge the gap between classroom learning and the rapidly evolving AI industry.</w:t>
      </w:r>
    </w:p>
    <w:p>
      <w:pPr>
        <w:spacing w:after="120" w:line="240"/>
        <w:jc w:val="both"/>
      </w:pPr>
      <w:r>
        <w:rPr>
          <w:rFonts w:ascii="Times New Roman" w:cs="Times New Roman" w:eastAsia="Times New Roman" w:hAnsi="Times New Roman"/>
          <w:sz w:val="24"/>
          <w:szCs w:val="24"/>
        </w:rPr>
        <w:t xml:space="preserve">The session aimed to provide students with a comprehensive understanding of Generative AI and its future implications for intelligent systems.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educate students on the fundamentals and advanced applications of Generative AI.</w:t>
      </w:r>
    </w:p>
    <w:p>
      <w:pPr>
        <w:spacing w:after="80" w:line="240"/>
        <w:jc w:val="both"/>
      </w:pPr>
      <w:r>
        <w:rPr>
          <w:rFonts w:ascii="Times New Roman" w:cs="Times New Roman" w:eastAsia="Times New Roman" w:hAnsi="Times New Roman"/>
          <w:sz w:val="24"/>
          <w:szCs w:val="24"/>
        </w:rPr>
        <w:t xml:space="preserve">2. To provide industry-relevant insights into LLMs and Agentic AI.</w:t>
      </w:r>
    </w:p>
    <w:p>
      <w:pPr>
        <w:spacing w:after="80" w:line="240"/>
        <w:jc w:val="both"/>
      </w:pPr>
      <w:r>
        <w:rPr>
          <w:rFonts w:ascii="Times New Roman" w:cs="Times New Roman" w:eastAsia="Times New Roman" w:hAnsi="Times New Roman"/>
          <w:sz w:val="24"/>
          <w:szCs w:val="24"/>
        </w:rPr>
        <w:t xml:space="preserve">3. To guide students on career opportunities in the AI sector.</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session began with an introduction to the speaker, Mr. Karan Mehta. He delivered a detailed presentation on the current state of AI, followed by an interactive session where students engaged in discussions about real-world AI applications and prompt engineering.</w:t>
      </w:r>
    </w:p>
    <w:p>
      <w:pPr>
        <w:spacing w:after="120" w:line="240"/>
        <w:jc w:val="both"/>
      </w:pPr>
      <w:r>
        <w:rPr>
          <w:rFonts w:ascii="Times New Roman" w:cs="Times New Roman" w:eastAsia="Times New Roman" w:hAnsi="Times New Roman"/>
          <w:sz w:val="24"/>
          <w:szCs w:val="24"/>
        </w:rPr>
        <w:t xml:space="preserve">Mr. Karan Mehta is a Senior AI Engineer at InnovateX Technologies Pvt. Ltd. His expertise lies in the development and deployment of intelligent systems, and he provided valuable practical insights during the session.</w:t>
      </w:r>
    </w:p>
    <w:p>
      <w:pPr>
        <w:spacing w:after="120" w:line="240"/>
        <w:jc w:val="both"/>
      </w:pPr>
      <w:r>
        <w:rPr>
          <w:rFonts w:ascii="Times New Roman" w:cs="Times New Roman" w:eastAsia="Times New Roman" w:hAnsi="Times New Roman"/>
          <w:sz w:val="24"/>
          <w:szCs w:val="24"/>
        </w:rPr>
        <w:t xml:space="preserve">The session saw active participation from second and third-year AIML students, who engaged in meaningful discussions with the speaker regarding the future of AI technology.</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Large Language Models (LLMs)</w:t>
      </w:r>
    </w:p>
    <w:p>
      <w:pPr>
        <w:spacing w:after="80" w:line="240"/>
        <w:jc w:val="both"/>
      </w:pPr>
      <w:r>
        <w:rPr>
          <w:rFonts w:ascii="Times New Roman" w:cs="Times New Roman" w:eastAsia="Times New Roman" w:hAnsi="Times New Roman"/>
          <w:sz w:val="24"/>
          <w:szCs w:val="24"/>
        </w:rPr>
        <w:t xml:space="preserve">3. Agentic AI</w:t>
      </w:r>
    </w:p>
    <w:p>
      <w:pPr>
        <w:spacing w:after="80" w:line="240"/>
        <w:jc w:val="both"/>
      </w:pPr>
      <w:r>
        <w:rPr>
          <w:rFonts w:ascii="Times New Roman" w:cs="Times New Roman" w:eastAsia="Times New Roman" w:hAnsi="Times New Roman"/>
          <w:sz w:val="24"/>
          <w:szCs w:val="24"/>
        </w:rPr>
        <w:t xml:space="preserve">4. Prompt Engineering</w:t>
      </w:r>
    </w:p>
    <w:p>
      <w:pPr>
        <w:spacing w:after="80" w:line="240"/>
        <w:jc w:val="both"/>
      </w:pPr>
      <w:r>
        <w:rPr>
          <w:rFonts w:ascii="Times New Roman" w:cs="Times New Roman" w:eastAsia="Times New Roman" w:hAnsi="Times New Roman"/>
          <w:sz w:val="24"/>
          <w:szCs w:val="24"/>
        </w:rPr>
        <w:t xml:space="preserve">5. Real-world AI applications</w:t>
      </w:r>
    </w:p>
    <w:p>
      <w:pPr>
        <w:spacing w:after="80" w:line="240"/>
        <w:jc w:val="both"/>
      </w:pPr>
      <w:r>
        <w:rPr>
          <w:rFonts w:ascii="Times New Roman" w:cs="Times New Roman" w:eastAsia="Times New Roman" w:hAnsi="Times New Roman"/>
          <w:sz w:val="24"/>
          <w:szCs w:val="24"/>
        </w:rPr>
        <w:t xml:space="preserve">6. Career opportunities in the AI industry</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Students gained a deeper understanding of Generative AI architectures.</w:t>
      </w:r>
    </w:p>
    <w:p>
      <w:pPr>
        <w:spacing w:after="80" w:line="240"/>
        <w:jc w:val="both"/>
      </w:pPr>
      <w:r>
        <w:rPr>
          <w:rFonts w:ascii="Times New Roman" w:cs="Times New Roman" w:eastAsia="Times New Roman" w:hAnsi="Times New Roman"/>
          <w:sz w:val="24"/>
          <w:szCs w:val="24"/>
        </w:rPr>
        <w:t xml:space="preserve">2. Students learned about the practical application of prompt engineering.</w:t>
      </w:r>
    </w:p>
    <w:p>
      <w:pPr>
        <w:spacing w:after="80" w:line="240"/>
        <w:jc w:val="both"/>
      </w:pPr>
      <w:r>
        <w:rPr>
          <w:rFonts w:ascii="Times New Roman" w:cs="Times New Roman" w:eastAsia="Times New Roman" w:hAnsi="Times New Roman"/>
          <w:sz w:val="24"/>
          <w:szCs w:val="24"/>
        </w:rPr>
        <w:t xml:space="preserve">3. Students received guidance on industry-ready skill sets.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industry perspective on Agentic AI.</w:t>
      </w:r>
    </w:p>
    <w:p>
      <w:pPr>
        <w:spacing w:after="80" w:line="240"/>
        <w:jc w:val="both"/>
      </w:pPr>
      <w:r>
        <w:rPr>
          <w:rFonts w:ascii="Times New Roman" w:cs="Times New Roman" w:eastAsia="Times New Roman" w:hAnsi="Times New Roman"/>
          <w:sz w:val="24"/>
          <w:szCs w:val="24"/>
        </w:rPr>
        <w:t xml:space="preserve">2. Interactive session fostering student-industry engagement.</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Exposure to industry-standard AI practices.</w:t>
      </w:r>
    </w:p>
    <w:p>
      <w:pPr>
        <w:spacing w:after="80" w:line="240"/>
        <w:jc w:val="both"/>
      </w:pPr>
      <w:r>
        <w:rPr>
          <w:rFonts w:ascii="Times New Roman" w:cs="Times New Roman" w:eastAsia="Times New Roman" w:hAnsi="Times New Roman"/>
          <w:sz w:val="24"/>
          <w:szCs w:val="24"/>
        </w:rPr>
        <w:t xml:space="preserve">2. Enhanced knowledge of emerging technologies.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guest lecture was a successful initiative that provided students with a clear understanding of the current trends in AI.</w:t>
      </w:r>
    </w:p>
    <w:p>
      <w:pPr>
        <w:spacing w:after="120" w:line="240"/>
        <w:jc w:val="both"/>
      </w:pPr>
      <w:r>
        <w:rPr>
          <w:rFonts w:ascii="Times New Roman" w:cs="Times New Roman" w:eastAsia="Times New Roman" w:hAnsi="Times New Roman"/>
          <w:sz w:val="24"/>
          <w:szCs w:val="24"/>
        </w:rPr>
        <w:t xml:space="preserve">The department remains committed to organizing such sessions to keep students updated with industry advancements.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AIML hosted a guest lecture by Mr. Karan Mehta on 'Generative AI and the Future of Intelligent Systems.' The session covered critical topics including LLMs, Agentic AI, and prompt engineering, providing students with essential industry insights and career guidance.</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sincere gratitude to Mr. Karan Mehta for his time and valuable insights. We also thank the faculty and students for their active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2026-08-08T06:37:02.838Z</dcterms:created>
  <dcterms:modified xsi:type="dcterms:W3CDTF">2026-08-08T06:37:02.838Z</dcterms:modified>
</cp:coreProperties>
</file>

<file path=docProps/custom.xml><?xml version="1.0" encoding="utf-8"?>
<Properties xmlns="http://schemas.openxmlformats.org/officeDocument/2006/custom-properties" xmlns:vt="http://schemas.openxmlformats.org/officeDocument/2006/docPropsVTypes"/>
</file>