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1.png" ContentType="image/png"/>
  <Override PartName="/word/media/rId41.png" ContentType="image/png"/>
  <Override PartName="/word/media/rId50.png" ContentType="image/png"/>
  <Override PartName="/word/media/rId44.png" ContentType="image/png"/>
  <Override PartName="/word/media/rId63.png" ContentType="image/png"/>
  <Override PartName="/word/media/rId60.png" ContentType="image/png"/>
  <Override PartName="/word/media/rId66.png" ContentType="image/png"/>
  <Override PartName="/word/media/rId72.png" ContentType="image/png"/>
  <Override PartName="/word/media/rId75.png" ContentType="image/png"/>
  <Override PartName="/word/media/rId57.png" ContentType="image/png"/>
  <Override PartName="/word/media/rId69.png" ContentType="image/png"/>
  <Override PartName="/word/media/rId35.png" ContentType="image/png"/>
  <Override PartName="/word/media/rId53.png" ContentType="image/png"/>
  <Override PartName="/word/media/rId38.png" ContentType="image/png"/>
  <Override PartName="/word/media/rId47.png" ContentType="image/png"/>
  <Override PartName="/word/media/rId27.png" ContentType="image/png"/>
  <Override PartName="/word/media/rId93.png" ContentType="image/png"/>
  <Override PartName="/word/media/rId96.png" ContentType="image/png"/>
  <Override PartName="/word/media/rId99.png" ContentType="image/png"/>
  <Override PartName="/word/media/rId115.png" ContentType="image/png"/>
  <Override PartName="/word/media/rId20.png" ContentType="image/png"/>
  <Override PartName="/word/media/rId79.png" ContentType="image/png"/>
  <Override PartName="/word/media/rId82.png" ContentType="image/png"/>
  <Override PartName="/word/media/rId85.png" ContentType="image/png"/>
  <Override PartName="/word/media/rId89.png" ContentType="image/png"/>
  <Override PartName="/word/media/rId112.png" ContentType="image/png"/>
  <Override PartName="/word/media/rId109.png" ContentType="image/png"/>
  <Override PartName="/word/media/rId106.png" ContentType="image/png"/>
  <Override PartName="/word/media/rId10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19" w:name="empaquetar"/>
    <w:p>
      <w:pPr>
        <w:pStyle w:val="Heading1"/>
      </w:pPr>
      <w:r>
        <w:t xml:space="preserve">Empaquetar</w:t>
      </w:r>
    </w:p>
    <w:p>
      <w:pPr>
        <w:pStyle w:val="FirstParagraph"/>
      </w:pPr>
      <w:r>
        <w:rPr>
          <w:b/>
          <w:bCs/>
        </w:rPr>
        <w:t xml:space="preserve">Descripción general</w:t>
      </w:r>
    </w:p>
    <w:p>
      <w:pPr>
        <w:pStyle w:val="BodyText"/>
      </w:pPr>
      <w:r>
        <w:t xml:space="preserve">En el apartado</w:t>
      </w:r>
      <w:r>
        <w:t xml:space="preserve"> </w:t>
      </w:r>
      <w:r>
        <w:t xml:space="preserve">“Empaquetar”</w:t>
      </w:r>
      <w:r>
        <w:t xml:space="preserve"> </w:t>
      </w:r>
      <w:r>
        <w:t xml:space="preserve">tenemos acceso a las órdenes que han sido previamente confirmadas en el sistema de Jaggaer, han sido recibidas por el sistema de ASN 2.0 y están listas para comenzar el proceso de empaquetado.</w:t>
      </w:r>
    </w:p>
    <w:p>
      <w:pPr>
        <w:pStyle w:val="BodyText"/>
      </w:pPr>
      <w:r>
        <w:t xml:space="preserve">En este apartado, sólo se pueden elegir órdenes individualmente. Si queremos juntar cajas de distintas órdenes, se podrá hacer más adelante en el aplicativo.</w:t>
      </w:r>
    </w:p>
    <w:p>
      <w:pPr>
        <w:pStyle w:val="BodyText"/>
      </w:pPr>
      <w:r>
        <w:t xml:space="preserve">En el apartado de Empaquetar se visualiza un listado los paquetes realizados proporcionando el número de pedido, la dirección y la planta a la que se envía, el número de cajas que han sido empaquetadas, los pallets y un botón de opciones</w:t>
      </w:r>
      <w:r>
        <w:t xml:space="preserve"> </w:t>
      </w:r>
      <w:r>
        <w:t xml:space="preserve">“Delivery Notes”</w:t>
      </w:r>
      <w:r>
        <w:t xml:space="preserve">.</w:t>
      </w:r>
    </w:p>
    <w:p>
      <w:pPr>
        <w:pStyle w:val="CaptionedFigure"/>
      </w:pPr>
      <w:r>
        <w:drawing>
          <wp:inline>
            <wp:extent cx="5334000" cy="2295551"/>
            <wp:effectExtent b="0" l="0" r="0" t="0"/>
            <wp:docPr descr="image" title="" id="21" name="Picture"/>
            <a:graphic>
              <a:graphicData uri="http://schemas.openxmlformats.org/drawingml/2006/picture">
                <pic:pic>
                  <pic:nvPicPr>
                    <pic:cNvPr descr="images/listPacket.png" id="22" name="Picture"/>
                    <pic:cNvPicPr>
                      <a:picLocks noChangeArrowheads="1" noChangeAspect="1"/>
                    </pic:cNvPicPr>
                  </pic:nvPicPr>
                  <pic:blipFill>
                    <a:blip r:embed="rId20"/>
                    <a:stretch>
                      <a:fillRect/>
                    </a:stretch>
                  </pic:blipFill>
                  <pic:spPr bwMode="auto">
                    <a:xfrm>
                      <a:off x="0" y="0"/>
                      <a:ext cx="5334000" cy="2295551"/>
                    </a:xfrm>
                    <a:prstGeom prst="rect">
                      <a:avLst/>
                    </a:prstGeom>
                    <a:noFill/>
                    <a:ln w="9525">
                      <a:noFill/>
                      <a:headEnd/>
                      <a:tailEnd/>
                    </a:ln>
                  </pic:spPr>
                </pic:pic>
              </a:graphicData>
            </a:graphic>
          </wp:inline>
        </w:drawing>
      </w:r>
    </w:p>
    <w:p>
      <w:pPr>
        <w:pStyle w:val="ImageCaption"/>
      </w:pPr>
      <w:r>
        <w:t xml:space="preserve">image</w:t>
      </w:r>
    </w:p>
    <w:p>
      <w:pPr>
        <w:pStyle w:val="BodyText"/>
      </w:pPr>
      <w:r>
        <w:rPr>
          <w:b/>
          <w:bCs/>
        </w:rPr>
        <w:t xml:space="preserve">Funcionalidades principales</w:t>
      </w:r>
    </w:p>
    <w:bookmarkStart w:id="26" w:name="buscador"/>
    <w:p>
      <w:pPr>
        <w:pStyle w:val="Heading2"/>
      </w:pPr>
      <w:r>
        <w:t xml:space="preserve">Buscador</w:t>
      </w:r>
    </w:p>
    <w:p>
      <w:pPr>
        <w:pStyle w:val="Compact"/>
        <w:numPr>
          <w:ilvl w:val="0"/>
          <w:numId w:val="1001"/>
        </w:numPr>
      </w:pPr>
      <w:r>
        <w:t xml:space="preserve">Permite realizar búsquedas en el listado por los atributos de número de orden y dirección de envío.</w:t>
      </w:r>
    </w:p>
    <w:p>
      <w:pPr>
        <w:pStyle w:val="CaptionedFigure"/>
      </w:pPr>
      <w:r>
        <w:drawing>
          <wp:inline>
            <wp:extent cx="5334000" cy="782220"/>
            <wp:effectExtent b="0" l="0" r="0" t="0"/>
            <wp:docPr descr="image" title="" id="24" name="Picture"/>
            <a:graphic>
              <a:graphicData uri="http://schemas.openxmlformats.org/drawingml/2006/picture">
                <pic:pic>
                  <pic:nvPicPr>
                    <pic:cNvPr descr="images/filterPacket.png" id="25" name="Picture"/>
                    <pic:cNvPicPr>
                      <a:picLocks noChangeArrowheads="1" noChangeAspect="1"/>
                    </pic:cNvPicPr>
                  </pic:nvPicPr>
                  <pic:blipFill>
                    <a:blip r:embed="rId23"/>
                    <a:stretch>
                      <a:fillRect/>
                    </a:stretch>
                  </pic:blipFill>
                  <pic:spPr bwMode="auto">
                    <a:xfrm>
                      <a:off x="0" y="0"/>
                      <a:ext cx="5334000" cy="782220"/>
                    </a:xfrm>
                    <a:prstGeom prst="rect">
                      <a:avLst/>
                    </a:prstGeom>
                    <a:noFill/>
                    <a:ln w="9525">
                      <a:noFill/>
                      <a:headEnd/>
                      <a:tailEnd/>
                    </a:ln>
                  </pic:spPr>
                </pic:pic>
              </a:graphicData>
            </a:graphic>
          </wp:inline>
        </w:drawing>
      </w:r>
    </w:p>
    <w:p>
      <w:pPr>
        <w:pStyle w:val="ImageCaption"/>
      </w:pPr>
      <w:r>
        <w:t xml:space="preserve">image</w:t>
      </w:r>
    </w:p>
    <w:bookmarkEnd w:id="26"/>
    <w:bookmarkStart w:id="30" w:name="nota-de-envío"/>
    <w:p>
      <w:pPr>
        <w:pStyle w:val="Heading2"/>
      </w:pPr>
      <w:r>
        <w:t xml:space="preserve">Nota de envío</w:t>
      </w:r>
    </w:p>
    <w:p>
      <w:pPr>
        <w:numPr>
          <w:ilvl w:val="0"/>
          <w:numId w:val="1002"/>
        </w:numPr>
      </w:pPr>
      <w:r>
        <w:t xml:space="preserve">Al pulsar el botón</w:t>
      </w:r>
      <w:r>
        <w:t xml:space="preserve"> </w:t>
      </w:r>
      <w:r>
        <w:t xml:space="preserve">“Delivery Notes”</w:t>
      </w:r>
      <w:r>
        <w:t xml:space="preserve"> </w:t>
      </w:r>
      <w:r>
        <w:t xml:space="preserve">en cualquiera de los paquetes se visualiza la página de Nota de envío en la que se puede ver el paquete que está pendiente de empaquetar o ya empaquetado.</w:t>
      </w:r>
    </w:p>
    <w:p>
      <w:pPr>
        <w:numPr>
          <w:ilvl w:val="0"/>
          <w:numId w:val="1002"/>
        </w:numPr>
      </w:pPr>
      <w:r>
        <w:t xml:space="preserve">La posición de la orden (en este caso el 10)</w:t>
      </w:r>
    </w:p>
    <w:p>
      <w:pPr>
        <w:numPr>
          <w:ilvl w:val="0"/>
          <w:numId w:val="1002"/>
        </w:numPr>
      </w:pPr>
      <w:r>
        <w:t xml:space="preserve">La planta de la orden (en este caso 40SY)</w:t>
      </w:r>
    </w:p>
    <w:p>
      <w:pPr>
        <w:numPr>
          <w:ilvl w:val="0"/>
          <w:numId w:val="1002"/>
        </w:numPr>
      </w:pPr>
      <w:r>
        <w:t xml:space="preserve">El número del ítem (en este caso es 1910163349)</w:t>
      </w:r>
    </w:p>
    <w:p>
      <w:pPr>
        <w:numPr>
          <w:ilvl w:val="0"/>
          <w:numId w:val="1002"/>
        </w:numPr>
      </w:pPr>
      <w:r>
        <w:t xml:space="preserve">El nombre del ítem (Item for BG140 safetygear contact reference)</w:t>
      </w:r>
    </w:p>
    <w:p>
      <w:pPr>
        <w:numPr>
          <w:ilvl w:val="0"/>
          <w:numId w:val="1002"/>
        </w:numPr>
      </w:pPr>
      <w:r>
        <w:t xml:space="preserve">El número de ítems a empaquetar (0/140)</w:t>
      </w:r>
    </w:p>
    <w:p>
      <w:pPr>
        <w:numPr>
          <w:ilvl w:val="0"/>
          <w:numId w:val="1002"/>
        </w:numPr>
      </w:pPr>
      <w:r>
        <w:t xml:space="preserve">Fecha de envío.</w:t>
      </w:r>
    </w:p>
    <w:p>
      <w:pPr>
        <w:pStyle w:val="CaptionedFigure"/>
      </w:pPr>
      <w:r>
        <w:drawing>
          <wp:inline>
            <wp:extent cx="5334000" cy="2359610"/>
            <wp:effectExtent b="0" l="0" r="0" t="0"/>
            <wp:docPr descr="image" title="" id="28" name="Picture"/>
            <a:graphic>
              <a:graphicData uri="http://schemas.openxmlformats.org/drawingml/2006/picture">
                <pic:pic>
                  <pic:nvPicPr>
                    <pic:cNvPr descr="images/img-tke/cap-empaquetar.png" id="29" name="Picture"/>
                    <pic:cNvPicPr>
                      <a:picLocks noChangeArrowheads="1" noChangeAspect="1"/>
                    </pic:cNvPicPr>
                  </pic:nvPicPr>
                  <pic:blipFill>
                    <a:blip r:embed="rId27"/>
                    <a:stretch>
                      <a:fillRect/>
                    </a:stretch>
                  </pic:blipFill>
                  <pic:spPr bwMode="auto">
                    <a:xfrm>
                      <a:off x="0" y="0"/>
                      <a:ext cx="5334000" cy="2359610"/>
                    </a:xfrm>
                    <a:prstGeom prst="rect">
                      <a:avLst/>
                    </a:prstGeom>
                    <a:noFill/>
                    <a:ln w="9525">
                      <a:noFill/>
                      <a:headEnd/>
                      <a:tailEnd/>
                    </a:ln>
                  </pic:spPr>
                </pic:pic>
              </a:graphicData>
            </a:graphic>
          </wp:inline>
        </w:drawing>
      </w:r>
    </w:p>
    <w:p>
      <w:pPr>
        <w:pStyle w:val="ImageCaption"/>
      </w:pPr>
      <w:r>
        <w:t xml:space="preserve">image</w:t>
      </w:r>
    </w:p>
    <w:bookmarkEnd w:id="30"/>
    <w:bookmarkStart w:id="34" w:name="empaquetado-a-un-solo-nivel"/>
    <w:p>
      <w:pPr>
        <w:pStyle w:val="Heading2"/>
      </w:pPr>
      <w:r>
        <w:t xml:space="preserve">Empaquetado a un solo nivel</w:t>
      </w:r>
    </w:p>
    <w:p>
      <w:pPr>
        <w:pStyle w:val="Compact"/>
        <w:numPr>
          <w:ilvl w:val="0"/>
          <w:numId w:val="1003"/>
        </w:numPr>
      </w:pPr>
      <w:r>
        <w:t xml:space="preserve">Sobre una misma posición se puede empaquetar de diferentes maneras:</w:t>
      </w:r>
    </w:p>
    <w:p>
      <w:pPr>
        <w:pStyle w:val="CaptionedFigure"/>
      </w:pPr>
      <w:r>
        <w:drawing>
          <wp:inline>
            <wp:extent cx="5334000" cy="1357849"/>
            <wp:effectExtent b="0" l="0" r="0" t="0"/>
            <wp:docPr descr="image" title="" id="32" name="Picture"/>
            <a:graphic>
              <a:graphicData uri="http://schemas.openxmlformats.org/drawingml/2006/picture">
                <pic:pic>
                  <pic:nvPicPr>
                    <pic:cNvPr descr="images/img-tke/cap-1nive-paq-pos.png" id="33" name="Picture"/>
                    <pic:cNvPicPr>
                      <a:picLocks noChangeArrowheads="1" noChangeAspect="1"/>
                    </pic:cNvPicPr>
                  </pic:nvPicPr>
                  <pic:blipFill>
                    <a:blip r:embed="rId31"/>
                    <a:stretch>
                      <a:fillRect/>
                    </a:stretch>
                  </pic:blipFill>
                  <pic:spPr bwMode="auto">
                    <a:xfrm>
                      <a:off x="0" y="0"/>
                      <a:ext cx="5334000" cy="1357849"/>
                    </a:xfrm>
                    <a:prstGeom prst="rect">
                      <a:avLst/>
                    </a:prstGeom>
                    <a:noFill/>
                    <a:ln w="9525">
                      <a:noFill/>
                      <a:headEnd/>
                      <a:tailEnd/>
                    </a:ln>
                  </pic:spPr>
                </pic:pic>
              </a:graphicData>
            </a:graphic>
          </wp:inline>
        </w:drawing>
      </w:r>
    </w:p>
    <w:p>
      <w:pPr>
        <w:pStyle w:val="ImageCaption"/>
      </w:pPr>
      <w:r>
        <w:t xml:space="preserve">image</w:t>
      </w:r>
    </w:p>
    <w:p>
      <w:pPr>
        <w:numPr>
          <w:ilvl w:val="0"/>
          <w:numId w:val="1004"/>
        </w:numPr>
      </w:pPr>
      <w:r>
        <w:t xml:space="preserve">Cuando aplicas al checkbox utilizando los botones de caja o pallet de la derecha podríamos empaquetar la posición completa.</w:t>
      </w:r>
    </w:p>
    <w:p>
      <w:pPr>
        <w:numPr>
          <w:ilvl w:val="0"/>
          <w:numId w:val="1004"/>
        </w:numPr>
      </w:pPr>
      <w:r>
        <w:t xml:space="preserve">Si se quieren empaquetar más de una posición al mismo tiempo podremos marcar con el checkbox tantas posiciones como deseemos.</w:t>
      </w:r>
    </w:p>
    <w:bookmarkEnd w:id="34"/>
    <w:bookmarkStart w:id="56" w:name="formulario-de-cajapallet"/>
    <w:p>
      <w:pPr>
        <w:pStyle w:val="Heading2"/>
      </w:pPr>
      <w:r>
        <w:t xml:space="preserve">Formulario de caja/pallet</w:t>
      </w:r>
    </w:p>
    <w:p>
      <w:pPr>
        <w:pStyle w:val="CaptionedFigure"/>
      </w:pPr>
      <w:r>
        <w:drawing>
          <wp:inline>
            <wp:extent cx="3286724" cy="2078181"/>
            <wp:effectExtent b="0" l="0" r="0" t="0"/>
            <wp:docPr descr="image" title="" id="36" name="Picture"/>
            <a:graphic>
              <a:graphicData uri="http://schemas.openxmlformats.org/drawingml/2006/picture">
                <pic:pic>
                  <pic:nvPicPr>
                    <pic:cNvPr descr="images/img-tke/cap-empaquetar-modalCaja.png" id="37" name="Picture"/>
                    <pic:cNvPicPr>
                      <a:picLocks noChangeArrowheads="1" noChangeAspect="1"/>
                    </pic:cNvPicPr>
                  </pic:nvPicPr>
                  <pic:blipFill>
                    <a:blip r:embed="rId35"/>
                    <a:stretch>
                      <a:fillRect/>
                    </a:stretch>
                  </pic:blipFill>
                  <pic:spPr bwMode="auto">
                    <a:xfrm>
                      <a:off x="0" y="0"/>
                      <a:ext cx="3286724" cy="2078181"/>
                    </a:xfrm>
                    <a:prstGeom prst="rect">
                      <a:avLst/>
                    </a:prstGeom>
                    <a:noFill/>
                    <a:ln w="9525">
                      <a:noFill/>
                      <a:headEnd/>
                      <a:tailEnd/>
                    </a:ln>
                  </pic:spPr>
                </pic:pic>
              </a:graphicData>
            </a:graphic>
          </wp:inline>
        </w:drawing>
      </w:r>
    </w:p>
    <w:p>
      <w:pPr>
        <w:pStyle w:val="ImageCaption"/>
      </w:pPr>
      <w:r>
        <w:t xml:space="preserve">image</w:t>
      </w:r>
    </w:p>
    <w:p>
      <w:pPr>
        <w:pStyle w:val="Compact"/>
        <w:numPr>
          <w:ilvl w:val="0"/>
          <w:numId w:val="1005"/>
        </w:numPr>
      </w:pPr>
      <w:r>
        <w:t xml:space="preserve">Una vez pulsemos el botón de caja o pallet se desplegará este recuadro en el que podremos decidir si queremos introducir los ítems en una caja previamente creada en esta orden o si preferimos crear una nueva caja pulsando el botón</w:t>
      </w:r>
      <w:r>
        <w:t xml:space="preserve"> </w:t>
      </w:r>
      <w:r>
        <w:t xml:space="preserve">“+ Nueva caja/pallet”</w:t>
      </w:r>
    </w:p>
    <w:p>
      <w:pPr>
        <w:pStyle w:val="CaptionedFigure"/>
      </w:pPr>
      <w:r>
        <w:drawing>
          <wp:inline>
            <wp:extent cx="3299513" cy="5416061"/>
            <wp:effectExtent b="0" l="0" r="0" t="0"/>
            <wp:docPr descr="image" title="" id="39" name="Picture"/>
            <a:graphic>
              <a:graphicData uri="http://schemas.openxmlformats.org/drawingml/2006/picture">
                <pic:pic>
                  <pic:nvPicPr>
                    <pic:cNvPr descr="images/img-tke/cap-empaquetar-modalNuevaCaja.png" id="40" name="Picture"/>
                    <pic:cNvPicPr>
                      <a:picLocks noChangeArrowheads="1" noChangeAspect="1"/>
                    </pic:cNvPicPr>
                  </pic:nvPicPr>
                  <pic:blipFill>
                    <a:blip r:embed="rId38"/>
                    <a:stretch>
                      <a:fillRect/>
                    </a:stretch>
                  </pic:blipFill>
                  <pic:spPr bwMode="auto">
                    <a:xfrm>
                      <a:off x="0" y="0"/>
                      <a:ext cx="3299513" cy="5416061"/>
                    </a:xfrm>
                    <a:prstGeom prst="rect">
                      <a:avLst/>
                    </a:prstGeom>
                    <a:noFill/>
                    <a:ln w="9525">
                      <a:noFill/>
                      <a:headEnd/>
                      <a:tailEnd/>
                    </a:ln>
                  </pic:spPr>
                </pic:pic>
              </a:graphicData>
            </a:graphic>
          </wp:inline>
        </w:drawing>
      </w:r>
    </w:p>
    <w:p>
      <w:pPr>
        <w:pStyle w:val="ImageCaption"/>
      </w:pPr>
      <w:r>
        <w:t xml:space="preserve">image</w:t>
      </w:r>
    </w:p>
    <w:p>
      <w:pPr>
        <w:numPr>
          <w:ilvl w:val="0"/>
          <w:numId w:val="1006"/>
        </w:numPr>
      </w:pPr>
      <w:r>
        <w:t xml:space="preserve">Si pulsamos nueva caja/pallet nos aparecerá este formulario de creación de caja o pallet (según el botón pulsado). En este formulario al elegir un tipo de caja/pallet estaremos seleccionando uno de los tipos genéricos previamente creados. Los campos se autocompletarán con la información de la caja/pallet previamente creado, aun asi cualquier campo es modificable.</w:t>
      </w:r>
    </w:p>
    <w:p>
      <w:pPr>
        <w:numPr>
          <w:ilvl w:val="0"/>
          <w:numId w:val="1006"/>
        </w:numPr>
      </w:pPr>
      <w:r>
        <w:t xml:space="preserve">Arriba en el formulario aparecen dos checkbox para poder seleccionar si queremos crear un solo bulto para todas las posiciones seleccionadas o si crearemos un bulto para cada posición.</w:t>
      </w:r>
    </w:p>
    <w:p>
      <w:pPr>
        <w:pStyle w:val="CaptionedFigure"/>
      </w:pPr>
      <w:r>
        <w:drawing>
          <wp:inline>
            <wp:extent cx="5334000" cy="1132884"/>
            <wp:effectExtent b="0" l="0" r="0" t="0"/>
            <wp:docPr descr="image" title="" id="42" name="Picture"/>
            <a:graphic>
              <a:graphicData uri="http://schemas.openxmlformats.org/drawingml/2006/picture">
                <pic:pic>
                  <pic:nvPicPr>
                    <pic:cNvPr descr="images/img-tke/cap-1nivel-agrupar.png" id="43" name="Picture"/>
                    <pic:cNvPicPr>
                      <a:picLocks noChangeArrowheads="1" noChangeAspect="1"/>
                    </pic:cNvPicPr>
                  </pic:nvPicPr>
                  <pic:blipFill>
                    <a:blip r:embed="rId41"/>
                    <a:stretch>
                      <a:fillRect/>
                    </a:stretch>
                  </pic:blipFill>
                  <pic:spPr bwMode="auto">
                    <a:xfrm>
                      <a:off x="0" y="0"/>
                      <a:ext cx="5334000" cy="1132884"/>
                    </a:xfrm>
                    <a:prstGeom prst="rect">
                      <a:avLst/>
                    </a:prstGeom>
                    <a:noFill/>
                    <a:ln w="9525">
                      <a:noFill/>
                      <a:headEnd/>
                      <a:tailEnd/>
                    </a:ln>
                  </pic:spPr>
                </pic:pic>
              </a:graphicData>
            </a:graphic>
          </wp:inline>
        </w:drawing>
      </w:r>
    </w:p>
    <w:p>
      <w:pPr>
        <w:pStyle w:val="ImageCaption"/>
      </w:pPr>
      <w:r>
        <w:t xml:space="preserve">image</w:t>
      </w:r>
    </w:p>
    <w:p>
      <w:pPr>
        <w:pStyle w:val="Compact"/>
        <w:numPr>
          <w:ilvl w:val="0"/>
          <w:numId w:val="1007"/>
        </w:numPr>
      </w:pPr>
      <w:r>
        <w:t xml:space="preserve">Si deseamos crear distintos paquetes para una misma posición podemos usar la opción</w:t>
      </w:r>
      <w:r>
        <w:t xml:space="preserve"> </w:t>
      </w:r>
      <w:r>
        <w:t xml:space="preserve">“Agrupar”</w:t>
      </w:r>
      <w:r>
        <w:t xml:space="preserve">. Se crearán paquetes en función el numero que indiquemos una vez pulsemos el botón</w:t>
      </w:r>
      <w:r>
        <w:t xml:space="preserve"> </w:t>
      </w:r>
      <w:r>
        <w:t xml:space="preserve">“Agrupar”</w:t>
      </w:r>
    </w:p>
    <w:p>
      <w:pPr>
        <w:pStyle w:val="CaptionedFigure"/>
      </w:pPr>
      <w:r>
        <w:drawing>
          <wp:inline>
            <wp:extent cx="5334000" cy="2872153"/>
            <wp:effectExtent b="0" l="0" r="0" t="0"/>
            <wp:docPr descr="image" title="" id="45" name="Picture"/>
            <a:graphic>
              <a:graphicData uri="http://schemas.openxmlformats.org/drawingml/2006/picture">
                <pic:pic>
                  <pic:nvPicPr>
                    <pic:cNvPr descr="images/img-tke/cap-1nivel-pack-agrupados.png" id="46" name="Picture"/>
                    <pic:cNvPicPr>
                      <a:picLocks noChangeArrowheads="1" noChangeAspect="1"/>
                    </pic:cNvPicPr>
                  </pic:nvPicPr>
                  <pic:blipFill>
                    <a:blip r:embed="rId44"/>
                    <a:stretch>
                      <a:fillRect/>
                    </a:stretch>
                  </pic:blipFill>
                  <pic:spPr bwMode="auto">
                    <a:xfrm>
                      <a:off x="0" y="0"/>
                      <a:ext cx="5334000" cy="2872153"/>
                    </a:xfrm>
                    <a:prstGeom prst="rect">
                      <a:avLst/>
                    </a:prstGeom>
                    <a:noFill/>
                    <a:ln w="9525">
                      <a:noFill/>
                      <a:headEnd/>
                      <a:tailEnd/>
                    </a:ln>
                  </pic:spPr>
                </pic:pic>
              </a:graphicData>
            </a:graphic>
          </wp:inline>
        </w:drawing>
      </w:r>
    </w:p>
    <w:p>
      <w:pPr>
        <w:pStyle w:val="ImageCaption"/>
      </w:pPr>
      <w:r>
        <w:t xml:space="preserve">image</w:t>
      </w:r>
    </w:p>
    <w:p>
      <w:pPr>
        <w:pStyle w:val="Compact"/>
        <w:numPr>
          <w:ilvl w:val="0"/>
          <w:numId w:val="1008"/>
        </w:numPr>
      </w:pPr>
      <w:r>
        <w:t xml:space="preserve">Utilizando la opción</w:t>
      </w:r>
      <w:r>
        <w:t xml:space="preserve"> </w:t>
      </w:r>
      <w:r>
        <w:t xml:space="preserve">“Seleccionar”</w:t>
      </w:r>
      <w:r>
        <w:t xml:space="preserve"> </w:t>
      </w:r>
      <w:r>
        <w:t xml:space="preserve">podremos checkear el número que queramos de items no empaquetados para empaquetarlos.</w:t>
      </w:r>
      <w:r>
        <w:t xml:space="preserve"> </w:t>
      </w:r>
      <w:r>
        <w:t xml:space="preserve">Si se pulsa</w:t>
      </w:r>
      <w:r>
        <w:t xml:space="preserve"> </w:t>
      </w:r>
      <w:r>
        <w:t xml:space="preserve">“Seleccionar”</w:t>
      </w:r>
      <w:r>
        <w:t xml:space="preserve"> </w:t>
      </w:r>
      <w:r>
        <w:t xml:space="preserve">y el input está vacío, se desmarcan todos los items. Si se introduce un número mayor al total de items, se seleccionan todos.</w:t>
      </w:r>
    </w:p>
    <w:p>
      <w:pPr>
        <w:pStyle w:val="FirstParagraph"/>
      </w:pPr>
      <w:r>
        <w:t xml:space="preserve">La selección no cuenta los ítems empaquetados. Si hubiese 8 items, y 4 de ellos están ya empaquetados, al introducir en el input un</w:t>
      </w:r>
      <w:r>
        <w:t xml:space="preserve"> </w:t>
      </w:r>
      <w:r>
        <w:t xml:space="preserve">“4”</w:t>
      </w:r>
      <w:r>
        <w:t xml:space="preserve">, podremos seleccionar los 4 restantes.</w:t>
      </w:r>
    </w:p>
    <w:p>
      <w:pPr>
        <w:pStyle w:val="CaptionedFigure"/>
      </w:pPr>
      <w:r>
        <w:drawing>
          <wp:inline>
            <wp:extent cx="5334000" cy="819827"/>
            <wp:effectExtent b="0" l="0" r="0" t="0"/>
            <wp:docPr descr="image" title="" id="48" name="Picture"/>
            <a:graphic>
              <a:graphicData uri="http://schemas.openxmlformats.org/drawingml/2006/picture">
                <pic:pic>
                  <pic:nvPicPr>
                    <pic:cNvPr descr="images/img-tke/cap-empaquetar-seleccionarVarios.png" id="49" name="Picture"/>
                    <pic:cNvPicPr>
                      <a:picLocks noChangeArrowheads="1" noChangeAspect="1"/>
                    </pic:cNvPicPr>
                  </pic:nvPicPr>
                  <pic:blipFill>
                    <a:blip r:embed="rId47"/>
                    <a:stretch>
                      <a:fillRect/>
                    </a:stretch>
                  </pic:blipFill>
                  <pic:spPr bwMode="auto">
                    <a:xfrm>
                      <a:off x="0" y="0"/>
                      <a:ext cx="5334000" cy="819827"/>
                    </a:xfrm>
                    <a:prstGeom prst="rect">
                      <a:avLst/>
                    </a:prstGeom>
                    <a:noFill/>
                    <a:ln w="9525">
                      <a:noFill/>
                      <a:headEnd/>
                      <a:tailEnd/>
                    </a:ln>
                  </pic:spPr>
                </pic:pic>
              </a:graphicData>
            </a:graphic>
          </wp:inline>
        </w:drawing>
      </w:r>
    </w:p>
    <w:p>
      <w:pPr>
        <w:pStyle w:val="ImageCaption"/>
      </w:pPr>
      <w:r>
        <w:t xml:space="preserve">image</w:t>
      </w:r>
    </w:p>
    <w:p>
      <w:pPr>
        <w:pStyle w:val="Compact"/>
        <w:numPr>
          <w:ilvl w:val="0"/>
          <w:numId w:val="1009"/>
        </w:numPr>
      </w:pPr>
      <w:r>
        <w:t xml:space="preserve">Los subpaquetes que han sido creados tras pulsar la opción</w:t>
      </w:r>
      <w:r>
        <w:t xml:space="preserve"> </w:t>
      </w:r>
      <w:r>
        <w:t xml:space="preserve">“Agrupar”</w:t>
      </w:r>
      <w:r>
        <w:t xml:space="preserve"> </w:t>
      </w:r>
      <w:r>
        <w:t xml:space="preserve">se pueden empaquetar usando los botones caja o pallet que aparecen al desplegar la posición.</w:t>
      </w:r>
    </w:p>
    <w:p>
      <w:pPr>
        <w:pStyle w:val="CaptionedFigure"/>
      </w:pPr>
      <w:r>
        <w:drawing>
          <wp:inline>
            <wp:extent cx="5334000" cy="581059"/>
            <wp:effectExtent b="0" l="0" r="0" t="0"/>
            <wp:docPr descr="image" title="" id="51" name="Picture"/>
            <a:graphic>
              <a:graphicData uri="http://schemas.openxmlformats.org/drawingml/2006/picture">
                <pic:pic>
                  <pic:nvPicPr>
                    <pic:cNvPr descr="images/img-tke/cap-1nivel-item.png" id="52" name="Picture"/>
                    <pic:cNvPicPr>
                      <a:picLocks noChangeArrowheads="1" noChangeAspect="1"/>
                    </pic:cNvPicPr>
                  </pic:nvPicPr>
                  <pic:blipFill>
                    <a:blip r:embed="rId50"/>
                    <a:stretch>
                      <a:fillRect/>
                    </a:stretch>
                  </pic:blipFill>
                  <pic:spPr bwMode="auto">
                    <a:xfrm>
                      <a:off x="0" y="0"/>
                      <a:ext cx="5334000" cy="581059"/>
                    </a:xfrm>
                    <a:prstGeom prst="rect">
                      <a:avLst/>
                    </a:prstGeom>
                    <a:noFill/>
                    <a:ln w="9525">
                      <a:noFill/>
                      <a:headEnd/>
                      <a:tailEnd/>
                    </a:ln>
                  </pic:spPr>
                </pic:pic>
              </a:graphicData>
            </a:graphic>
          </wp:inline>
        </w:drawing>
      </w:r>
    </w:p>
    <w:p>
      <w:pPr>
        <w:pStyle w:val="ImageCaption"/>
      </w:pPr>
      <w:r>
        <w:t xml:space="preserve">image</w:t>
      </w:r>
    </w:p>
    <w:p>
      <w:pPr>
        <w:pStyle w:val="Compact"/>
        <w:numPr>
          <w:ilvl w:val="0"/>
          <w:numId w:val="1010"/>
        </w:numPr>
      </w:pPr>
      <w:r>
        <w:t xml:space="preserve">Una vez un item está empaquetado podremos o bien desempaquetarlo pulsando el botón de la caja o eliminarlo pulsando el botón de la papelera.</w:t>
      </w:r>
    </w:p>
    <w:p>
      <w:pPr>
        <w:pStyle w:val="CaptionedFigure"/>
      </w:pPr>
      <w:r>
        <w:drawing>
          <wp:inline>
            <wp:extent cx="3241963" cy="2615311"/>
            <wp:effectExtent b="0" l="0" r="0" t="0"/>
            <wp:docPr descr="image" title="" id="54" name="Picture"/>
            <a:graphic>
              <a:graphicData uri="http://schemas.openxmlformats.org/drawingml/2006/picture">
                <pic:pic>
                  <pic:nvPicPr>
                    <pic:cNvPr descr="images/img-tke/cap-empaquetar-modalCantidad.png" id="55" name="Picture"/>
                    <pic:cNvPicPr>
                      <a:picLocks noChangeArrowheads="1" noChangeAspect="1"/>
                    </pic:cNvPicPr>
                  </pic:nvPicPr>
                  <pic:blipFill>
                    <a:blip r:embed="rId53"/>
                    <a:stretch>
                      <a:fillRect/>
                    </a:stretch>
                  </pic:blipFill>
                  <pic:spPr bwMode="auto">
                    <a:xfrm>
                      <a:off x="0" y="0"/>
                      <a:ext cx="3241963" cy="2615311"/>
                    </a:xfrm>
                    <a:prstGeom prst="rect">
                      <a:avLst/>
                    </a:prstGeom>
                    <a:noFill/>
                    <a:ln w="9525">
                      <a:noFill/>
                      <a:headEnd/>
                      <a:tailEnd/>
                    </a:ln>
                  </pic:spPr>
                </pic:pic>
              </a:graphicData>
            </a:graphic>
          </wp:inline>
        </w:drawing>
      </w:r>
    </w:p>
    <w:p>
      <w:pPr>
        <w:pStyle w:val="ImageCaption"/>
      </w:pPr>
      <w:r>
        <w:t xml:space="preserve">image</w:t>
      </w:r>
    </w:p>
    <w:p>
      <w:pPr>
        <w:pStyle w:val="Compact"/>
        <w:numPr>
          <w:ilvl w:val="0"/>
          <w:numId w:val="1011"/>
        </w:numPr>
      </w:pPr>
      <w:r>
        <w:t xml:space="preserve">Si pulsamos los botones de caja o pallet que están dentro de la posición sin seleccionar ningún subpaquete generado tras agrupar podremos indicar la cantidad que deseamos para el nuevo paquete que vamos a crear.</w:t>
      </w:r>
    </w:p>
    <w:bookmarkEnd w:id="56"/>
    <w:bookmarkStart w:id="78" w:name="emapaquetado-a-dos-niveles"/>
    <w:p>
      <w:pPr>
        <w:pStyle w:val="Heading2"/>
      </w:pPr>
      <w:r>
        <w:t xml:space="preserve">Emapaquetado a dos niveles</w:t>
      </w:r>
    </w:p>
    <w:p>
      <w:pPr>
        <w:pStyle w:val="CaptionedFigure"/>
      </w:pPr>
      <w:r>
        <w:drawing>
          <wp:inline>
            <wp:extent cx="3030948" cy="1867166"/>
            <wp:effectExtent b="0" l="0" r="0" t="0"/>
            <wp:docPr descr="image" title="" id="58" name="Picture"/>
            <a:graphic>
              <a:graphicData uri="http://schemas.openxmlformats.org/drawingml/2006/picture">
                <pic:pic>
                  <pic:nvPicPr>
                    <pic:cNvPr descr="images/img-tke/cap-empaquetar-arbol4Cajas.png" id="59" name="Picture"/>
                    <pic:cNvPicPr>
                      <a:picLocks noChangeArrowheads="1" noChangeAspect="1"/>
                    </pic:cNvPicPr>
                  </pic:nvPicPr>
                  <pic:blipFill>
                    <a:blip r:embed="rId57"/>
                    <a:stretch>
                      <a:fillRect/>
                    </a:stretch>
                  </pic:blipFill>
                  <pic:spPr bwMode="auto">
                    <a:xfrm>
                      <a:off x="0" y="0"/>
                      <a:ext cx="3030948" cy="1867166"/>
                    </a:xfrm>
                    <a:prstGeom prst="rect">
                      <a:avLst/>
                    </a:prstGeom>
                    <a:noFill/>
                    <a:ln w="9525">
                      <a:noFill/>
                      <a:headEnd/>
                      <a:tailEnd/>
                    </a:ln>
                  </pic:spPr>
                </pic:pic>
              </a:graphicData>
            </a:graphic>
          </wp:inline>
        </w:drawing>
      </w:r>
    </w:p>
    <w:p>
      <w:pPr>
        <w:pStyle w:val="ImageCaption"/>
      </w:pPr>
      <w:r>
        <w:t xml:space="preserve">image</w:t>
      </w:r>
    </w:p>
    <w:p>
      <w:pPr>
        <w:pStyle w:val="Compact"/>
        <w:numPr>
          <w:ilvl w:val="0"/>
          <w:numId w:val="1012"/>
        </w:numPr>
      </w:pPr>
      <w:r>
        <w:t xml:space="preserve">Los paquetes que se crean aparecerán en un árbol en la parte derecha de la pantalla. Con estos paquetes si clicamos el lapicer nos aparecerá un formulario para editarlos.</w:t>
      </w:r>
    </w:p>
    <w:p>
      <w:pPr>
        <w:pStyle w:val="CaptionedFigure"/>
      </w:pPr>
      <w:r>
        <w:drawing>
          <wp:inline>
            <wp:extent cx="5334000" cy="5695070"/>
            <wp:effectExtent b="0" l="0" r="0" t="0"/>
            <wp:docPr descr="image" title="" id="61" name="Picture"/>
            <a:graphic>
              <a:graphicData uri="http://schemas.openxmlformats.org/drawingml/2006/picture">
                <pic:pic>
                  <pic:nvPicPr>
                    <pic:cNvPr descr="images/img-tke/cap-2nivel-editar.png" id="62" name="Picture"/>
                    <pic:cNvPicPr>
                      <a:picLocks noChangeArrowheads="1" noChangeAspect="1"/>
                    </pic:cNvPicPr>
                  </pic:nvPicPr>
                  <pic:blipFill>
                    <a:blip r:embed="rId60"/>
                    <a:stretch>
                      <a:fillRect/>
                    </a:stretch>
                  </pic:blipFill>
                  <pic:spPr bwMode="auto">
                    <a:xfrm>
                      <a:off x="0" y="0"/>
                      <a:ext cx="5334000" cy="5695070"/>
                    </a:xfrm>
                    <a:prstGeom prst="rect">
                      <a:avLst/>
                    </a:prstGeom>
                    <a:noFill/>
                    <a:ln w="9525">
                      <a:noFill/>
                      <a:headEnd/>
                      <a:tailEnd/>
                    </a:ln>
                  </pic:spPr>
                </pic:pic>
              </a:graphicData>
            </a:graphic>
          </wp:inline>
        </w:drawing>
      </w:r>
    </w:p>
    <w:p>
      <w:pPr>
        <w:pStyle w:val="ImageCaption"/>
      </w:pPr>
      <w:r>
        <w:t xml:space="preserve">image</w:t>
      </w:r>
    </w:p>
    <w:p>
      <w:pPr>
        <w:pStyle w:val="CaptionedFigure"/>
      </w:pPr>
      <w:r>
        <w:drawing>
          <wp:inline>
            <wp:extent cx="3018159" cy="2404296"/>
            <wp:effectExtent b="0" l="0" r="0" t="0"/>
            <wp:docPr descr="image" title="" id="64" name="Picture"/>
            <a:graphic>
              <a:graphicData uri="http://schemas.openxmlformats.org/drawingml/2006/picture">
                <pic:pic>
                  <pic:nvPicPr>
                    <pic:cNvPr descr="images/img-tke/cap-2nivel-arbol-4-cajas.png" id="65" name="Picture"/>
                    <pic:cNvPicPr>
                      <a:picLocks noChangeArrowheads="1" noChangeAspect="1"/>
                    </pic:cNvPicPr>
                  </pic:nvPicPr>
                  <pic:blipFill>
                    <a:blip r:embed="rId63"/>
                    <a:stretch>
                      <a:fillRect/>
                    </a:stretch>
                  </pic:blipFill>
                  <pic:spPr bwMode="auto">
                    <a:xfrm>
                      <a:off x="0" y="0"/>
                      <a:ext cx="3018159" cy="2404296"/>
                    </a:xfrm>
                    <a:prstGeom prst="rect">
                      <a:avLst/>
                    </a:prstGeom>
                    <a:noFill/>
                    <a:ln w="9525">
                      <a:noFill/>
                      <a:headEnd/>
                      <a:tailEnd/>
                    </a:ln>
                  </pic:spPr>
                </pic:pic>
              </a:graphicData>
            </a:graphic>
          </wp:inline>
        </w:drawing>
      </w:r>
    </w:p>
    <w:p>
      <w:pPr>
        <w:pStyle w:val="ImageCaption"/>
      </w:pPr>
      <w:r>
        <w:t xml:space="preserve">image</w:t>
      </w:r>
    </w:p>
    <w:p>
      <w:pPr>
        <w:pStyle w:val="Compact"/>
        <w:numPr>
          <w:ilvl w:val="0"/>
          <w:numId w:val="1013"/>
        </w:numPr>
      </w:pPr>
      <w:r>
        <w:t xml:space="preserve">Al seleccionar varios paquetes podremos pulsar el botón caja/pallet e introducir los paquetes seleccionados dentro de un segundo paquete. Por regla general esto se realizará pulsando el botón pallet para paletizar cajas.</w:t>
      </w:r>
    </w:p>
    <w:p>
      <w:pPr>
        <w:pStyle w:val="CaptionedFigure"/>
      </w:pPr>
      <w:r>
        <w:drawing>
          <wp:inline>
            <wp:extent cx="3018159" cy="3382640"/>
            <wp:effectExtent b="0" l="0" r="0" t="0"/>
            <wp:docPr descr="image" title="" id="67" name="Picture"/>
            <a:graphic>
              <a:graphicData uri="http://schemas.openxmlformats.org/drawingml/2006/picture">
                <pic:pic>
                  <pic:nvPicPr>
                    <pic:cNvPr descr="images/img-tke/cap-2nivel-eliminar-paquetes.png" id="68" name="Picture"/>
                    <pic:cNvPicPr>
                      <a:picLocks noChangeArrowheads="1" noChangeAspect="1"/>
                    </pic:cNvPicPr>
                  </pic:nvPicPr>
                  <pic:blipFill>
                    <a:blip r:embed="rId66"/>
                    <a:stretch>
                      <a:fillRect/>
                    </a:stretch>
                  </pic:blipFill>
                  <pic:spPr bwMode="auto">
                    <a:xfrm>
                      <a:off x="0" y="0"/>
                      <a:ext cx="3018159" cy="3382640"/>
                    </a:xfrm>
                    <a:prstGeom prst="rect">
                      <a:avLst/>
                    </a:prstGeom>
                    <a:noFill/>
                    <a:ln w="9525">
                      <a:noFill/>
                      <a:headEnd/>
                      <a:tailEnd/>
                    </a:ln>
                  </pic:spPr>
                </pic:pic>
              </a:graphicData>
            </a:graphic>
          </wp:inline>
        </w:drawing>
      </w:r>
    </w:p>
    <w:p>
      <w:pPr>
        <w:pStyle w:val="ImageCaption"/>
      </w:pPr>
      <w:r>
        <w:t xml:space="preserve">image</w:t>
      </w:r>
    </w:p>
    <w:p>
      <w:pPr>
        <w:numPr>
          <w:ilvl w:val="0"/>
          <w:numId w:val="1014"/>
        </w:numPr>
      </w:pPr>
      <w:r>
        <w:t xml:space="preserve">En cualquier momento podremos seleccionar tantos pallets y cajas como queramos y eliminarlos pulsando el botón con la papelera. Si eliminamos un paquete con items dentro, estos quedan desempaquetados.</w:t>
      </w:r>
    </w:p>
    <w:p>
      <w:pPr>
        <w:numPr>
          <w:ilvl w:val="0"/>
          <w:numId w:val="1014"/>
        </w:numPr>
      </w:pPr>
      <w:r>
        <w:t xml:space="preserve">Si lo que borramos es un paquete con paquetes dentro, los paquetes hijos no serán eliminados.</w:t>
      </w:r>
    </w:p>
    <w:p>
      <w:pPr>
        <w:pStyle w:val="CaptionedFigure"/>
      </w:pPr>
      <w:r>
        <w:drawing>
          <wp:inline>
            <wp:extent cx="2730411" cy="1598601"/>
            <wp:effectExtent b="0" l="0" r="0" t="0"/>
            <wp:docPr descr="image" title="" id="70" name="Picture"/>
            <a:graphic>
              <a:graphicData uri="http://schemas.openxmlformats.org/drawingml/2006/picture">
                <pic:pic>
                  <pic:nvPicPr>
                    <pic:cNvPr descr="images/img-tke/cap-empaquetar-etiqueta.png" id="71" name="Picture"/>
                    <pic:cNvPicPr>
                      <a:picLocks noChangeArrowheads="1" noChangeAspect="1"/>
                    </pic:cNvPicPr>
                  </pic:nvPicPr>
                  <pic:blipFill>
                    <a:blip r:embed="rId69"/>
                    <a:stretch>
                      <a:fillRect/>
                    </a:stretch>
                  </pic:blipFill>
                  <pic:spPr bwMode="auto">
                    <a:xfrm>
                      <a:off x="0" y="0"/>
                      <a:ext cx="2730411" cy="1598601"/>
                    </a:xfrm>
                    <a:prstGeom prst="rect">
                      <a:avLst/>
                    </a:prstGeom>
                    <a:noFill/>
                    <a:ln w="9525">
                      <a:noFill/>
                      <a:headEnd/>
                      <a:tailEnd/>
                    </a:ln>
                  </pic:spPr>
                </pic:pic>
              </a:graphicData>
            </a:graphic>
          </wp:inline>
        </w:drawing>
      </w:r>
    </w:p>
    <w:p>
      <w:pPr>
        <w:pStyle w:val="ImageCaption"/>
      </w:pPr>
      <w:r>
        <w:t xml:space="preserve">image</w:t>
      </w:r>
    </w:p>
    <w:p>
      <w:pPr>
        <w:pStyle w:val="Compact"/>
        <w:numPr>
          <w:ilvl w:val="0"/>
          <w:numId w:val="1015"/>
        </w:numPr>
      </w:pPr>
      <w:r>
        <w:t xml:space="preserve">En esta pantalla podremos sacar las etiquetas de primer nivel, pulsando en</w:t>
      </w:r>
      <w:r>
        <w:t xml:space="preserve"> </w:t>
      </w:r>
      <w:r>
        <w:t xml:space="preserve">“Etiquetas”</w:t>
      </w:r>
      <w:r>
        <w:t xml:space="preserve"> </w:t>
      </w:r>
      <w:r>
        <w:t xml:space="preserve">y después en</w:t>
      </w:r>
      <w:r>
        <w:t xml:space="preserve"> </w:t>
      </w:r>
      <w:r>
        <w:t xml:space="preserve">“Etiquetas de Caja”</w:t>
      </w:r>
      <w:r>
        <w:t xml:space="preserve">.</w:t>
      </w:r>
      <w:r>
        <w:t xml:space="preserve"> </w:t>
      </w:r>
      <w:r>
        <w:t xml:space="preserve">Con este botón sacaremos las etiquetas de Cajas y Pallets que contengan items.</w:t>
      </w:r>
    </w:p>
    <w:p>
      <w:pPr>
        <w:pStyle w:val="CaptionedFigure"/>
      </w:pPr>
      <w:r>
        <w:drawing>
          <wp:inline>
            <wp:extent cx="5334000" cy="1290668"/>
            <wp:effectExtent b="0" l="0" r="0" t="0"/>
            <wp:docPr descr="image" title="" id="73" name="Picture"/>
            <a:graphic>
              <a:graphicData uri="http://schemas.openxmlformats.org/drawingml/2006/picture">
                <pic:pic>
                  <pic:nvPicPr>
                    <pic:cNvPr descr="images/img-tke/cap-2nivel-pendiente-empaquetado.png" id="74" name="Picture"/>
                    <pic:cNvPicPr>
                      <a:picLocks noChangeArrowheads="1" noChangeAspect="1"/>
                    </pic:cNvPicPr>
                  </pic:nvPicPr>
                  <pic:blipFill>
                    <a:blip r:embed="rId72"/>
                    <a:stretch>
                      <a:fillRect/>
                    </a:stretch>
                  </pic:blipFill>
                  <pic:spPr bwMode="auto">
                    <a:xfrm>
                      <a:off x="0" y="0"/>
                      <a:ext cx="5334000" cy="1290668"/>
                    </a:xfrm>
                    <a:prstGeom prst="rect">
                      <a:avLst/>
                    </a:prstGeom>
                    <a:noFill/>
                    <a:ln w="9525">
                      <a:noFill/>
                      <a:headEnd/>
                      <a:tailEnd/>
                    </a:ln>
                  </pic:spPr>
                </pic:pic>
              </a:graphicData>
            </a:graphic>
          </wp:inline>
        </w:drawing>
      </w:r>
    </w:p>
    <w:p>
      <w:pPr>
        <w:pStyle w:val="ImageCaption"/>
      </w:pPr>
      <w:r>
        <w:t xml:space="preserve">image</w:t>
      </w:r>
    </w:p>
    <w:p>
      <w:pPr>
        <w:pStyle w:val="Compact"/>
        <w:numPr>
          <w:ilvl w:val="0"/>
          <w:numId w:val="1016"/>
        </w:numPr>
      </w:pPr>
      <w:r>
        <w:t xml:space="preserve">Encima de la lista de posiciones vemos las pestañas pendiente y empaquetado. En</w:t>
      </w:r>
      <w:r>
        <w:t xml:space="preserve"> </w:t>
      </w:r>
      <w:r>
        <w:t xml:space="preserve">“Pendiente”</w:t>
      </w:r>
      <w:r>
        <w:t xml:space="preserve"> </w:t>
      </w:r>
      <w:r>
        <w:t xml:space="preserve">aparecen aquellas posiciones que aún no han sido totalmente empaquetadas. En</w:t>
      </w:r>
      <w:r>
        <w:t xml:space="preserve"> </w:t>
      </w:r>
      <w:r>
        <w:t xml:space="preserve">“Empaquetado”</w:t>
      </w:r>
      <w:r>
        <w:t xml:space="preserve"> </w:t>
      </w:r>
      <w:r>
        <w:t xml:space="preserve">aquellos que sí han sido empaquetadas en su totalidad.</w:t>
      </w:r>
    </w:p>
    <w:p>
      <w:pPr>
        <w:pStyle w:val="CaptionedFigure"/>
      </w:pPr>
      <w:r>
        <w:drawing>
          <wp:inline>
            <wp:extent cx="3126864" cy="4476083"/>
            <wp:effectExtent b="0" l="0" r="0" t="0"/>
            <wp:docPr descr="image" title="" id="76" name="Picture"/>
            <a:graphic>
              <a:graphicData uri="http://schemas.openxmlformats.org/drawingml/2006/picture">
                <pic:pic>
                  <pic:nvPicPr>
                    <pic:cNvPr descr="images/img-tke/cap-confirmar.png" id="77" name="Picture"/>
                    <pic:cNvPicPr>
                      <a:picLocks noChangeArrowheads="1" noChangeAspect="1"/>
                    </pic:cNvPicPr>
                  </pic:nvPicPr>
                  <pic:blipFill>
                    <a:blip r:embed="rId75"/>
                    <a:stretch>
                      <a:fillRect/>
                    </a:stretch>
                  </pic:blipFill>
                  <pic:spPr bwMode="auto">
                    <a:xfrm>
                      <a:off x="0" y="0"/>
                      <a:ext cx="3126864" cy="4476083"/>
                    </a:xfrm>
                    <a:prstGeom prst="rect">
                      <a:avLst/>
                    </a:prstGeom>
                    <a:noFill/>
                    <a:ln w="9525">
                      <a:noFill/>
                      <a:headEnd/>
                      <a:tailEnd/>
                    </a:ln>
                  </pic:spPr>
                </pic:pic>
              </a:graphicData>
            </a:graphic>
          </wp:inline>
        </w:drawing>
      </w:r>
    </w:p>
    <w:p>
      <w:pPr>
        <w:pStyle w:val="ImageCaption"/>
      </w:pPr>
      <w:r>
        <w:t xml:space="preserve">image</w:t>
      </w:r>
    </w:p>
    <w:p>
      <w:pPr>
        <w:numPr>
          <w:ilvl w:val="0"/>
          <w:numId w:val="1017"/>
        </w:numPr>
      </w:pPr>
      <w:r>
        <w:t xml:space="preserve">Para pasar lo que s eha empaquetado a la pestaña</w:t>
      </w:r>
      <w:r>
        <w:t xml:space="preserve"> </w:t>
      </w:r>
      <w:r>
        <w:t xml:space="preserve">“Pendiente de Envío”</w:t>
      </w:r>
      <w:r>
        <w:t xml:space="preserve">, se debe pulsar el botón</w:t>
      </w:r>
      <w:r>
        <w:t xml:space="preserve"> </w:t>
      </w:r>
      <w:r>
        <w:t xml:space="preserve">“Confirmar”</w:t>
      </w:r>
      <w:r>
        <w:t xml:space="preserve">.</w:t>
      </w:r>
    </w:p>
    <w:p>
      <w:pPr>
        <w:numPr>
          <w:ilvl w:val="0"/>
          <w:numId w:val="1017"/>
        </w:numPr>
      </w:pPr>
      <w:r>
        <w:t xml:space="preserve">Esto moverá el empaquetamiento que hayamos realizado al siguiente apartado. No será posible retroceder de vuelta a la ventana de</w:t>
      </w:r>
      <w:r>
        <w:t xml:space="preserve"> </w:t>
      </w:r>
      <w:r>
        <w:t xml:space="preserve">“Empaquetamiento”</w:t>
      </w:r>
      <w:r>
        <w:t xml:space="preserve"> </w:t>
      </w:r>
      <w:r>
        <w:t xml:space="preserve">aquellas cajas y pallets que se confirmen.</w:t>
      </w:r>
    </w:p>
    <w:bookmarkEnd w:id="78"/>
    <w:bookmarkStart w:id="88" w:name="empaquetado-con-número-de-lote"/>
    <w:p>
      <w:pPr>
        <w:pStyle w:val="Heading2"/>
      </w:pPr>
      <w:r>
        <w:t xml:space="preserve">Empaquetado con número de lote</w:t>
      </w:r>
    </w:p>
    <w:p>
      <w:pPr>
        <w:pStyle w:val="FirstParagraph"/>
      </w:pPr>
      <w:r>
        <w:t xml:space="preserve">Se deberá agrupar los ítems y en cada grupo se deberá introducir de forma manual el número de lote, el número del certificado y la fecha de fabricación. En caso de que falte por colocar el número de lote o de certificado no se permitirá confirmar el pedido, se puede completar en la sección de</w:t>
      </w:r>
      <w:r>
        <w:t xml:space="preserve"> </w:t>
      </w:r>
      <w:r>
        <w:t xml:space="preserve">“Empaquetado”</w:t>
      </w:r>
      <w:r>
        <w:t xml:space="preserve"> </w:t>
      </w:r>
      <w:r>
        <w:t xml:space="preserve">y así poder confirmar el pedido.</w:t>
      </w:r>
    </w:p>
    <w:p>
      <w:pPr>
        <w:pStyle w:val="CaptionedFigure"/>
      </w:pPr>
      <w:r>
        <w:drawing>
          <wp:inline>
            <wp:extent cx="5334000" cy="1612604"/>
            <wp:effectExtent b="0" l="0" r="0" t="0"/>
            <wp:docPr descr="image" title="" id="80" name="Picture"/>
            <a:graphic>
              <a:graphicData uri="http://schemas.openxmlformats.org/drawingml/2006/picture">
                <pic:pic>
                  <pic:nvPicPr>
                    <pic:cNvPr descr="images/loteNumberPacket.png" id="81" name="Picture"/>
                    <pic:cNvPicPr>
                      <a:picLocks noChangeArrowheads="1" noChangeAspect="1"/>
                    </pic:cNvPicPr>
                  </pic:nvPicPr>
                  <pic:blipFill>
                    <a:blip r:embed="rId79"/>
                    <a:stretch>
                      <a:fillRect/>
                    </a:stretch>
                  </pic:blipFill>
                  <pic:spPr bwMode="auto">
                    <a:xfrm>
                      <a:off x="0" y="0"/>
                      <a:ext cx="5334000" cy="1612604"/>
                    </a:xfrm>
                    <a:prstGeom prst="rect">
                      <a:avLst/>
                    </a:prstGeom>
                    <a:noFill/>
                    <a:ln w="9525">
                      <a:noFill/>
                      <a:headEnd/>
                      <a:tailEnd/>
                    </a:ln>
                  </pic:spPr>
                </pic:pic>
              </a:graphicData>
            </a:graphic>
          </wp:inline>
        </w:drawing>
      </w:r>
    </w:p>
    <w:p>
      <w:pPr>
        <w:pStyle w:val="ImageCaption"/>
      </w:pPr>
      <w:r>
        <w:t xml:space="preserve">image</w:t>
      </w:r>
    </w:p>
    <w:p>
      <w:pPr>
        <w:pStyle w:val="BodyText"/>
      </w:pPr>
      <w:r>
        <w:t xml:space="preserve">Colocando un número de certificado o de lote con el formato incorrecto aparecerá un mensaje aconsejando su formato correcto:</w:t>
      </w:r>
    </w:p>
    <w:p>
      <w:pPr>
        <w:pStyle w:val="CaptionedFigure"/>
      </w:pPr>
      <w:r>
        <w:drawing>
          <wp:inline>
            <wp:extent cx="5334000" cy="3296093"/>
            <wp:effectExtent b="0" l="0" r="0" t="0"/>
            <wp:docPr descr="image" title="" id="83" name="Picture"/>
            <a:graphic>
              <a:graphicData uri="http://schemas.openxmlformats.org/drawingml/2006/picture">
                <pic:pic>
                  <pic:nvPicPr>
                    <pic:cNvPr descr="images/loteNumberPacketAlert.png" id="84" name="Picture"/>
                    <pic:cNvPicPr>
                      <a:picLocks noChangeArrowheads="1" noChangeAspect="1"/>
                    </pic:cNvPicPr>
                  </pic:nvPicPr>
                  <pic:blipFill>
                    <a:blip r:embed="rId82"/>
                    <a:stretch>
                      <a:fillRect/>
                    </a:stretch>
                  </pic:blipFill>
                  <pic:spPr bwMode="auto">
                    <a:xfrm>
                      <a:off x="0" y="0"/>
                      <a:ext cx="5334000" cy="3296093"/>
                    </a:xfrm>
                    <a:prstGeom prst="rect">
                      <a:avLst/>
                    </a:prstGeom>
                    <a:noFill/>
                    <a:ln w="9525">
                      <a:noFill/>
                      <a:headEnd/>
                      <a:tailEnd/>
                    </a:ln>
                  </pic:spPr>
                </pic:pic>
              </a:graphicData>
            </a:graphic>
          </wp:inline>
        </w:drawing>
      </w:r>
    </w:p>
    <w:p>
      <w:pPr>
        <w:pStyle w:val="ImageCaption"/>
      </w:pPr>
      <w:r>
        <w:t xml:space="preserve">image</w:t>
      </w:r>
    </w:p>
    <w:p>
      <w:pPr>
        <w:pStyle w:val="BodyText"/>
      </w:pPr>
      <w:r>
        <w:t xml:space="preserve">En caso de que el formato sea correcto se verá de esta manera:</w:t>
      </w:r>
    </w:p>
    <w:p>
      <w:pPr>
        <w:pStyle w:val="CaptionedFigure"/>
      </w:pPr>
      <w:r>
        <w:drawing>
          <wp:inline>
            <wp:extent cx="4215865" cy="1857675"/>
            <wp:effectExtent b="0" l="0" r="0" t="0"/>
            <wp:docPr descr="image" title="" id="86" name="Picture"/>
            <a:graphic>
              <a:graphicData uri="http://schemas.openxmlformats.org/drawingml/2006/picture">
                <pic:pic>
                  <pic:nvPicPr>
                    <pic:cNvPr descr="images/loteNumberPacketCorrect.png" id="87" name="Picture"/>
                    <pic:cNvPicPr>
                      <a:picLocks noChangeArrowheads="1" noChangeAspect="1"/>
                    </pic:cNvPicPr>
                  </pic:nvPicPr>
                  <pic:blipFill>
                    <a:blip r:embed="rId85"/>
                    <a:stretch>
                      <a:fillRect/>
                    </a:stretch>
                  </pic:blipFill>
                  <pic:spPr bwMode="auto">
                    <a:xfrm>
                      <a:off x="0" y="0"/>
                      <a:ext cx="4215865" cy="1857675"/>
                    </a:xfrm>
                    <a:prstGeom prst="rect">
                      <a:avLst/>
                    </a:prstGeom>
                    <a:noFill/>
                    <a:ln w="9525">
                      <a:noFill/>
                      <a:headEnd/>
                      <a:tailEnd/>
                    </a:ln>
                  </pic:spPr>
                </pic:pic>
              </a:graphicData>
            </a:graphic>
          </wp:inline>
        </w:drawing>
      </w:r>
    </w:p>
    <w:p>
      <w:pPr>
        <w:pStyle w:val="ImageCaption"/>
      </w:pPr>
      <w:r>
        <w:t xml:space="preserve">image</w:t>
      </w:r>
    </w:p>
    <w:bookmarkEnd w:id="88"/>
    <w:bookmarkStart w:id="92" w:name="empaquetado-con-muchas-posiciones"/>
    <w:p>
      <w:pPr>
        <w:pStyle w:val="Heading2"/>
      </w:pPr>
      <w:r>
        <w:t xml:space="preserve">Empaquetado con muchas posiciones</w:t>
      </w:r>
    </w:p>
    <w:p>
      <w:pPr>
        <w:pStyle w:val="FirstParagraph"/>
      </w:pPr>
      <w:r>
        <w:t xml:space="preserve">En este caso se puede coger todos los elementos y empaquetar a cada uno en un a caja. En caso de necesitar número de lote no permitirá el empaquetado de esta manera si no se coloca manualmente.</w:t>
      </w:r>
    </w:p>
    <w:p>
      <w:pPr>
        <w:pStyle w:val="BodyText"/>
      </w:pPr>
      <w:r>
        <w:t xml:space="preserve">Desde el listado de empaquetados se puede ir agregando en pallets. Se puede sacar las etiquetas de los envíos.</w:t>
      </w:r>
    </w:p>
    <w:p>
      <w:pPr>
        <w:pStyle w:val="CaptionedFigure"/>
      </w:pPr>
      <w:r>
        <w:drawing>
          <wp:inline>
            <wp:extent cx="4812631" cy="4774130"/>
            <wp:effectExtent b="0" l="0" r="0" t="0"/>
            <wp:docPr descr="image" title="" id="90" name="Picture"/>
            <a:graphic>
              <a:graphicData uri="http://schemas.openxmlformats.org/drawingml/2006/picture">
                <pic:pic>
                  <pic:nvPicPr>
                    <pic:cNvPr descr="images/morePositionsPacket.png" id="91" name="Picture"/>
                    <pic:cNvPicPr>
                      <a:picLocks noChangeArrowheads="1" noChangeAspect="1"/>
                    </pic:cNvPicPr>
                  </pic:nvPicPr>
                  <pic:blipFill>
                    <a:blip r:embed="rId89"/>
                    <a:stretch>
                      <a:fillRect/>
                    </a:stretch>
                  </pic:blipFill>
                  <pic:spPr bwMode="auto">
                    <a:xfrm>
                      <a:off x="0" y="0"/>
                      <a:ext cx="4812631" cy="4774130"/>
                    </a:xfrm>
                    <a:prstGeom prst="rect">
                      <a:avLst/>
                    </a:prstGeom>
                    <a:noFill/>
                    <a:ln w="9525">
                      <a:noFill/>
                      <a:headEnd/>
                      <a:tailEnd/>
                    </a:ln>
                  </pic:spPr>
                </pic:pic>
              </a:graphicData>
            </a:graphic>
          </wp:inline>
        </w:drawing>
      </w:r>
    </w:p>
    <w:p>
      <w:pPr>
        <w:pStyle w:val="ImageCaption"/>
      </w:pPr>
      <w:r>
        <w:t xml:space="preserve">image</w:t>
      </w:r>
    </w:p>
    <w:bookmarkEnd w:id="92"/>
    <w:bookmarkStart w:id="102" w:name="empaquetado-con-número-de-serie"/>
    <w:p>
      <w:pPr>
        <w:pStyle w:val="Heading2"/>
      </w:pPr>
      <w:r>
        <w:t xml:space="preserve">Empaquetado con número de serie</w:t>
      </w:r>
    </w:p>
    <w:p>
      <w:pPr>
        <w:pStyle w:val="FirstParagraph"/>
      </w:pPr>
      <w:r>
        <w:t xml:space="preserve">Cuando en la orden haya posiciones que requeiran número de serie, aparecerá un botón encima de la lista de posiciones que permite introducir grandes cantidades de números de serie en poco tiempo.</w:t>
      </w:r>
    </w:p>
    <w:p>
      <w:pPr>
        <w:pStyle w:val="CaptionedFigure"/>
      </w:pPr>
      <w:r>
        <w:drawing>
          <wp:inline>
            <wp:extent cx="5334000" cy="1389765"/>
            <wp:effectExtent b="0" l="0" r="0" t="0"/>
            <wp:docPr descr="image" title="" id="94" name="Picture"/>
            <a:graphic>
              <a:graphicData uri="http://schemas.openxmlformats.org/drawingml/2006/picture">
                <pic:pic>
                  <pic:nvPicPr>
                    <pic:cNvPr descr="images/img-tke/cap-numserie-bulk-boton.png" id="95" name="Picture"/>
                    <pic:cNvPicPr>
                      <a:picLocks noChangeArrowheads="1" noChangeAspect="1"/>
                    </pic:cNvPicPr>
                  </pic:nvPicPr>
                  <pic:blipFill>
                    <a:blip r:embed="rId93"/>
                    <a:stretch>
                      <a:fillRect/>
                    </a:stretch>
                  </pic:blipFill>
                  <pic:spPr bwMode="auto">
                    <a:xfrm>
                      <a:off x="0" y="0"/>
                      <a:ext cx="5334000" cy="1389765"/>
                    </a:xfrm>
                    <a:prstGeom prst="rect">
                      <a:avLst/>
                    </a:prstGeom>
                    <a:noFill/>
                    <a:ln w="9525">
                      <a:noFill/>
                      <a:headEnd/>
                      <a:tailEnd/>
                    </a:ln>
                  </pic:spPr>
                </pic:pic>
              </a:graphicData>
            </a:graphic>
          </wp:inline>
        </w:drawing>
      </w:r>
    </w:p>
    <w:p>
      <w:pPr>
        <w:pStyle w:val="ImageCaption"/>
      </w:pPr>
      <w:r>
        <w:t xml:space="preserve">image</w:t>
      </w:r>
    </w:p>
    <w:p>
      <w:pPr>
        <w:pStyle w:val="BodyText"/>
      </w:pPr>
      <w:r>
        <w:t xml:space="preserve">Cuando se pulsa el botón, se abre una ventana que nos permite elegir para qué tipo de item queremos introducir números de serie.</w:t>
      </w:r>
    </w:p>
    <w:p>
      <w:pPr>
        <w:pStyle w:val="CaptionedFigure"/>
      </w:pPr>
      <w:r>
        <w:drawing>
          <wp:inline>
            <wp:extent cx="5334000" cy="1769972"/>
            <wp:effectExtent b="0" l="0" r="0" t="0"/>
            <wp:docPr descr="image" title="" id="97" name="Picture"/>
            <a:graphic>
              <a:graphicData uri="http://schemas.openxmlformats.org/drawingml/2006/picture">
                <pic:pic>
                  <pic:nvPicPr>
                    <pic:cNvPr descr="images/img-tke/cap-numserie-modal1.png" id="98" name="Picture"/>
                    <pic:cNvPicPr>
                      <a:picLocks noChangeArrowheads="1" noChangeAspect="1"/>
                    </pic:cNvPicPr>
                  </pic:nvPicPr>
                  <pic:blipFill>
                    <a:blip r:embed="rId96"/>
                    <a:stretch>
                      <a:fillRect/>
                    </a:stretch>
                  </pic:blipFill>
                  <pic:spPr bwMode="auto">
                    <a:xfrm>
                      <a:off x="0" y="0"/>
                      <a:ext cx="5334000" cy="1769972"/>
                    </a:xfrm>
                    <a:prstGeom prst="rect">
                      <a:avLst/>
                    </a:prstGeom>
                    <a:noFill/>
                    <a:ln w="9525">
                      <a:noFill/>
                      <a:headEnd/>
                      <a:tailEnd/>
                    </a:ln>
                  </pic:spPr>
                </pic:pic>
              </a:graphicData>
            </a:graphic>
          </wp:inline>
        </w:drawing>
      </w:r>
    </w:p>
    <w:p>
      <w:pPr>
        <w:pStyle w:val="ImageCaption"/>
      </w:pPr>
      <w:r>
        <w:t xml:space="preserve">image</w:t>
      </w:r>
    </w:p>
    <w:p>
      <w:pPr>
        <w:pStyle w:val="BodyText"/>
      </w:pPr>
      <w:r>
        <w:t xml:space="preserve">Al elegir un item, aparecerá un campo de texto donde introducir los números de serie.</w:t>
      </w:r>
    </w:p>
    <w:p>
      <w:pPr>
        <w:pStyle w:val="BodyText"/>
      </w:pPr>
      <w:r>
        <w:t xml:space="preserve">Pueden ir separados por salto de línes o por punto y coma (</w:t>
      </w:r>
      <w:r>
        <w:t xml:space="preserve">“;”</w:t>
      </w:r>
      <w:r>
        <w:t xml:space="preserve">).</w:t>
      </w:r>
      <w:r>
        <w:t xml:space="preserve"> </w:t>
      </w:r>
      <w:r>
        <w:t xml:space="preserve">Será necesario introducir la totalidad de números de serie que se requieren, encima del campo de texto podemos ver cuántos números de serie llevamos introducidos y cuál es el total necesario.</w:t>
      </w:r>
    </w:p>
    <w:p>
      <w:pPr>
        <w:pStyle w:val="CaptionedFigure"/>
      </w:pPr>
      <w:r>
        <w:drawing>
          <wp:inline>
            <wp:extent cx="5334000" cy="4568092"/>
            <wp:effectExtent b="0" l="0" r="0" t="0"/>
            <wp:docPr descr="image" title="" id="100" name="Picture"/>
            <a:graphic>
              <a:graphicData uri="http://schemas.openxmlformats.org/drawingml/2006/picture">
                <pic:pic>
                  <pic:nvPicPr>
                    <pic:cNvPr descr="images/img-tke/cap-numserie-modal2.png" id="101" name="Picture"/>
                    <pic:cNvPicPr>
                      <a:picLocks noChangeArrowheads="1" noChangeAspect="1"/>
                    </pic:cNvPicPr>
                  </pic:nvPicPr>
                  <pic:blipFill>
                    <a:blip r:embed="rId99"/>
                    <a:stretch>
                      <a:fillRect/>
                    </a:stretch>
                  </pic:blipFill>
                  <pic:spPr bwMode="auto">
                    <a:xfrm>
                      <a:off x="0" y="0"/>
                      <a:ext cx="5334000" cy="4568092"/>
                    </a:xfrm>
                    <a:prstGeom prst="rect">
                      <a:avLst/>
                    </a:prstGeom>
                    <a:noFill/>
                    <a:ln w="9525">
                      <a:noFill/>
                      <a:headEnd/>
                      <a:tailEnd/>
                    </a:ln>
                  </pic:spPr>
                </pic:pic>
              </a:graphicData>
            </a:graphic>
          </wp:inline>
        </w:drawing>
      </w:r>
    </w:p>
    <w:p>
      <w:pPr>
        <w:pStyle w:val="ImageCaption"/>
      </w:pPr>
      <w:r>
        <w:t xml:space="preserve">image</w:t>
      </w:r>
    </w:p>
    <w:p>
      <w:pPr>
        <w:pStyle w:val="BodyText"/>
      </w:pPr>
      <w:r>
        <w:t xml:space="preserve">Tras pulsar</w:t>
      </w:r>
      <w:r>
        <w:t xml:space="preserve"> </w:t>
      </w:r>
      <w:r>
        <w:t xml:space="preserve">“Guardar”</w:t>
      </w:r>
      <w:r>
        <w:t xml:space="preserve"> </w:t>
      </w:r>
      <w:r>
        <w:t xml:space="preserve">si ha habido algún problema el aplicativo nos avisará. Si todo ha ido bien, los números de serie del tipo de ítem elegido habrán sido guardados.</w:t>
      </w:r>
    </w:p>
    <w:p>
      <w:pPr>
        <w:pStyle w:val="BodyText"/>
      </w:pPr>
      <w:r>
        <w:t xml:space="preserve">Tambien es posible introducirlos de la misma manera que se han introducido los numeros de lote.</w:t>
      </w:r>
    </w:p>
    <w:bookmarkEnd w:id="102"/>
    <w:bookmarkStart w:id="118" w:name="preguntas-frecuentes"/>
    <w:p>
      <w:pPr>
        <w:pStyle w:val="Heading2"/>
      </w:pPr>
      <w:r>
        <w:t xml:space="preserve">Preguntas frecuentes</w:t>
      </w:r>
    </w:p>
    <w:p>
      <w:pPr>
        <w:pStyle w:val="FirstParagraph"/>
      </w:pPr>
      <w:r>
        <w:t xml:space="preserve">¿Cómo buscar una orden?</w:t>
      </w:r>
      <w:r>
        <w:t xml:space="preserve"> </w:t>
      </w:r>
      <w:r>
        <w:t xml:space="preserve">En la parte superior de la página existe un buscador que permite hacer una búsuqeda por cualquiera de sus atributos principales.</w:t>
      </w:r>
    </w:p>
    <w:p>
      <w:pPr>
        <w:pStyle w:val="CaptionedFigure"/>
      </w:pPr>
      <w:r>
        <w:drawing>
          <wp:inline>
            <wp:extent cx="5334000" cy="547529"/>
            <wp:effectExtent b="0" l="0" r="0" t="0"/>
            <wp:docPr descr="image" title="" id="104" name="Picture"/>
            <a:graphic>
              <a:graphicData uri="http://schemas.openxmlformats.org/drawingml/2006/picture">
                <pic:pic>
                  <pic:nvPicPr>
                    <pic:cNvPr descr="images/searchOrder.png" id="105" name="Picture"/>
                    <pic:cNvPicPr>
                      <a:picLocks noChangeArrowheads="1" noChangeAspect="1"/>
                    </pic:cNvPicPr>
                  </pic:nvPicPr>
                  <pic:blipFill>
                    <a:blip r:embed="rId103"/>
                    <a:stretch>
                      <a:fillRect/>
                    </a:stretch>
                  </pic:blipFill>
                  <pic:spPr bwMode="auto">
                    <a:xfrm>
                      <a:off x="0" y="0"/>
                      <a:ext cx="5334000" cy="547529"/>
                    </a:xfrm>
                    <a:prstGeom prst="rect">
                      <a:avLst/>
                    </a:prstGeom>
                    <a:noFill/>
                    <a:ln w="9525">
                      <a:noFill/>
                      <a:headEnd/>
                      <a:tailEnd/>
                    </a:ln>
                  </pic:spPr>
                </pic:pic>
              </a:graphicData>
            </a:graphic>
          </wp:inline>
        </w:drawing>
      </w:r>
    </w:p>
    <w:p>
      <w:pPr>
        <w:pStyle w:val="ImageCaption"/>
      </w:pPr>
      <w:r>
        <w:t xml:space="preserve">image</w:t>
      </w:r>
    </w:p>
    <w:p>
      <w:pPr>
        <w:pStyle w:val="BodyText"/>
      </w:pPr>
      <w:r>
        <w:t xml:space="preserve">¿Cómo dejar en la sección de empaquetados un paquete pendiente?</w:t>
      </w:r>
      <w:r>
        <w:t xml:space="preserve"> </w:t>
      </w:r>
      <w:r>
        <w:t xml:space="preserve">Cada item posee un listado de los productos a empaquetar, se deberá agrupar en un grupo de ellos y se debe elegir los productos para meterlos en cajas o en pallets dependiendo de los que se desee.</w:t>
      </w:r>
    </w:p>
    <w:p>
      <w:pPr>
        <w:pStyle w:val="CaptionedFigure"/>
      </w:pPr>
      <w:r>
        <w:drawing>
          <wp:inline>
            <wp:extent cx="5334000" cy="2321730"/>
            <wp:effectExtent b="0" l="0" r="0" t="0"/>
            <wp:docPr descr="image" title="" id="107" name="Picture"/>
            <a:graphic>
              <a:graphicData uri="http://schemas.openxmlformats.org/drawingml/2006/picture">
                <pic:pic>
                  <pic:nvPicPr>
                    <pic:cNvPr descr="images/pendentPacket.png" id="108" name="Picture"/>
                    <pic:cNvPicPr>
                      <a:picLocks noChangeArrowheads="1" noChangeAspect="1"/>
                    </pic:cNvPicPr>
                  </pic:nvPicPr>
                  <pic:blipFill>
                    <a:blip r:embed="rId106"/>
                    <a:stretch>
                      <a:fillRect/>
                    </a:stretch>
                  </pic:blipFill>
                  <pic:spPr bwMode="auto">
                    <a:xfrm>
                      <a:off x="0" y="0"/>
                      <a:ext cx="5334000" cy="2321730"/>
                    </a:xfrm>
                    <a:prstGeom prst="rect">
                      <a:avLst/>
                    </a:prstGeom>
                    <a:noFill/>
                    <a:ln w="9525">
                      <a:noFill/>
                      <a:headEnd/>
                      <a:tailEnd/>
                    </a:ln>
                  </pic:spPr>
                </pic:pic>
              </a:graphicData>
            </a:graphic>
          </wp:inline>
        </w:drawing>
      </w:r>
    </w:p>
    <w:p>
      <w:pPr>
        <w:pStyle w:val="ImageCaption"/>
      </w:pPr>
      <w:r>
        <w:t xml:space="preserve">image</w:t>
      </w:r>
    </w:p>
    <w:p>
      <w:pPr>
        <w:pStyle w:val="BodyText"/>
      </w:pPr>
      <w:r>
        <w:t xml:space="preserve">Eso hará que se muestre en el listado de la derecha de la página y en la sección de empaquetados, listo para confirmar.</w:t>
      </w:r>
    </w:p>
    <w:p>
      <w:pPr>
        <w:pStyle w:val="CaptionedFigure"/>
      </w:pPr>
      <w:r>
        <w:drawing>
          <wp:inline>
            <wp:extent cx="5334000" cy="2062113"/>
            <wp:effectExtent b="0" l="0" r="0" t="0"/>
            <wp:docPr descr="image" title="" id="110" name="Picture"/>
            <a:graphic>
              <a:graphicData uri="http://schemas.openxmlformats.org/drawingml/2006/picture">
                <pic:pic>
                  <pic:nvPicPr>
                    <pic:cNvPr descr="images/packPacket.png" id="111" name="Picture"/>
                    <pic:cNvPicPr>
                      <a:picLocks noChangeArrowheads="1" noChangeAspect="1"/>
                    </pic:cNvPicPr>
                  </pic:nvPicPr>
                  <pic:blipFill>
                    <a:blip r:embed="rId109"/>
                    <a:stretch>
                      <a:fillRect/>
                    </a:stretch>
                  </pic:blipFill>
                  <pic:spPr bwMode="auto">
                    <a:xfrm>
                      <a:off x="0" y="0"/>
                      <a:ext cx="5334000" cy="2062113"/>
                    </a:xfrm>
                    <a:prstGeom prst="rect">
                      <a:avLst/>
                    </a:prstGeom>
                    <a:noFill/>
                    <a:ln w="9525">
                      <a:noFill/>
                      <a:headEnd/>
                      <a:tailEnd/>
                    </a:ln>
                  </pic:spPr>
                </pic:pic>
              </a:graphicData>
            </a:graphic>
          </wp:inline>
        </w:drawing>
      </w:r>
    </w:p>
    <w:p>
      <w:pPr>
        <w:pStyle w:val="ImageCaption"/>
      </w:pPr>
      <w:r>
        <w:t xml:space="preserve">image</w:t>
      </w:r>
    </w:p>
    <w:p>
      <w:pPr>
        <w:pStyle w:val="CaptionedFigure"/>
      </w:pPr>
      <w:r>
        <w:drawing>
          <wp:inline>
            <wp:extent cx="3811280" cy="1897956"/>
            <wp:effectExtent b="0" l="0" r="0" t="0"/>
            <wp:docPr descr="image" title="" id="113" name="Picture"/>
            <a:graphic>
              <a:graphicData uri="http://schemas.openxmlformats.org/drawingml/2006/picture">
                <pic:pic>
                  <pic:nvPicPr>
                    <pic:cNvPr descr="images/packListPacket.png" id="114" name="Picture"/>
                    <pic:cNvPicPr>
                      <a:picLocks noChangeArrowheads="1" noChangeAspect="1"/>
                    </pic:cNvPicPr>
                  </pic:nvPicPr>
                  <pic:blipFill>
                    <a:blip r:embed="rId112"/>
                    <a:stretch>
                      <a:fillRect/>
                    </a:stretch>
                  </pic:blipFill>
                  <pic:spPr bwMode="auto">
                    <a:xfrm>
                      <a:off x="0" y="0"/>
                      <a:ext cx="3811280" cy="1897956"/>
                    </a:xfrm>
                    <a:prstGeom prst="rect">
                      <a:avLst/>
                    </a:prstGeom>
                    <a:noFill/>
                    <a:ln w="9525">
                      <a:noFill/>
                      <a:headEnd/>
                      <a:tailEnd/>
                    </a:ln>
                  </pic:spPr>
                </pic:pic>
              </a:graphicData>
            </a:graphic>
          </wp:inline>
        </w:drawing>
      </w:r>
    </w:p>
    <w:p>
      <w:pPr>
        <w:pStyle w:val="ImageCaption"/>
      </w:pPr>
      <w:r>
        <w:t xml:space="preserve">image</w:t>
      </w:r>
    </w:p>
    <w:p>
      <w:pPr>
        <w:pStyle w:val="BodyText"/>
      </w:pPr>
      <w:r>
        <w:t xml:space="preserve">¿Por qué al sacar una etiqueta luego no funciona la web?</w:t>
      </w:r>
      <w:r>
        <w:t xml:space="preserve"> </w:t>
      </w:r>
      <w:r>
        <w:t xml:space="preserve">En caso de sacar una etiqueta, para seguir trabajando en la web se deberá cancelar la etiqueta.</w:t>
      </w:r>
    </w:p>
    <w:p>
      <w:pPr>
        <w:pStyle w:val="CaptionedFigure"/>
      </w:pPr>
      <w:r>
        <w:drawing>
          <wp:inline>
            <wp:extent cx="5334000" cy="3574386"/>
            <wp:effectExtent b="0" l="0" r="0" t="0"/>
            <wp:docPr descr="image" title="" id="116" name="Picture"/>
            <a:graphic>
              <a:graphicData uri="http://schemas.openxmlformats.org/drawingml/2006/picture">
                <pic:pic>
                  <pic:nvPicPr>
                    <pic:cNvPr descr="images/labelCancel.png" id="117" name="Picture"/>
                    <pic:cNvPicPr>
                      <a:picLocks noChangeArrowheads="1" noChangeAspect="1"/>
                    </pic:cNvPicPr>
                  </pic:nvPicPr>
                  <pic:blipFill>
                    <a:blip r:embed="rId115"/>
                    <a:stretch>
                      <a:fillRect/>
                    </a:stretch>
                  </pic:blipFill>
                  <pic:spPr bwMode="auto">
                    <a:xfrm>
                      <a:off x="0" y="0"/>
                      <a:ext cx="5334000" cy="3574386"/>
                    </a:xfrm>
                    <a:prstGeom prst="rect">
                      <a:avLst/>
                    </a:prstGeom>
                    <a:noFill/>
                    <a:ln w="9525">
                      <a:noFill/>
                      <a:headEnd/>
                      <a:tailEnd/>
                    </a:ln>
                  </pic:spPr>
                </pic:pic>
              </a:graphicData>
            </a:graphic>
          </wp:inline>
        </w:drawing>
      </w:r>
    </w:p>
    <w:p>
      <w:pPr>
        <w:pStyle w:val="ImageCaption"/>
      </w:pPr>
      <w:r>
        <w:t xml:space="preserve">image</w:t>
      </w:r>
    </w:p>
    <w:bookmarkEnd w:id="118"/>
    <w:bookmarkEnd w:id="11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1" Target="media/rId31.png" /><Relationship Type="http://schemas.openxmlformats.org/officeDocument/2006/relationships/image" Id="rId41" Target="media/rId41.png" /><Relationship Type="http://schemas.openxmlformats.org/officeDocument/2006/relationships/image" Id="rId50" Target="media/rId50.png" /><Relationship Type="http://schemas.openxmlformats.org/officeDocument/2006/relationships/image" Id="rId44" Target="media/rId44.png" /><Relationship Type="http://schemas.openxmlformats.org/officeDocument/2006/relationships/image" Id="rId63" Target="media/rId63.png" /><Relationship Type="http://schemas.openxmlformats.org/officeDocument/2006/relationships/image" Id="rId60" Target="media/rId60.png" /><Relationship Type="http://schemas.openxmlformats.org/officeDocument/2006/relationships/image" Id="rId66" Target="media/rId66.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57" Target="media/rId57.png" /><Relationship Type="http://schemas.openxmlformats.org/officeDocument/2006/relationships/image" Id="rId69" Target="media/rId69.png" /><Relationship Type="http://schemas.openxmlformats.org/officeDocument/2006/relationships/image" Id="rId35" Target="media/rId35.png" /><Relationship Type="http://schemas.openxmlformats.org/officeDocument/2006/relationships/image" Id="rId53" Target="media/rId53.png" /><Relationship Type="http://schemas.openxmlformats.org/officeDocument/2006/relationships/image" Id="rId38" Target="media/rId38.png" /><Relationship Type="http://schemas.openxmlformats.org/officeDocument/2006/relationships/image" Id="rId47" Target="media/rId47.png" /><Relationship Type="http://schemas.openxmlformats.org/officeDocument/2006/relationships/image" Id="rId27" Target="media/rId27.png" /><Relationship Type="http://schemas.openxmlformats.org/officeDocument/2006/relationships/image" Id="rId93" Target="media/rId93.png" /><Relationship Type="http://schemas.openxmlformats.org/officeDocument/2006/relationships/image" Id="rId96" Target="media/rId96.png" /><Relationship Type="http://schemas.openxmlformats.org/officeDocument/2006/relationships/image" Id="rId99" Target="media/rId99.png" /><Relationship Type="http://schemas.openxmlformats.org/officeDocument/2006/relationships/image" Id="rId115" Target="media/rId115.png" /><Relationship Type="http://schemas.openxmlformats.org/officeDocument/2006/relationships/image" Id="rId20" Target="media/rId20.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85" Target="media/rId85.png" /><Relationship Type="http://schemas.openxmlformats.org/officeDocument/2006/relationships/image" Id="rId89" Target="media/rId89.png" /><Relationship Type="http://schemas.openxmlformats.org/officeDocument/2006/relationships/image" Id="rId112" Target="media/rId112.png" /><Relationship Type="http://schemas.openxmlformats.org/officeDocument/2006/relationships/image" Id="rId109" Target="media/rId109.png" /><Relationship Type="http://schemas.openxmlformats.org/officeDocument/2006/relationships/image" Id="rId106" Target="media/rId106.png" /><Relationship Type="http://schemas.openxmlformats.org/officeDocument/2006/relationships/image" Id="rId103" Target="media/rId10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2025-03-05T15:49:45Z</dcterms:created>
  <dcterms:modified xsi:type="dcterms:W3CDTF">2025-03-05T15:49:45Z</dcterms:modified>
</cp:coreProperties>
</file>

<file path=docProps/custom.xml><?xml version="1.0" encoding="utf-8"?>
<Properties xmlns="http://schemas.openxmlformats.org/officeDocument/2006/custom-properties" xmlns:vt="http://schemas.openxmlformats.org/officeDocument/2006/docPropsVTypes"/>
</file>