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Default="009B5102" w:rsidP="009B5102">
      <w:pPr>
        <w:jc w:val="center"/>
      </w:pPr>
      <w:r>
        <w:t>Abstract</w:t>
      </w:r>
    </w:p>
    <w:p w14:paraId="28003645" w14:textId="63610DAC" w:rsidR="009B5102" w:rsidRDefault="009B5102" w:rsidP="009B5102">
      <w:r w:rsidRPr="009B5102">
        <w:t>Natural language processing (NLP) has of late gotten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continuing on to the set of experiences and development of NLP, the best in class, and latest things and troubles.</w:t>
      </w:r>
    </w:p>
    <w:sectPr w:rsidR="009B5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222011"/>
    <w:rsid w:val="004C4D5D"/>
    <w:rsid w:val="009B5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2</cp:revision>
  <dcterms:created xsi:type="dcterms:W3CDTF">2022-01-17T12:39:00Z</dcterms:created>
  <dcterms:modified xsi:type="dcterms:W3CDTF">2022-01-17T12:40:00Z</dcterms:modified>
</cp:coreProperties>
</file>