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BC0" w:rsidRDefault="00000000">
      <w:pPr>
        <w:pStyle w:val="aa"/>
        <w:keepNext/>
        <w:spacing w:after="240"/>
        <w:jc w:val="center"/>
        <w:rPr>
          <w:lang w:eastAsia="zh-CN"/>
        </w:rPr>
      </w:pPr>
      <w:r>
        <w:rPr>
          <w:rFonts w:ascii="Aptos" w:eastAsia="Noto Sans CJK SC" w:hAnsi="Aptos"/>
          <w:lang w:eastAsia="zh-CN"/>
        </w:rPr>
        <w:t>加油操作 MVP 状态清单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更新日期：2026-09-28｜当前阶段：拧开并完全取下油箱盖。本文沿用原清单结构，原取枪、插枪及扳机任务已不属于本阶段范围。详细数值、坐标和参数来源统一查 doc/assembly_contract.md；本文记录问题与推进状态，解决思路均不代表已经实现或通过验收。</w:t>
      </w:r>
    </w:p>
    <w:p w:rsidR="00C47BC0" w:rsidRDefault="00000000">
      <w:pPr>
        <w:pStyle w:val="1"/>
        <w:spacing w:before="60" w:after="120"/>
      </w:pPr>
      <w:r>
        <w:t>1. 已确认的需求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当前结论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任务与终态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油箱门默认已打开；拧开并完全取下油箱盖，结束时由手持盖。暂不装回或放置。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硬件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单臂 AUBO i10 → 传感器 → adapter → RH56DFX 右手；实物安装待标定。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三指抓握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拇指、食指、中指共同抓握握梁（用户本轮确认）；手保持抓握，由机械臂旋转并取下。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通道与旋转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最终闭合通道、旋转方向和角度沿用项目合同，不因候选搜索改写；通道指令不等于实际关节角。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交付与架构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首轮仿真，真机后续接入。任务层编排；MoveIt/MTC 做无接触粗运动；MuJoCo 做局部接触执行，同组关节只允许一个控制方。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失败处理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停止任务、报告原因并等待人工；不自动重试、松手或恢复。停止不等于断电，停止与保持能力待接口确认。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范围边界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全程无液体；不做开关门、取枪、插枪、扳机、供油反馈或第二臂操作。</w:t>
            </w:r>
          </w:p>
        </w:tc>
      </w:tr>
    </w:tbl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正常流程：位姿估计 → 接近 → 三指抓稳握梁 → 机械臂旋转并配合轴向移动 → 确认螺纹脱离 → 退离并持盖。</w:t>
      </w:r>
    </w:p>
    <w:p w:rsidR="00C47BC0" w:rsidRDefault="00000000">
      <w:pPr>
        <w:pStyle w:val="1"/>
        <w:spacing w:before="80" w:after="120"/>
      </w:pPr>
      <w:r>
        <w:t>2. 机械与软件的对接交付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4195"/>
      </w:tblGrid>
      <w:tr w:rsidR="00C47BC0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交付项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需要提供的内容</w:t>
            </w:r>
          </w:p>
        </w:tc>
        <w:tc>
          <w:tcPr>
            <w:tcW w:w="41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建议配合方式 / 当前状态</w:t>
            </w:r>
          </w:p>
        </w:tc>
      </w:tr>
      <w:tr w:rsidR="00C47BC0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安装与模型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机械臂版本、法兰及传感器两面坐标、adapter 与手的安装关系；质量惯量和碰撞几何。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已有组合预览，实物安装未标定。传感器和 adapter 目前只有显示几何，载荷和碰撞尚未验证。</w:t>
            </w:r>
          </w:p>
        </w:tc>
      </w:tr>
      <w:tr w:rsidR="00C47BC0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油箱与盖体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开口、凹槽、握梁几何；螺纹轴、导程、轴向行程、起始锁紧状态及脱离条件。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已有粗模；需机械侧提供或测量关键机构信息。旋转角度不能单独推导轴向行程。</w:t>
            </w:r>
          </w:p>
        </w:tc>
      </w:tr>
      <w:tr w:rsidR="00C47BC0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定位与感知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基座、相机、油箱及盖体坐标关系；盖体中心、轴线、握梁方向、有效性与来源。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软件先用标注来源的仿真真值推进；真实感知、相机方案、标定精度及工作范围待落实。</w:t>
            </w:r>
          </w:p>
        </w:tc>
      </w:tr>
      <w:tr w:rsidR="00C47BC0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抓取参数包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手盖相对位姿、接近预型与方向、冻结目标切换时机、实际接触点与抓持反馈。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软件搜索候选并做接触验证；可结合实物试握提供参考，尚无已验证可用方案。</w:t>
            </w:r>
          </w:p>
        </w:tc>
      </w:tr>
      <w:tr w:rsidR="00C47BC0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执行与验收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7"/>
              </w:rPr>
              <w:t>停止/保持接口、控制权交接；负载、滑移、脱离和终态判据。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阻力与力矩限值按用户意见暂缓细化，保持未知；物理验收前必须明确相关假设。</w:t>
            </w:r>
          </w:p>
        </w:tc>
      </w:tr>
    </w:tbl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抓取参数包应覆盖以下阶段；候选结果不能直接作为实物标定或下发指令：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交付和验证要点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接近预型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适度张开，能够进入凹槽附近；检查初态、接近路径及非目标部位干涉。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闭合与抓握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向冻结目标发送位置伺服指令，以实际姿态和接触结果判断；目标形状重叠不能单独否决抓取。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旋转与持盖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维持三指抓握，验证负载下滑移、旋转和轴向进度、脱离及退离后的持稳。</w:t>
            </w:r>
          </w:p>
        </w:tc>
      </w:tr>
    </w:tbl>
    <w:p w:rsidR="00C47BC0" w:rsidRDefault="00000000">
      <w:pPr>
        <w:pStyle w:val="1"/>
        <w:spacing w:before="80" w:after="120"/>
      </w:pPr>
      <w:r>
        <w:t>3. 仍等待冻结的定义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尚未确定的内容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场景与定位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油箱相对机械臂的实际 TF、安装标定、目标变化范围和感知精度；仿真布局不能当作实物测量。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盖体状态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每次初始握梁朝向、对称性歧义处理、起始锁紧状态；朝向识别不能替代锁紧反馈。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抓取与运动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手盖相对位姿、接近预型、接近方向、实际接触点、机械臂逆解及完整旋转空间。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机构与负载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导程、轴向行程、阻力、摩擦和质量惯量；暂缓项不能解释为零阻力或无限限值。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成功判据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抓稳/滑移、螺纹脱离、退离距离、持盖终态与时长、容差、重复次数和成功率。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失败与重启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停止/保持能力、人工复位检查及显式重启条件；不自动恢复已确定。</w:t>
            </w:r>
          </w:p>
        </w:tc>
      </w:tr>
    </w:tbl>
    <w:p w:rsidR="00C47BC0" w:rsidRDefault="00000000">
      <w:pPr>
        <w:pStyle w:val="1"/>
        <w:spacing w:before="80" w:after="120"/>
      </w:pPr>
      <w:r>
        <w:t>4. 当前核心问题与解决思路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问题一：油箱相对机械臂的 TF 尚未确定。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影响：无法把目标位置转换成机械臂目标，也无法可靠建立周围障碍。仿真中可从场景世界位姿计算相对变换，经估计接口提供并标注 simulation_ground_truth；实物中，固定布局可测量标定，变化布局需通过已标定相机等感知手段估计。抓取直接需要盖体相对基座的位姿，避碰还需要油箱、凹槽和门的环境几何。待验证：坐标链、时间与来源一致性，以及位置变化和估计误差的影响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问题二：油箱盖初始旋转朝向未知。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影响：固定世界坐标抓姿无法适应握梁朝向变化。建议每次估计握梁中心、螺纹轴和握梁方向；若外观具有半圈对称性，保留等价朝向候选并分别检查抓取与运动可行性。当前先用仿真真值覆盖不同初始朝向，后续接入真实视觉。待验证：对称性、遮挡及姿态误差。握梁朝向不能证明锁紧程度，转角达标也不能单独证明脱离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问题三：末端灵巧手应到达哪个位姿才能三指抓住。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影响：即使知道盖体位姿，仍缺少可执行的抓取目标。建议联合搜索手盖相对位姿、接近预型和接近方向，保留多个候选。变换关系为 T(基座←手) = T(基座←盖) × T(盖←手)，再通过安装变换换算法兰目标。候选依次检查预型进入、实际闭合接触、机械臂可达性和完整拧转空间。当前工具只有固定手根/盖体的局部探索，尚无已验证可用候选；三指有接触力不等于能传递拧盖力矩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问题四：旋转过程规划存在碰撞时如何处理。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建议在开始抓取前联合检查接近、完整旋转和退离。接近碰撞可更换无接触路径；机械臂连杆碰撞可搜索其他逆解和连续关节路径；手或安装件在旋转中碰箱体，则需更换抓取位姿。螺纹啮合期间末端受轴线与轴向运动约束，不能任意绕障；偏离轴线的手根会随盖体旋转而移动。导程未明确前只能做有限的旋转空间排查，不能宣称完整轨迹通过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碰撞处理边界：区分三指与握梁的预期接触及手掌、连杆等与环境的禁止碰撞，不可整体忽略手盖或手箱碰撞。一次规划失败不等于无解；若所有已检查候选均失败，应记录失败原因与覆盖范围，再讨论布局或动作限制。执行中异常按约定停止并等待人工，不自动松手或换抓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补充问题：无碰撞且有接触，仍可能滑动或无法拧开。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需要进一步验证三指能否在负载下保持有效夹持并传递力矩，以及盖体是否真实脱离、能否自由持稳。固定盖体试验无法证明这些结论。接触位置、实际穿透、接触力、关节目标误差及滑移应分别记录；模型物理参数未标定，不能解释成真机测量或验收结果。</w:t>
      </w:r>
    </w:p>
    <w:p w:rsidR="00C47BC0" w:rsidRDefault="00000000">
      <w:pPr>
        <w:pStyle w:val="1"/>
        <w:spacing w:before="80" w:after="120"/>
      </w:pPr>
      <w:r>
        <w:t>5. 当前实现状态与建议推进顺序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已有证据与限制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已有基础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组合运动学预览、Python 状态机、估计/执行接口、mock 后端及局部接触探索。历史软件测试仅验证相应软件行为，不等于完整物理执行通过。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搜索暂停点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手根错位问题已修复；修复后搜索未完成整轮，尚无已选定可用的手盖位姿或接近预型。旧 contact_report.json 与 contact_views/ 属于修复前产物，已知无效。</w:t>
            </w:r>
          </w:p>
        </w:tc>
      </w:tr>
      <w:tr w:rsidR="00C47BC0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尚未实现或验证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7BC0" w:rsidRDefault="00000000">
            <w:pPr>
              <w:spacing w:after="0" w:line="264" w:lineRule="auto"/>
            </w:pPr>
            <w:r>
              <w:rPr>
                <w:sz w:val="18"/>
              </w:rPr>
              <w:t>机械臂端点逆解、接近与完整旋转路径、螺纹/轴向脱离、负载与抓持稳定、真实视觉及真机后端。</w:t>
            </w:r>
          </w:p>
        </w:tc>
      </w:tr>
    </w:tbl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建议顺序（待逐项实施）：① 完善旧报告失效检查，建议增加逐试验保存；② 用带来源的仿真真值开展少量接触试验并目视核对，保留多个三指候选；③ 结合机械臂可达性和旋转空间筛选，导程明确后补全轴向轨迹；④ 验证带载抓持、脱离和退离持盖；⑤ 接入真实视觉并验证误差与目标变化。</w:t>
      </w:r>
    </w:p>
    <w:p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>本次仅更新文档，未继续搜索或运行仿真。问题一、二为定位与感知输入，问题三、四需要联合筛选，抓持与脱离还需物理验证。参数和详细实现记录仍以 doc/assembly_contract.md 及 AGENTS.md 交接快照为准。</w:t>
      </w:r>
    </w:p>
    <w:sectPr w:rsidR="00C47BC0" w:rsidSect="00034616">
      <w:footerReference w:type="default" r:id="rId8"/>
      <w:pgSz w:w="12240" w:h="15840"/>
      <w:pgMar w:top="935" w:right="907" w:bottom="935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5F9B" w14:textId="77777777" w:rsidR="00C50ABE" w:rsidRDefault="00C50ABE">
      <w:pPr>
        <w:spacing w:after="0" w:line="240" w:lineRule="auto"/>
      </w:pPr>
      <w:r>
        <w:separator/>
      </w:r>
    </w:p>
  </w:endnote>
  <w:endnote w:type="continuationSeparator" w:id="0">
    <w:p w14:paraId="27902FFF" w14:textId="77777777" w:rsidR="00C50ABE" w:rsidRDefault="00C5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7378" w14:textId="77777777" w:rsidR="00C47BC0" w:rsidRDefault="00000000">
    <w:pPr>
      <w:pStyle w:val="a7"/>
      <w:jc w:val="center"/>
      <w:rPr>
        <w:lang w:eastAsia="zh-CN"/>
      </w:rPr>
    </w:pPr>
    <w:r>
      <w:rPr>
        <w:color w:val="808080"/>
        <w:sz w:val="16"/>
        <w:lang w:eastAsia="zh-CN"/>
      </w:rPr>
      <w:t>加油操作</w:t>
    </w:r>
    <w:r>
      <w:rPr>
        <w:color w:val="808080"/>
        <w:sz w:val="16"/>
        <w:lang w:eastAsia="zh-CN"/>
      </w:rPr>
      <w:t xml:space="preserve"> MVP </w:t>
    </w:r>
    <w:r>
      <w:rPr>
        <w:color w:val="808080"/>
        <w:sz w:val="16"/>
        <w:lang w:eastAsia="zh-CN"/>
      </w:rPr>
      <w:t>状态清单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2F25" w14:textId="77777777" w:rsidR="00C50ABE" w:rsidRDefault="00C50ABE">
      <w:pPr>
        <w:spacing w:after="0" w:line="240" w:lineRule="auto"/>
      </w:pPr>
      <w:r>
        <w:separator/>
      </w:r>
    </w:p>
  </w:footnote>
  <w:footnote w:type="continuationSeparator" w:id="0">
    <w:p w14:paraId="032DEE75" w14:textId="77777777" w:rsidR="00C50ABE" w:rsidRDefault="00C50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06074">
    <w:abstractNumId w:val="8"/>
  </w:num>
  <w:num w:numId="2" w16cid:durableId="1024133693">
    <w:abstractNumId w:val="6"/>
  </w:num>
  <w:num w:numId="3" w16cid:durableId="1319924320">
    <w:abstractNumId w:val="5"/>
  </w:num>
  <w:num w:numId="4" w16cid:durableId="1691681311">
    <w:abstractNumId w:val="4"/>
  </w:num>
  <w:num w:numId="5" w16cid:durableId="364983855">
    <w:abstractNumId w:val="7"/>
  </w:num>
  <w:num w:numId="6" w16cid:durableId="1294558849">
    <w:abstractNumId w:val="3"/>
  </w:num>
  <w:num w:numId="7" w16cid:durableId="33383644">
    <w:abstractNumId w:val="2"/>
  </w:num>
  <w:num w:numId="8" w16cid:durableId="816385423">
    <w:abstractNumId w:val="1"/>
  </w:num>
  <w:num w:numId="9" w16cid:durableId="145066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9F"/>
    <w:rsid w:val="0015074B"/>
    <w:rsid w:val="0029639D"/>
    <w:rsid w:val="00326F90"/>
    <w:rsid w:val="0043468B"/>
    <w:rsid w:val="00505CB3"/>
    <w:rsid w:val="00AA1D8D"/>
    <w:rsid w:val="00B47730"/>
    <w:rsid w:val="00C47BC0"/>
    <w:rsid w:val="00C50A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A87C3"/>
  <w14:defaultImageDpi w14:val="300"/>
  <w15:docId w15:val="{329F313D-868B-4308-8991-61597714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Aptos" w:eastAsia="Noto Sans CJK SC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770</Characters>
  <Application>Microsoft Office Word</Application>
  <DocSecurity>0</DocSecurity>
  <Lines>51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jq w</cp:lastModifiedBy>
  <cp:revision>3</cp:revision>
  <dcterms:created xsi:type="dcterms:W3CDTF">2013-12-23T23:15:00Z</dcterms:created>
  <dcterms:modified xsi:type="dcterms:W3CDTF">2026-09-15T07:13:00Z</dcterms:modified>
  <cp:category/>
</cp:coreProperties>
</file>