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149" w:lineRule="exact"/>
        <w:rPr>
          <w:sz w:val="24"/>
          <w:szCs w:val="24"/>
          <w:color w:val="auto"/>
        </w:rPr>
      </w:pPr>
    </w:p>
    <w:p>
      <w:pPr>
        <w:jc w:val="center"/>
        <w:ind w:right="-19"/>
        <w:spacing w:after="0"/>
        <w:rPr>
          <w:sz w:val="20"/>
          <w:szCs w:val="20"/>
          <w:color w:val="auto"/>
        </w:rPr>
      </w:pPr>
      <w:r>
        <w:rPr>
          <w:rFonts w:ascii="Arial" w:cs="Arial" w:eastAsia="Arial" w:hAnsi="Arial"/>
          <w:sz w:val="24"/>
          <w:szCs w:val="24"/>
          <w:b w:val="1"/>
          <w:bCs w:val="1"/>
          <w:color w:val="auto"/>
        </w:rPr>
        <w:t>BUSINESS PLAN</w:t>
      </w:r>
    </w:p>
    <w:p>
      <w:pPr>
        <w:spacing w:after="0" w:line="304" w:lineRule="exact"/>
        <w:rPr>
          <w:sz w:val="24"/>
          <w:szCs w:val="24"/>
          <w:color w:val="auto"/>
        </w:rPr>
      </w:pPr>
    </w:p>
    <w:p>
      <w:pPr>
        <w:ind w:left="600" w:hanging="600"/>
        <w:spacing w:after="0"/>
        <w:tabs>
          <w:tab w:leader="none" w:pos="600" w:val="left"/>
        </w:tabs>
        <w:numPr>
          <w:ilvl w:val="0"/>
          <w:numId w:val="1"/>
        </w:numPr>
        <w:rPr>
          <w:rFonts w:ascii="Arial" w:cs="Arial" w:eastAsia="Arial" w:hAnsi="Arial"/>
          <w:sz w:val="24"/>
          <w:szCs w:val="24"/>
          <w:b w:val="1"/>
          <w:bCs w:val="1"/>
          <w:color w:val="auto"/>
        </w:rPr>
      </w:pPr>
      <w:r>
        <w:rPr>
          <w:rFonts w:ascii="Arial" w:cs="Arial" w:eastAsia="Arial" w:hAnsi="Arial"/>
          <w:sz w:val="24"/>
          <w:szCs w:val="24"/>
          <w:b w:val="1"/>
          <w:bCs w:val="1"/>
          <w:color w:val="auto"/>
        </w:rPr>
        <w:t>Products / Services</w:t>
      </w:r>
    </w:p>
    <w:p>
      <w:pPr>
        <w:spacing w:after="0" w:line="266" w:lineRule="exact"/>
        <w:rPr>
          <w:rFonts w:ascii="Arial" w:cs="Arial" w:eastAsia="Arial" w:hAnsi="Arial"/>
          <w:sz w:val="24"/>
          <w:szCs w:val="24"/>
          <w:b w:val="1"/>
          <w:bCs w:val="1"/>
          <w:color w:val="auto"/>
        </w:rPr>
      </w:pPr>
    </w:p>
    <w:p>
      <w:pPr>
        <w:ind w:left="600"/>
        <w:spacing w:after="0"/>
        <w:rPr>
          <w:rFonts w:ascii="Arial" w:cs="Arial" w:eastAsia="Arial" w:hAnsi="Arial"/>
          <w:sz w:val="24"/>
          <w:szCs w:val="24"/>
          <w:b w:val="1"/>
          <w:bCs w:val="1"/>
          <w:color w:val="auto"/>
        </w:rPr>
      </w:pPr>
      <w:r>
        <w:rPr>
          <w:rFonts w:ascii="Arial" w:cs="Arial" w:eastAsia="Arial" w:hAnsi="Arial"/>
          <w:sz w:val="22"/>
          <w:szCs w:val="22"/>
          <w:b w:val="1"/>
          <w:bCs w:val="1"/>
          <w:color w:val="auto"/>
        </w:rPr>
        <w:t>1.1.   Business Summary</w:t>
      </w:r>
    </w:p>
    <w:p>
      <w:pPr>
        <w:spacing w:after="0" w:line="207" w:lineRule="exact"/>
        <w:rPr>
          <w:rFonts w:ascii="Arial" w:cs="Arial" w:eastAsia="Arial" w:hAnsi="Arial"/>
          <w:sz w:val="24"/>
          <w:szCs w:val="24"/>
          <w:b w:val="1"/>
          <w:bCs w:val="1"/>
          <w:color w:val="auto"/>
        </w:rPr>
      </w:pPr>
    </w:p>
    <w:p>
      <w:pPr>
        <w:ind w:left="2060" w:right="5360" w:hanging="660"/>
        <w:spacing w:after="0" w:line="494" w:lineRule="auto"/>
        <w:tabs>
          <w:tab w:leader="none" w:pos="2060" w:val="left"/>
        </w:tabs>
        <w:numPr>
          <w:ilvl w:val="2"/>
          <w:numId w:val="1"/>
        </w:numPr>
        <w:rPr>
          <w:rFonts w:ascii="Arial" w:cs="Arial" w:eastAsia="Arial" w:hAnsi="Arial"/>
          <w:sz w:val="21"/>
          <w:szCs w:val="21"/>
          <w:b w:val="1"/>
          <w:bCs w:val="1"/>
          <w:color w:val="auto"/>
        </w:rPr>
      </w:pPr>
      <w:r>
        <w:rPr>
          <w:rFonts w:ascii="Arial" w:cs="Arial" w:eastAsia="Arial" w:hAnsi="Arial"/>
          <w:sz w:val="21"/>
          <w:szCs w:val="21"/>
          <w:b w:val="1"/>
          <w:bCs w:val="1"/>
          <w:color w:val="auto"/>
        </w:rPr>
        <w:t xml:space="preserve">Business name </w:t>
      </w:r>
      <w:r>
        <w:rPr>
          <w:rFonts w:ascii="Arial" w:cs="Arial" w:eastAsia="Arial" w:hAnsi="Arial"/>
          <w:sz w:val="21"/>
          <w:szCs w:val="21"/>
          <w:color w:val="auto"/>
        </w:rPr>
        <w:t>Neuro Forge Pty Ltd</w:t>
      </w:r>
    </w:p>
    <w:p>
      <w:pPr>
        <w:spacing w:after="0" w:line="25" w:lineRule="exact"/>
        <w:rPr>
          <w:rFonts w:ascii="Arial" w:cs="Arial" w:eastAsia="Arial" w:hAnsi="Arial"/>
          <w:sz w:val="21"/>
          <w:szCs w:val="21"/>
          <w:b w:val="1"/>
          <w:bCs w:val="1"/>
          <w:color w:val="auto"/>
        </w:rPr>
      </w:pPr>
    </w:p>
    <w:p>
      <w:pPr>
        <w:ind w:left="2060" w:hanging="660"/>
        <w:spacing w:after="0"/>
        <w:tabs>
          <w:tab w:leader="none" w:pos="2060" w:val="left"/>
        </w:tabs>
        <w:numPr>
          <w:ilvl w:val="2"/>
          <w:numId w:val="1"/>
        </w:numPr>
        <w:rPr>
          <w:rFonts w:ascii="Arial" w:cs="Arial" w:eastAsia="Arial" w:hAnsi="Arial"/>
          <w:sz w:val="22"/>
          <w:szCs w:val="22"/>
          <w:b w:val="1"/>
          <w:bCs w:val="1"/>
          <w:color w:val="auto"/>
        </w:rPr>
      </w:pPr>
      <w:r>
        <w:rPr>
          <w:rFonts w:ascii="Arial" w:cs="Arial" w:eastAsia="Arial" w:hAnsi="Arial"/>
          <w:sz w:val="22"/>
          <w:szCs w:val="22"/>
          <w:b w:val="1"/>
          <w:bCs w:val="1"/>
          <w:color w:val="auto"/>
        </w:rPr>
        <w:t>Owners</w:t>
      </w:r>
    </w:p>
    <w:p>
      <w:pPr>
        <w:spacing w:after="0" w:line="189" w:lineRule="exact"/>
        <w:rPr>
          <w:rFonts w:ascii="Arial" w:cs="Arial" w:eastAsia="Arial" w:hAnsi="Arial"/>
          <w:sz w:val="22"/>
          <w:szCs w:val="22"/>
          <w:b w:val="1"/>
          <w:bCs w:val="1"/>
          <w:color w:val="auto"/>
        </w:rPr>
      </w:pPr>
    </w:p>
    <w:p>
      <w:pPr>
        <w:ind w:left="2060"/>
        <w:spacing w:after="0"/>
        <w:rPr>
          <w:rFonts w:ascii="Arial" w:cs="Arial" w:eastAsia="Arial" w:hAnsi="Arial"/>
          <w:sz w:val="22"/>
          <w:szCs w:val="22"/>
          <w:b w:val="1"/>
          <w:bCs w:val="1"/>
          <w:color w:val="auto"/>
        </w:rPr>
      </w:pPr>
      <w:r>
        <w:rPr>
          <w:rFonts w:ascii="Arial" w:cs="Arial" w:eastAsia="Arial" w:hAnsi="Arial"/>
          <w:sz w:val="22"/>
          <w:szCs w:val="22"/>
          <w:color w:val="auto"/>
        </w:rPr>
        <w:t>Lloyd Handyside</w:t>
      </w:r>
    </w:p>
    <w:p>
      <w:pPr>
        <w:spacing w:after="0" w:line="325" w:lineRule="exact"/>
        <w:rPr>
          <w:rFonts w:ascii="Arial" w:cs="Arial" w:eastAsia="Arial" w:hAnsi="Arial"/>
          <w:sz w:val="22"/>
          <w:szCs w:val="22"/>
          <w:b w:val="1"/>
          <w:bCs w:val="1"/>
          <w:color w:val="auto"/>
        </w:rPr>
      </w:pPr>
    </w:p>
    <w:p>
      <w:pPr>
        <w:ind w:left="2060" w:hanging="660"/>
        <w:spacing w:after="0"/>
        <w:tabs>
          <w:tab w:leader="none" w:pos="2060" w:val="left"/>
        </w:tabs>
        <w:numPr>
          <w:ilvl w:val="2"/>
          <w:numId w:val="1"/>
        </w:numPr>
        <w:rPr>
          <w:rFonts w:ascii="Arial" w:cs="Arial" w:eastAsia="Arial" w:hAnsi="Arial"/>
          <w:sz w:val="22"/>
          <w:szCs w:val="22"/>
          <w:b w:val="1"/>
          <w:bCs w:val="1"/>
          <w:color w:val="auto"/>
        </w:rPr>
      </w:pPr>
      <w:r>
        <w:rPr>
          <w:rFonts w:ascii="Arial" w:cs="Arial" w:eastAsia="Arial" w:hAnsi="Arial"/>
          <w:sz w:val="22"/>
          <w:szCs w:val="22"/>
          <w:b w:val="1"/>
          <w:bCs w:val="1"/>
          <w:color w:val="auto"/>
        </w:rPr>
        <w:t>Business address</w:t>
      </w:r>
    </w:p>
    <w:p>
      <w:pPr>
        <w:spacing w:after="0" w:line="189" w:lineRule="exact"/>
        <w:rPr>
          <w:rFonts w:ascii="Arial" w:cs="Arial" w:eastAsia="Arial" w:hAnsi="Arial"/>
          <w:sz w:val="22"/>
          <w:szCs w:val="22"/>
          <w:b w:val="1"/>
          <w:bCs w:val="1"/>
          <w:color w:val="auto"/>
        </w:rPr>
      </w:pPr>
    </w:p>
    <w:p>
      <w:pPr>
        <w:ind w:left="2060"/>
        <w:spacing w:after="0"/>
        <w:rPr>
          <w:rFonts w:ascii="Arial" w:cs="Arial" w:eastAsia="Arial" w:hAnsi="Arial"/>
          <w:sz w:val="22"/>
          <w:szCs w:val="22"/>
          <w:b w:val="1"/>
          <w:bCs w:val="1"/>
          <w:color w:val="auto"/>
        </w:rPr>
      </w:pPr>
      <w:r>
        <w:rPr>
          <w:rFonts w:ascii="Arial" w:cs="Arial" w:eastAsia="Arial" w:hAnsi="Arial"/>
          <w:sz w:val="22"/>
          <w:szCs w:val="22"/>
          <w:color w:val="auto"/>
        </w:rPr>
        <w:t>____________________</w:t>
      </w:r>
    </w:p>
    <w:p>
      <w:pPr>
        <w:spacing w:after="0" w:line="325" w:lineRule="exact"/>
        <w:rPr>
          <w:rFonts w:ascii="Arial" w:cs="Arial" w:eastAsia="Arial" w:hAnsi="Arial"/>
          <w:sz w:val="22"/>
          <w:szCs w:val="22"/>
          <w:b w:val="1"/>
          <w:bCs w:val="1"/>
          <w:color w:val="auto"/>
        </w:rPr>
      </w:pPr>
    </w:p>
    <w:p>
      <w:pPr>
        <w:ind w:left="2060" w:hanging="660"/>
        <w:spacing w:after="0"/>
        <w:tabs>
          <w:tab w:leader="none" w:pos="2060" w:val="left"/>
        </w:tabs>
        <w:numPr>
          <w:ilvl w:val="2"/>
          <w:numId w:val="1"/>
        </w:numPr>
        <w:rPr>
          <w:rFonts w:ascii="Arial" w:cs="Arial" w:eastAsia="Arial" w:hAnsi="Arial"/>
          <w:sz w:val="22"/>
          <w:szCs w:val="22"/>
          <w:b w:val="1"/>
          <w:bCs w:val="1"/>
          <w:color w:val="auto"/>
        </w:rPr>
      </w:pPr>
      <w:r>
        <w:rPr>
          <w:rFonts w:ascii="Arial" w:cs="Arial" w:eastAsia="Arial" w:hAnsi="Arial"/>
          <w:sz w:val="22"/>
          <w:szCs w:val="22"/>
          <w:b w:val="1"/>
          <w:bCs w:val="1"/>
          <w:color w:val="auto"/>
        </w:rPr>
        <w:t>ABN</w:t>
      </w:r>
    </w:p>
    <w:p>
      <w:pPr>
        <w:spacing w:after="0" w:line="189" w:lineRule="exact"/>
        <w:rPr>
          <w:rFonts w:ascii="Arial" w:cs="Arial" w:eastAsia="Arial" w:hAnsi="Arial"/>
          <w:sz w:val="22"/>
          <w:szCs w:val="22"/>
          <w:b w:val="1"/>
          <w:bCs w:val="1"/>
          <w:color w:val="auto"/>
        </w:rPr>
      </w:pPr>
    </w:p>
    <w:p>
      <w:pPr>
        <w:ind w:left="2060"/>
        <w:spacing w:after="0"/>
        <w:rPr>
          <w:rFonts w:ascii="Arial" w:cs="Arial" w:eastAsia="Arial" w:hAnsi="Arial"/>
          <w:sz w:val="22"/>
          <w:szCs w:val="22"/>
          <w:b w:val="1"/>
          <w:bCs w:val="1"/>
          <w:color w:val="auto"/>
        </w:rPr>
      </w:pPr>
      <w:r>
        <w:rPr>
          <w:rFonts w:ascii="Arial" w:cs="Arial" w:eastAsia="Arial" w:hAnsi="Arial"/>
          <w:sz w:val="22"/>
          <w:szCs w:val="22"/>
          <w:color w:val="auto"/>
        </w:rPr>
        <w:t>____________________</w:t>
      </w:r>
    </w:p>
    <w:p>
      <w:pPr>
        <w:spacing w:after="0" w:line="325" w:lineRule="exact"/>
        <w:rPr>
          <w:rFonts w:ascii="Arial" w:cs="Arial" w:eastAsia="Arial" w:hAnsi="Arial"/>
          <w:sz w:val="22"/>
          <w:szCs w:val="22"/>
          <w:b w:val="1"/>
          <w:bCs w:val="1"/>
          <w:color w:val="auto"/>
        </w:rPr>
      </w:pPr>
    </w:p>
    <w:p>
      <w:pPr>
        <w:ind w:left="2060" w:hanging="660"/>
        <w:spacing w:after="0"/>
        <w:tabs>
          <w:tab w:leader="none" w:pos="2060" w:val="left"/>
        </w:tabs>
        <w:numPr>
          <w:ilvl w:val="2"/>
          <w:numId w:val="1"/>
        </w:numPr>
        <w:rPr>
          <w:rFonts w:ascii="Arial" w:cs="Arial" w:eastAsia="Arial" w:hAnsi="Arial"/>
          <w:sz w:val="22"/>
          <w:szCs w:val="22"/>
          <w:b w:val="1"/>
          <w:bCs w:val="1"/>
          <w:color w:val="auto"/>
        </w:rPr>
      </w:pPr>
      <w:r>
        <w:rPr>
          <w:rFonts w:ascii="Arial" w:cs="Arial" w:eastAsia="Arial" w:hAnsi="Arial"/>
          <w:sz w:val="22"/>
          <w:szCs w:val="22"/>
          <w:b w:val="1"/>
          <w:bCs w:val="1"/>
          <w:color w:val="auto"/>
        </w:rPr>
        <w:t>What we do</w:t>
      </w:r>
    </w:p>
    <w:p>
      <w:pPr>
        <w:spacing w:after="0" w:line="189" w:lineRule="exact"/>
        <w:rPr>
          <w:rFonts w:ascii="Arial" w:cs="Arial" w:eastAsia="Arial" w:hAnsi="Arial"/>
          <w:sz w:val="22"/>
          <w:szCs w:val="22"/>
          <w:b w:val="1"/>
          <w:bCs w:val="1"/>
          <w:color w:val="auto"/>
        </w:rPr>
      </w:pPr>
    </w:p>
    <w:p>
      <w:pPr>
        <w:ind w:left="2060" w:right="40"/>
        <w:spacing w:after="0" w:line="310" w:lineRule="auto"/>
        <w:rPr>
          <w:rFonts w:ascii="Arial" w:cs="Arial" w:eastAsia="Arial" w:hAnsi="Arial"/>
          <w:sz w:val="22"/>
          <w:szCs w:val="22"/>
          <w:b w:val="1"/>
          <w:bCs w:val="1"/>
          <w:color w:val="auto"/>
        </w:rPr>
      </w:pPr>
      <w:r>
        <w:rPr>
          <w:rFonts w:ascii="Arial" w:cs="Arial" w:eastAsia="Arial" w:hAnsi="Arial"/>
          <w:sz w:val="22"/>
          <w:szCs w:val="22"/>
          <w:color w:val="auto"/>
        </w:rPr>
        <w:t>NeuroForge specializes in the development and deployment of cutting-edge Artificial Intelligence (AI) and Machine Learning (ML) solutions, focusing on creating intelligent, networked systems that are capable of self-evolution and adaptive learning. Our core mission is to engineer digital organisms— sophisticated software entities that mimic cognitive processes found in natural intelligence, enabling advanced problem-solving, decision-making, and automation capabilities across various sectors.</w:t>
      </w:r>
    </w:p>
    <w:p>
      <w:pPr>
        <w:spacing w:after="0" w:line="272" w:lineRule="exact"/>
        <w:rPr>
          <w:rFonts w:ascii="Arial" w:cs="Arial" w:eastAsia="Arial" w:hAnsi="Arial"/>
          <w:sz w:val="22"/>
          <w:szCs w:val="22"/>
          <w:b w:val="1"/>
          <w:bCs w:val="1"/>
          <w:color w:val="auto"/>
        </w:rPr>
      </w:pPr>
    </w:p>
    <w:p>
      <w:pPr>
        <w:ind w:left="2060" w:right="60"/>
        <w:spacing w:after="0" w:line="329" w:lineRule="auto"/>
        <w:rPr>
          <w:rFonts w:ascii="Arial" w:cs="Arial" w:eastAsia="Arial" w:hAnsi="Arial"/>
          <w:sz w:val="22"/>
          <w:szCs w:val="22"/>
          <w:b w:val="1"/>
          <w:bCs w:val="1"/>
          <w:color w:val="auto"/>
        </w:rPr>
      </w:pPr>
      <w:r>
        <w:rPr>
          <w:rFonts w:ascii="Arial" w:cs="Arial" w:eastAsia="Arial" w:hAnsi="Arial"/>
          <w:sz w:val="21"/>
          <w:szCs w:val="21"/>
          <w:color w:val="auto"/>
        </w:rPr>
        <w:t>Our approach integrates ethical AI practices, ensuring that our technologies enhance human capabilities without displacing them, adhering to principles that prioritize fairness, transparency, and accountability. NeuroForge’s products and services are designed to be accessible, fostering innovation in environments ranging from academic research to industry-specific applications, including healthcare, finance, education, and more.</w:t>
      </w:r>
    </w:p>
    <w:p>
      <w:pPr>
        <w:spacing w:after="0" w:line="253" w:lineRule="exact"/>
        <w:rPr>
          <w:rFonts w:ascii="Arial" w:cs="Arial" w:eastAsia="Arial" w:hAnsi="Arial"/>
          <w:sz w:val="22"/>
          <w:szCs w:val="22"/>
          <w:b w:val="1"/>
          <w:bCs w:val="1"/>
          <w:color w:val="auto"/>
        </w:rPr>
      </w:pPr>
    </w:p>
    <w:p>
      <w:pPr>
        <w:ind w:left="2060"/>
        <w:spacing w:after="0"/>
        <w:rPr>
          <w:rFonts w:ascii="Arial" w:cs="Arial" w:eastAsia="Arial" w:hAnsi="Arial"/>
          <w:sz w:val="22"/>
          <w:szCs w:val="22"/>
          <w:b w:val="1"/>
          <w:bCs w:val="1"/>
          <w:color w:val="auto"/>
        </w:rPr>
      </w:pPr>
      <w:r>
        <w:rPr>
          <w:rFonts w:ascii="Arial" w:cs="Arial" w:eastAsia="Arial" w:hAnsi="Arial"/>
          <w:sz w:val="22"/>
          <w:szCs w:val="22"/>
          <w:color w:val="auto"/>
        </w:rPr>
        <w:t>Key offerings include:</w:t>
      </w:r>
    </w:p>
    <w:p>
      <w:pPr>
        <w:spacing w:after="0" w:line="387" w:lineRule="exact"/>
        <w:rPr>
          <w:rFonts w:ascii="Arial" w:cs="Arial" w:eastAsia="Arial" w:hAnsi="Arial"/>
          <w:sz w:val="22"/>
          <w:szCs w:val="22"/>
          <w:b w:val="1"/>
          <w:bCs w:val="1"/>
          <w:color w:val="auto"/>
        </w:rPr>
      </w:pPr>
    </w:p>
    <w:p>
      <w:pPr>
        <w:ind w:left="2060"/>
        <w:spacing w:after="0" w:line="324" w:lineRule="auto"/>
        <w:tabs>
          <w:tab w:leader="none" w:pos="2300" w:val="left"/>
        </w:tabs>
        <w:numPr>
          <w:ilvl w:val="3"/>
          <w:numId w:val="1"/>
        </w:numPr>
        <w:rPr>
          <w:rFonts w:ascii="Arial" w:cs="Arial" w:eastAsia="Arial" w:hAnsi="Arial"/>
          <w:sz w:val="22"/>
          <w:szCs w:val="22"/>
          <w:color w:val="auto"/>
        </w:rPr>
      </w:pPr>
      <w:r>
        <w:rPr>
          <w:rFonts w:ascii="Arial" w:cs="Arial" w:eastAsia="Arial" w:hAnsi="Arial"/>
          <w:sz w:val="22"/>
          <w:szCs w:val="22"/>
          <w:color w:val="auto"/>
        </w:rPr>
        <w:t>**Custom AI Solution Development**: Tailoring AI algorithms and systems to meet specific industry needs, facilitating seamless integration into existing workflows for enhanced efficiency and insight.</w:t>
      </w:r>
    </w:p>
    <w:p>
      <w:pPr>
        <w:spacing w:after="0" w:line="255" w:lineRule="exact"/>
        <w:rPr>
          <w:rFonts w:ascii="Arial" w:cs="Arial" w:eastAsia="Arial" w:hAnsi="Arial"/>
          <w:sz w:val="22"/>
          <w:szCs w:val="22"/>
          <w:color w:val="auto"/>
        </w:rPr>
      </w:pPr>
    </w:p>
    <w:p>
      <w:pPr>
        <w:ind w:left="2060" w:right="100"/>
        <w:spacing w:after="0" w:line="324" w:lineRule="auto"/>
        <w:tabs>
          <w:tab w:leader="none" w:pos="2300" w:val="left"/>
        </w:tabs>
        <w:numPr>
          <w:ilvl w:val="3"/>
          <w:numId w:val="1"/>
        </w:numPr>
        <w:rPr>
          <w:rFonts w:ascii="Arial" w:cs="Arial" w:eastAsia="Arial" w:hAnsi="Arial"/>
          <w:sz w:val="22"/>
          <w:szCs w:val="22"/>
          <w:color w:val="auto"/>
        </w:rPr>
      </w:pPr>
      <w:r>
        <w:rPr>
          <w:rFonts w:ascii="Arial" w:cs="Arial" w:eastAsia="Arial" w:hAnsi="Arial"/>
          <w:sz w:val="22"/>
          <w:szCs w:val="22"/>
          <w:color w:val="auto"/>
        </w:rPr>
        <w:t>**AI-Powered Research and Development**: Leveraging AI to accelerate research processes, from data analysis to predictive modeling, driving innovation and discovery at an unprecedented pace.</w:t>
      </w:r>
    </w:p>
    <w:p>
      <w:pPr>
        <w:sectPr>
          <w:pgSz w:w="11900" w:h="16840" w:orient="portrait"/>
          <w:cols w:equalWidth="0" w:num="1">
            <w:col w:w="9400"/>
          </w:cols>
          <w:pgMar w:left="1240" w:top="1440" w:right="1260" w:bottom="838" w:gutter="0" w:footer="0" w:header="0"/>
        </w:sectPr>
      </w:pPr>
    </w:p>
    <w:bookmarkStart w:id="1" w:name="page2"/>
    <w:bookmarkEnd w:id="1"/>
    <w:p>
      <w:pPr>
        <w:spacing w:after="0" w:line="313" w:lineRule="exact"/>
        <w:rPr>
          <w:sz w:val="20"/>
          <w:szCs w:val="20"/>
          <w:color w:val="auto"/>
        </w:rPr>
      </w:pPr>
    </w:p>
    <w:p>
      <w:pPr>
        <w:ind w:left="1860" w:right="400"/>
        <w:spacing w:after="0" w:line="345" w:lineRule="auto"/>
        <w:tabs>
          <w:tab w:leader="none" w:pos="2100" w:val="left"/>
        </w:tabs>
        <w:numPr>
          <w:ilvl w:val="0"/>
          <w:numId w:val="2"/>
        </w:numPr>
        <w:rPr>
          <w:rFonts w:ascii="Arial" w:cs="Arial" w:eastAsia="Arial" w:hAnsi="Arial"/>
          <w:sz w:val="21"/>
          <w:szCs w:val="21"/>
          <w:color w:val="auto"/>
        </w:rPr>
      </w:pPr>
      <w:r>
        <w:rPr>
          <w:rFonts w:ascii="Arial" w:cs="Arial" w:eastAsia="Arial" w:hAnsi="Arial"/>
          <w:sz w:val="21"/>
          <w:szCs w:val="21"/>
          <w:color w:val="auto"/>
        </w:rPr>
        <w:t>**Digital Assistant and Tool Creation**: Developing intelligent digital assistants that understand and predict user needs, offering support and automation for everyday tasks and complex problem-solving scenarios.</w:t>
      </w:r>
    </w:p>
    <w:p>
      <w:pPr>
        <w:spacing w:after="0" w:line="238" w:lineRule="exact"/>
        <w:rPr>
          <w:rFonts w:ascii="Arial" w:cs="Arial" w:eastAsia="Arial" w:hAnsi="Arial"/>
          <w:sz w:val="21"/>
          <w:szCs w:val="21"/>
          <w:color w:val="auto"/>
        </w:rPr>
      </w:pPr>
    </w:p>
    <w:p>
      <w:pPr>
        <w:ind w:left="1860" w:right="100"/>
        <w:spacing w:after="0" w:line="317" w:lineRule="auto"/>
        <w:tabs>
          <w:tab w:leader="none" w:pos="2100" w:val="left"/>
        </w:tabs>
        <w:numPr>
          <w:ilvl w:val="0"/>
          <w:numId w:val="2"/>
        </w:numPr>
        <w:rPr>
          <w:rFonts w:ascii="Arial" w:cs="Arial" w:eastAsia="Arial" w:hAnsi="Arial"/>
          <w:sz w:val="22"/>
          <w:szCs w:val="22"/>
          <w:color w:val="auto"/>
        </w:rPr>
      </w:pPr>
      <w:r>
        <w:rPr>
          <w:rFonts w:ascii="Arial" w:cs="Arial" w:eastAsia="Arial" w:hAnsi="Arial"/>
          <w:sz w:val="22"/>
          <w:szCs w:val="22"/>
          <w:color w:val="auto"/>
        </w:rPr>
        <w:t>**Software Infrastructure and Tools**: Providing robust software frameworks that support the creation, training, and deployment of AI models, including cloud-based platforms for scalable, distributed computing resources.</w:t>
      </w:r>
    </w:p>
    <w:p>
      <w:pPr>
        <w:spacing w:after="0" w:line="263" w:lineRule="exact"/>
        <w:rPr>
          <w:rFonts w:ascii="Arial" w:cs="Arial" w:eastAsia="Arial" w:hAnsi="Arial"/>
          <w:sz w:val="22"/>
          <w:szCs w:val="22"/>
          <w:color w:val="auto"/>
        </w:rPr>
      </w:pPr>
    </w:p>
    <w:p>
      <w:pPr>
        <w:ind w:left="1860"/>
        <w:spacing w:after="0" w:line="317" w:lineRule="auto"/>
        <w:tabs>
          <w:tab w:leader="none" w:pos="2100" w:val="left"/>
        </w:tabs>
        <w:numPr>
          <w:ilvl w:val="0"/>
          <w:numId w:val="2"/>
        </w:numPr>
        <w:rPr>
          <w:rFonts w:ascii="Arial" w:cs="Arial" w:eastAsia="Arial" w:hAnsi="Arial"/>
          <w:sz w:val="22"/>
          <w:szCs w:val="22"/>
          <w:color w:val="auto"/>
        </w:rPr>
      </w:pPr>
      <w:r>
        <w:rPr>
          <w:rFonts w:ascii="Arial" w:cs="Arial" w:eastAsia="Arial" w:hAnsi="Arial"/>
          <w:sz w:val="22"/>
          <w:szCs w:val="22"/>
          <w:color w:val="auto"/>
        </w:rPr>
        <w:t>**Collaborative Ecosystems for AI Organisms**: Establishing environments where digital AI organisms can interact, learn from each other, evolve, and collaboratively solve complex, multidisciplinary problems, pushing the boundaries of what AI can achieve.</w:t>
      </w:r>
    </w:p>
    <w:p>
      <w:pPr>
        <w:spacing w:after="0" w:line="263" w:lineRule="exact"/>
        <w:rPr>
          <w:rFonts w:ascii="Arial" w:cs="Arial" w:eastAsia="Arial" w:hAnsi="Arial"/>
          <w:sz w:val="22"/>
          <w:szCs w:val="22"/>
          <w:color w:val="auto"/>
        </w:rPr>
      </w:pPr>
    </w:p>
    <w:p>
      <w:pPr>
        <w:ind w:left="1860" w:right="660"/>
        <w:spacing w:after="0" w:line="345" w:lineRule="auto"/>
        <w:tabs>
          <w:tab w:leader="none" w:pos="2100" w:val="left"/>
        </w:tabs>
        <w:numPr>
          <w:ilvl w:val="0"/>
          <w:numId w:val="2"/>
        </w:numPr>
        <w:rPr>
          <w:rFonts w:ascii="Arial" w:cs="Arial" w:eastAsia="Arial" w:hAnsi="Arial"/>
          <w:sz w:val="21"/>
          <w:szCs w:val="21"/>
          <w:color w:val="auto"/>
        </w:rPr>
      </w:pPr>
      <w:r>
        <w:rPr>
          <w:rFonts w:ascii="Arial" w:cs="Arial" w:eastAsia="Arial" w:hAnsi="Arial"/>
          <w:sz w:val="21"/>
          <w:szCs w:val="21"/>
          <w:color w:val="auto"/>
        </w:rPr>
        <w:t>**Ethical AI Consultancy**: Advising organizations on the ethical implementation of AI technologies, ensuring that deployments respect privacy, enhance fairness, and remain aligned with human values.</w:t>
      </w:r>
    </w:p>
    <w:p>
      <w:pPr>
        <w:spacing w:after="0" w:line="239" w:lineRule="exact"/>
        <w:rPr>
          <w:sz w:val="20"/>
          <w:szCs w:val="20"/>
          <w:color w:val="auto"/>
        </w:rPr>
      </w:pPr>
    </w:p>
    <w:p>
      <w:pPr>
        <w:ind w:left="1860" w:right="80"/>
        <w:spacing w:after="0" w:line="310" w:lineRule="auto"/>
        <w:rPr>
          <w:sz w:val="20"/>
          <w:szCs w:val="20"/>
          <w:color w:val="auto"/>
        </w:rPr>
      </w:pPr>
      <w:r>
        <w:rPr>
          <w:rFonts w:ascii="Arial" w:cs="Arial" w:eastAsia="Arial" w:hAnsi="Arial"/>
          <w:sz w:val="22"/>
          <w:szCs w:val="22"/>
          <w:color w:val="auto"/>
        </w:rPr>
        <w:t>At NeuroForge, we are committed to advancing the frontier of AI technology while fostering a world where human and artificial intelligence coexist and collaborate effectively, enriching lives and empowering individuals and organizations to reach their full potential. Our dedication to innovation, ethical principles, and accessibility places us at the forefront of the AI revolution, making sophisticated AI technologies a practical reality for solving the world’s most pressing challenges.</w:t>
      </w:r>
    </w:p>
    <w:p>
      <w:pPr>
        <w:spacing w:after="0" w:line="211" w:lineRule="exact"/>
        <w:rPr>
          <w:sz w:val="20"/>
          <w:szCs w:val="20"/>
          <w:color w:val="auto"/>
        </w:rPr>
      </w:pPr>
    </w:p>
    <w:p>
      <w:pPr>
        <w:ind w:left="1860" w:hanging="660"/>
        <w:spacing w:after="0"/>
        <w:tabs>
          <w:tab w:leader="none" w:pos="1860" w:val="left"/>
        </w:tabs>
        <w:numPr>
          <w:ilvl w:val="0"/>
          <w:numId w:val="3"/>
        </w:numPr>
        <w:rPr>
          <w:rFonts w:ascii="Arial" w:cs="Arial" w:eastAsia="Arial" w:hAnsi="Arial"/>
          <w:sz w:val="22"/>
          <w:szCs w:val="22"/>
          <w:b w:val="1"/>
          <w:bCs w:val="1"/>
          <w:color w:val="auto"/>
        </w:rPr>
      </w:pPr>
      <w:r>
        <w:rPr>
          <w:rFonts w:ascii="Arial" w:cs="Arial" w:eastAsia="Arial" w:hAnsi="Arial"/>
          <w:sz w:val="22"/>
          <w:szCs w:val="22"/>
          <w:b w:val="1"/>
          <w:bCs w:val="1"/>
          <w:color w:val="auto"/>
        </w:rPr>
        <w:t>Our vision</w:t>
      </w:r>
    </w:p>
    <w:p>
      <w:pPr>
        <w:spacing w:after="0" w:line="189" w:lineRule="exact"/>
        <w:rPr>
          <w:rFonts w:ascii="Arial" w:cs="Arial" w:eastAsia="Arial" w:hAnsi="Arial"/>
          <w:sz w:val="22"/>
          <w:szCs w:val="22"/>
          <w:b w:val="1"/>
          <w:bCs w:val="1"/>
          <w:color w:val="auto"/>
        </w:rPr>
      </w:pPr>
    </w:p>
    <w:p>
      <w:pPr>
        <w:ind w:left="1860" w:right="40"/>
        <w:spacing w:after="0" w:line="308" w:lineRule="auto"/>
        <w:rPr>
          <w:rFonts w:ascii="Arial" w:cs="Arial" w:eastAsia="Arial" w:hAnsi="Arial"/>
          <w:sz w:val="22"/>
          <w:szCs w:val="22"/>
          <w:b w:val="1"/>
          <w:bCs w:val="1"/>
          <w:color w:val="auto"/>
        </w:rPr>
      </w:pPr>
      <w:r>
        <w:rPr>
          <w:rFonts w:ascii="Arial" w:cs="Arial" w:eastAsia="Arial" w:hAnsi="Arial"/>
          <w:sz w:val="22"/>
          <w:szCs w:val="22"/>
          <w:color w:val="auto"/>
        </w:rPr>
        <w:t>At NeuroForge, our vision is to pioneer the future of artificial intelligence by creating the most advanced, ethical, and accessible AI technologies that empower humanity. We envision a world where AI enhances every aspect of life, from improving healthcare outcomes through predictive analytics and personalized medicine to revolutionizing education with tailored, interactive learning experiences. Our goal is to lead the transformation of industries through AI-driven innovations, making complex problem-solving more efficient and enabling discoveries that push the boundaries of human knowledge.</w:t>
      </w:r>
    </w:p>
    <w:p>
      <w:pPr>
        <w:spacing w:after="0" w:line="278" w:lineRule="exact"/>
        <w:rPr>
          <w:rFonts w:ascii="Arial" w:cs="Arial" w:eastAsia="Arial" w:hAnsi="Arial"/>
          <w:sz w:val="22"/>
          <w:szCs w:val="22"/>
          <w:b w:val="1"/>
          <w:bCs w:val="1"/>
          <w:color w:val="auto"/>
        </w:rPr>
      </w:pPr>
    </w:p>
    <w:p>
      <w:pPr>
        <w:ind w:left="1860" w:right="20"/>
        <w:spacing w:after="0" w:line="314" w:lineRule="auto"/>
        <w:rPr>
          <w:rFonts w:ascii="Arial" w:cs="Arial" w:eastAsia="Arial" w:hAnsi="Arial"/>
          <w:sz w:val="22"/>
          <w:szCs w:val="22"/>
          <w:b w:val="1"/>
          <w:bCs w:val="1"/>
          <w:color w:val="auto"/>
        </w:rPr>
      </w:pPr>
      <w:r>
        <w:rPr>
          <w:rFonts w:ascii="Arial" w:cs="Arial" w:eastAsia="Arial" w:hAnsi="Arial"/>
          <w:sz w:val="22"/>
          <w:szCs w:val="22"/>
          <w:color w:val="auto"/>
        </w:rPr>
        <w:t>We are dedicated to advancing AI in a way that is ethical and sustainable, ensuring that our technologies are developed with a strong moral framework and are used to promote equity, inclusivity, and the betterment of society. NeuroForge aims to be at the forefront of ethical AI, setting standards for responsible development and deployment that respect</w:t>
      </w:r>
    </w:p>
    <w:p>
      <w:pPr>
        <w:sectPr>
          <w:pgSz w:w="11900" w:h="16840" w:orient="portrait"/>
          <w:cols w:equalWidth="0" w:num="1">
            <w:col w:w="9200"/>
          </w:cols>
          <w:pgMar w:left="1440" w:top="1440" w:right="1260" w:bottom="968" w:gutter="0" w:footer="0" w:header="0"/>
        </w:sectPr>
      </w:pPr>
    </w:p>
    <w:bookmarkStart w:id="2" w:name="page3"/>
    <w:bookmarkEnd w:id="2"/>
    <w:p>
      <w:pPr>
        <w:ind w:left="1860"/>
        <w:spacing w:after="0"/>
        <w:rPr>
          <w:sz w:val="20"/>
          <w:szCs w:val="20"/>
          <w:color w:val="auto"/>
        </w:rPr>
      </w:pPr>
      <w:r>
        <w:rPr>
          <w:rFonts w:ascii="Arial" w:cs="Arial" w:eastAsia="Arial" w:hAnsi="Arial"/>
          <w:sz w:val="22"/>
          <w:szCs w:val="22"/>
          <w:color w:val="auto"/>
        </w:rPr>
        <w:t>privacy, transparency, and the augmentation of human capabilities.</w:t>
      </w:r>
    </w:p>
    <w:p>
      <w:pPr>
        <w:spacing w:after="0" w:line="387" w:lineRule="exact"/>
        <w:rPr>
          <w:sz w:val="20"/>
          <w:szCs w:val="20"/>
          <w:color w:val="auto"/>
        </w:rPr>
      </w:pPr>
    </w:p>
    <w:p>
      <w:pPr>
        <w:ind w:left="1860"/>
        <w:spacing w:after="0" w:line="314" w:lineRule="auto"/>
        <w:rPr>
          <w:sz w:val="20"/>
          <w:szCs w:val="20"/>
          <w:color w:val="auto"/>
        </w:rPr>
      </w:pPr>
      <w:r>
        <w:rPr>
          <w:rFonts w:ascii="Arial" w:cs="Arial" w:eastAsia="Arial" w:hAnsi="Arial"/>
          <w:sz w:val="22"/>
          <w:szCs w:val="22"/>
          <w:color w:val="auto"/>
        </w:rPr>
        <w:t>In pursuit of this vision, we are building a collaborative ecosystem where digital organisms—our AI entities—can learn, evolve, and work together with humans to tackle the world's most significant challenges. We believe in the power of collective intelligence, blending human creativity with AI's computational abilities to unlock new realms of possibility.</w:t>
      </w:r>
    </w:p>
    <w:p>
      <w:pPr>
        <w:spacing w:after="0" w:line="265" w:lineRule="exact"/>
        <w:rPr>
          <w:sz w:val="20"/>
          <w:szCs w:val="20"/>
          <w:color w:val="auto"/>
        </w:rPr>
      </w:pPr>
    </w:p>
    <w:p>
      <w:pPr>
        <w:ind w:left="1860" w:right="80"/>
        <w:spacing w:after="0" w:line="314" w:lineRule="auto"/>
        <w:rPr>
          <w:sz w:val="20"/>
          <w:szCs w:val="20"/>
          <w:color w:val="auto"/>
        </w:rPr>
      </w:pPr>
      <w:r>
        <w:rPr>
          <w:rFonts w:ascii="Arial" w:cs="Arial" w:eastAsia="Arial" w:hAnsi="Arial"/>
          <w:sz w:val="22"/>
          <w:szCs w:val="22"/>
          <w:color w:val="auto"/>
        </w:rPr>
        <w:t>NeuroForge envisions a future where AI is a ubiquitous, trusted partner in every aspect of human endeavor, driving progress while upholding the highest ethical standards. Our commitment to innovation, collaboration, and ethical responsibility guides our journey towards creating a future where technology and humanity converge for the greater good.</w:t>
      </w:r>
    </w:p>
    <w:p>
      <w:pPr>
        <w:spacing w:after="0" w:line="203" w:lineRule="exact"/>
        <w:rPr>
          <w:sz w:val="20"/>
          <w:szCs w:val="20"/>
          <w:color w:val="auto"/>
        </w:rPr>
      </w:pPr>
    </w:p>
    <w:p>
      <w:pPr>
        <w:ind w:left="1860" w:hanging="660"/>
        <w:spacing w:after="0"/>
        <w:tabs>
          <w:tab w:leader="none" w:pos="1860" w:val="left"/>
        </w:tabs>
        <w:numPr>
          <w:ilvl w:val="0"/>
          <w:numId w:val="4"/>
        </w:numPr>
        <w:rPr>
          <w:rFonts w:ascii="Arial" w:cs="Arial" w:eastAsia="Arial" w:hAnsi="Arial"/>
          <w:sz w:val="22"/>
          <w:szCs w:val="22"/>
          <w:b w:val="1"/>
          <w:bCs w:val="1"/>
          <w:color w:val="auto"/>
        </w:rPr>
      </w:pPr>
      <w:r>
        <w:rPr>
          <w:rFonts w:ascii="Arial" w:cs="Arial" w:eastAsia="Arial" w:hAnsi="Arial"/>
          <w:sz w:val="22"/>
          <w:szCs w:val="22"/>
          <w:b w:val="1"/>
          <w:bCs w:val="1"/>
          <w:color w:val="auto"/>
        </w:rPr>
        <w:t>Products / Services offered</w:t>
      </w:r>
    </w:p>
    <w:p>
      <w:pPr>
        <w:spacing w:after="0" w:line="189" w:lineRule="exact"/>
        <w:rPr>
          <w:rFonts w:ascii="Arial" w:cs="Arial" w:eastAsia="Arial" w:hAnsi="Arial"/>
          <w:sz w:val="22"/>
          <w:szCs w:val="22"/>
          <w:b w:val="1"/>
          <w:bCs w:val="1"/>
          <w:color w:val="auto"/>
        </w:rPr>
      </w:pPr>
    </w:p>
    <w:p>
      <w:pPr>
        <w:ind w:left="1860" w:right="20"/>
        <w:spacing w:after="0" w:line="311" w:lineRule="auto"/>
        <w:rPr>
          <w:rFonts w:ascii="Arial" w:cs="Arial" w:eastAsia="Arial" w:hAnsi="Arial"/>
          <w:sz w:val="22"/>
          <w:szCs w:val="22"/>
          <w:b w:val="1"/>
          <w:bCs w:val="1"/>
          <w:color w:val="auto"/>
        </w:rPr>
      </w:pPr>
      <w:r>
        <w:rPr>
          <w:rFonts w:ascii="Arial" w:cs="Arial" w:eastAsia="Arial" w:hAnsi="Arial"/>
          <w:sz w:val="22"/>
          <w:szCs w:val="22"/>
          <w:color w:val="auto"/>
        </w:rPr>
        <w:t>NeuroForge offers a comprehensive suite of products and services designed to empower organizations and individuals with advanced AI and machine learning solutions. Our offerings are tailored to meet the diverse needs of various sectors, ensuring that our clients have access to the most innovative and effective tools to drive their success. Here's a detailed overview of our core products and services:</w:t>
      </w:r>
    </w:p>
    <w:p>
      <w:pPr>
        <w:spacing w:after="0" w:line="27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Custom AI Solutions</w:t>
      </w:r>
    </w:p>
    <w:p>
      <w:pPr>
        <w:spacing w:after="0" w:line="67" w:lineRule="exact"/>
        <w:rPr>
          <w:sz w:val="20"/>
          <w:szCs w:val="20"/>
          <w:color w:val="auto"/>
        </w:rPr>
      </w:pPr>
    </w:p>
    <w:p>
      <w:pPr>
        <w:jc w:val="both"/>
        <w:ind w:left="1860" w:right="20"/>
        <w:spacing w:after="0" w:line="303" w:lineRule="auto"/>
        <w:tabs>
          <w:tab w:leader="none" w:pos="2000" w:val="left"/>
        </w:tabs>
        <w:numPr>
          <w:ilvl w:val="0"/>
          <w:numId w:val="5"/>
        </w:numPr>
        <w:rPr>
          <w:rFonts w:ascii="Arial" w:cs="Arial" w:eastAsia="Arial" w:hAnsi="Arial"/>
          <w:sz w:val="22"/>
          <w:szCs w:val="22"/>
          <w:color w:val="auto"/>
        </w:rPr>
      </w:pPr>
      <w:r>
        <w:rPr>
          <w:rFonts w:ascii="Arial" w:cs="Arial" w:eastAsia="Arial" w:hAnsi="Arial"/>
          <w:sz w:val="22"/>
          <w:szCs w:val="22"/>
          <w:color w:val="auto"/>
        </w:rPr>
        <w:t>**Industry-Specific AI Applications**: Tailored solutions for sectors such as healthcare, finance, education, and logistics, leveraging AI to solve industry-specific challenges.</w:t>
      </w:r>
    </w:p>
    <w:p>
      <w:pPr>
        <w:spacing w:after="0" w:line="1" w:lineRule="exact"/>
        <w:rPr>
          <w:rFonts w:ascii="Arial" w:cs="Arial" w:eastAsia="Arial" w:hAnsi="Arial"/>
          <w:sz w:val="22"/>
          <w:szCs w:val="22"/>
          <w:color w:val="auto"/>
        </w:rPr>
      </w:pPr>
    </w:p>
    <w:p>
      <w:pPr>
        <w:ind w:left="1860" w:right="240"/>
        <w:spacing w:after="0" w:line="373" w:lineRule="auto"/>
        <w:tabs>
          <w:tab w:leader="none" w:pos="2000" w:val="left"/>
        </w:tabs>
        <w:numPr>
          <w:ilvl w:val="0"/>
          <w:numId w:val="5"/>
        </w:numPr>
        <w:rPr>
          <w:rFonts w:ascii="Arial" w:cs="Arial" w:eastAsia="Arial" w:hAnsi="Arial"/>
          <w:sz w:val="21"/>
          <w:szCs w:val="21"/>
          <w:color w:val="auto"/>
        </w:rPr>
      </w:pPr>
      <w:r>
        <w:rPr>
          <w:rFonts w:ascii="Arial" w:cs="Arial" w:eastAsia="Arial" w:hAnsi="Arial"/>
          <w:sz w:val="21"/>
          <w:szCs w:val="21"/>
          <w:color w:val="auto"/>
        </w:rPr>
        <w:t>**Process Automation Tools**: Streamlining operations through intelligent automation, reducing manual workloads, and enhancing efficiency.</w:t>
      </w:r>
    </w:p>
    <w:p>
      <w:pPr>
        <w:spacing w:after="0" w:line="20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AI-Powered Research &amp; Development</w:t>
      </w:r>
    </w:p>
    <w:p>
      <w:pPr>
        <w:spacing w:after="0" w:line="67" w:lineRule="exact"/>
        <w:rPr>
          <w:sz w:val="20"/>
          <w:szCs w:val="20"/>
          <w:color w:val="auto"/>
        </w:rPr>
      </w:pPr>
    </w:p>
    <w:p>
      <w:pPr>
        <w:ind w:left="1860" w:right="480"/>
        <w:spacing w:after="0" w:line="303" w:lineRule="auto"/>
        <w:tabs>
          <w:tab w:leader="none" w:pos="2000" w:val="left"/>
        </w:tabs>
        <w:numPr>
          <w:ilvl w:val="0"/>
          <w:numId w:val="6"/>
        </w:numPr>
        <w:rPr>
          <w:rFonts w:ascii="Arial" w:cs="Arial" w:eastAsia="Arial" w:hAnsi="Arial"/>
          <w:sz w:val="22"/>
          <w:szCs w:val="22"/>
          <w:color w:val="auto"/>
        </w:rPr>
      </w:pPr>
      <w:r>
        <w:rPr>
          <w:rFonts w:ascii="Arial" w:cs="Arial" w:eastAsia="Arial" w:hAnsi="Arial"/>
          <w:sz w:val="22"/>
          <w:szCs w:val="22"/>
          <w:color w:val="auto"/>
        </w:rPr>
        <w:t>**Predictive Analytics**: Utilizing AI to analyze data and predict trends, outcomes, and potential future events with high accuracy.</w:t>
      </w:r>
    </w:p>
    <w:p>
      <w:pPr>
        <w:spacing w:after="0" w:line="1" w:lineRule="exact"/>
        <w:rPr>
          <w:rFonts w:ascii="Arial" w:cs="Arial" w:eastAsia="Arial" w:hAnsi="Arial"/>
          <w:sz w:val="22"/>
          <w:szCs w:val="22"/>
          <w:color w:val="auto"/>
        </w:rPr>
      </w:pPr>
    </w:p>
    <w:p>
      <w:pPr>
        <w:ind w:left="1860" w:right="220"/>
        <w:spacing w:after="0" w:line="324" w:lineRule="auto"/>
        <w:tabs>
          <w:tab w:leader="none" w:pos="2000" w:val="left"/>
        </w:tabs>
        <w:numPr>
          <w:ilvl w:val="0"/>
          <w:numId w:val="6"/>
        </w:numPr>
        <w:rPr>
          <w:rFonts w:ascii="Arial" w:cs="Arial" w:eastAsia="Arial" w:hAnsi="Arial"/>
          <w:sz w:val="22"/>
          <w:szCs w:val="22"/>
          <w:color w:val="auto"/>
        </w:rPr>
      </w:pPr>
      <w:r>
        <w:rPr>
          <w:rFonts w:ascii="Arial" w:cs="Arial" w:eastAsia="Arial" w:hAnsi="Arial"/>
          <w:sz w:val="22"/>
          <w:szCs w:val="22"/>
          <w:color w:val="auto"/>
        </w:rPr>
        <w:t>**Data Visualization Tools**: Sophisticated software that transforms complex datasets into understandable, interactive visual formats, aiding in decision-making and insights.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Digital Assistants and Tools</w:t>
      </w:r>
    </w:p>
    <w:p>
      <w:pPr>
        <w:spacing w:after="0" w:line="67" w:lineRule="exact"/>
        <w:rPr>
          <w:sz w:val="20"/>
          <w:szCs w:val="20"/>
          <w:color w:val="auto"/>
        </w:rPr>
      </w:pPr>
    </w:p>
    <w:p>
      <w:pPr>
        <w:ind w:left="1860" w:right="60"/>
        <w:spacing w:after="0" w:line="318" w:lineRule="auto"/>
        <w:tabs>
          <w:tab w:leader="none" w:pos="2000" w:val="left"/>
        </w:tabs>
        <w:numPr>
          <w:ilvl w:val="0"/>
          <w:numId w:val="7"/>
        </w:numPr>
        <w:rPr>
          <w:rFonts w:ascii="Arial" w:cs="Arial" w:eastAsia="Arial" w:hAnsi="Arial"/>
          <w:sz w:val="21"/>
          <w:szCs w:val="21"/>
          <w:color w:val="auto"/>
        </w:rPr>
      </w:pPr>
      <w:r>
        <w:rPr>
          <w:rFonts w:ascii="Arial" w:cs="Arial" w:eastAsia="Arial" w:hAnsi="Arial"/>
          <w:sz w:val="21"/>
          <w:szCs w:val="21"/>
          <w:color w:val="auto"/>
        </w:rPr>
        <w:t>**Personalized Learning Platforms**: AI-driven educational tools that adapt to individual learning styles and pace, enhancing the learning experience.</w:t>
      </w:r>
    </w:p>
    <w:p>
      <w:pPr>
        <w:ind w:left="1860" w:right="280"/>
        <w:spacing w:after="0" w:line="324" w:lineRule="auto"/>
        <w:tabs>
          <w:tab w:leader="none" w:pos="2000" w:val="left"/>
        </w:tabs>
        <w:numPr>
          <w:ilvl w:val="0"/>
          <w:numId w:val="7"/>
        </w:numPr>
        <w:rPr>
          <w:rFonts w:ascii="Arial" w:cs="Arial" w:eastAsia="Arial" w:hAnsi="Arial"/>
          <w:sz w:val="22"/>
          <w:szCs w:val="22"/>
          <w:color w:val="auto"/>
        </w:rPr>
      </w:pPr>
      <w:r>
        <w:rPr>
          <w:rFonts w:ascii="Arial" w:cs="Arial" w:eastAsia="Arial" w:hAnsi="Arial"/>
          <w:sz w:val="22"/>
          <w:szCs w:val="22"/>
          <w:color w:val="auto"/>
        </w:rPr>
        <w:t>**Intelligent Customer Service Bots**: Advanced chatbots and virtual assistants capable of handling inquiries, providing support, and improving customer experiences.</w:t>
      </w:r>
    </w:p>
    <w:p>
      <w:pPr>
        <w:sectPr>
          <w:pgSz w:w="11900" w:h="16840" w:orient="portrait"/>
          <w:cols w:equalWidth="0" w:num="1">
            <w:col w:w="9200"/>
          </w:cols>
          <w:pgMar w:left="1440" w:top="1433" w:right="1260" w:bottom="1440" w:gutter="0" w:footer="0" w:header="0"/>
        </w:sectPr>
      </w:pPr>
    </w:p>
    <w:bookmarkStart w:id="3" w:name="page4"/>
    <w:bookmarkEnd w:id="3"/>
    <w:p>
      <w:pPr>
        <w:ind w:left="1860"/>
        <w:spacing w:after="0"/>
        <w:rPr>
          <w:sz w:val="20"/>
          <w:szCs w:val="20"/>
          <w:color w:val="auto"/>
        </w:rPr>
      </w:pPr>
      <w:r>
        <w:rPr>
          <w:rFonts w:ascii="Arial" w:cs="Arial" w:eastAsia="Arial" w:hAnsi="Arial"/>
          <w:sz w:val="22"/>
          <w:szCs w:val="22"/>
          <w:color w:val="auto"/>
        </w:rPr>
        <w:t>### Software Infrastructure &amp; Tools</w:t>
      </w:r>
    </w:p>
    <w:p>
      <w:pPr>
        <w:spacing w:after="0" w:line="67" w:lineRule="exact"/>
        <w:rPr>
          <w:sz w:val="20"/>
          <w:szCs w:val="20"/>
          <w:color w:val="auto"/>
        </w:rPr>
      </w:pPr>
    </w:p>
    <w:p>
      <w:pPr>
        <w:ind w:left="1860" w:right="180"/>
        <w:spacing w:after="0" w:line="303" w:lineRule="auto"/>
        <w:tabs>
          <w:tab w:leader="none" w:pos="2000" w:val="left"/>
        </w:tabs>
        <w:numPr>
          <w:ilvl w:val="0"/>
          <w:numId w:val="8"/>
        </w:numPr>
        <w:rPr>
          <w:rFonts w:ascii="Arial" w:cs="Arial" w:eastAsia="Arial" w:hAnsi="Arial"/>
          <w:sz w:val="22"/>
          <w:szCs w:val="22"/>
          <w:color w:val="auto"/>
        </w:rPr>
      </w:pPr>
      <w:r>
        <w:rPr>
          <w:rFonts w:ascii="Arial" w:cs="Arial" w:eastAsia="Arial" w:hAnsi="Arial"/>
          <w:sz w:val="22"/>
          <w:szCs w:val="22"/>
          <w:color w:val="auto"/>
        </w:rPr>
        <w:t>**AI Development Platforms**: Cloud-based environments equipped with tools for designing, training, and deploying AI models.</w:t>
      </w:r>
    </w:p>
    <w:p>
      <w:pPr>
        <w:spacing w:after="0" w:line="1" w:lineRule="exact"/>
        <w:rPr>
          <w:rFonts w:ascii="Arial" w:cs="Arial" w:eastAsia="Arial" w:hAnsi="Arial"/>
          <w:sz w:val="22"/>
          <w:szCs w:val="22"/>
          <w:color w:val="auto"/>
        </w:rPr>
      </w:pPr>
    </w:p>
    <w:p>
      <w:pPr>
        <w:ind w:left="1860"/>
        <w:spacing w:after="0" w:line="324" w:lineRule="auto"/>
        <w:tabs>
          <w:tab w:leader="none" w:pos="2000" w:val="left"/>
        </w:tabs>
        <w:numPr>
          <w:ilvl w:val="0"/>
          <w:numId w:val="8"/>
        </w:numPr>
        <w:rPr>
          <w:rFonts w:ascii="Arial" w:cs="Arial" w:eastAsia="Arial" w:hAnsi="Arial"/>
          <w:sz w:val="22"/>
          <w:szCs w:val="22"/>
          <w:color w:val="auto"/>
        </w:rPr>
      </w:pPr>
      <w:r>
        <w:rPr>
          <w:rFonts w:ascii="Arial" w:cs="Arial" w:eastAsia="Arial" w:hAnsi="Arial"/>
          <w:sz w:val="22"/>
          <w:szCs w:val="22"/>
          <w:color w:val="auto"/>
        </w:rPr>
        <w:t>**Machine Learning Libraries**: A collection of pre-built, customizable algorithms and models that accelerate the development of machine learning projects.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Collaborative AI Ecosystems</w:t>
      </w:r>
    </w:p>
    <w:p>
      <w:pPr>
        <w:spacing w:after="0" w:line="67" w:lineRule="exact"/>
        <w:rPr>
          <w:sz w:val="20"/>
          <w:szCs w:val="20"/>
          <w:color w:val="auto"/>
        </w:rPr>
      </w:pPr>
    </w:p>
    <w:p>
      <w:pPr>
        <w:jc w:val="both"/>
        <w:ind w:left="1860" w:right="200"/>
        <w:spacing w:after="0" w:line="303" w:lineRule="auto"/>
        <w:tabs>
          <w:tab w:leader="none" w:pos="2000" w:val="left"/>
        </w:tabs>
        <w:numPr>
          <w:ilvl w:val="0"/>
          <w:numId w:val="9"/>
        </w:numPr>
        <w:rPr>
          <w:rFonts w:ascii="Arial" w:cs="Arial" w:eastAsia="Arial" w:hAnsi="Arial"/>
          <w:sz w:val="22"/>
          <w:szCs w:val="22"/>
          <w:color w:val="auto"/>
        </w:rPr>
      </w:pPr>
      <w:r>
        <w:rPr>
          <w:rFonts w:ascii="Arial" w:cs="Arial" w:eastAsia="Arial" w:hAnsi="Arial"/>
          <w:sz w:val="22"/>
          <w:szCs w:val="22"/>
          <w:color w:val="auto"/>
        </w:rPr>
        <w:t>**Digital AI Organisms Collaboration Platforms**: Environments where AI entities can interact, share knowledge, and collaboratively solve complex problems across disciplines.</w:t>
      </w:r>
    </w:p>
    <w:p>
      <w:pPr>
        <w:spacing w:after="0" w:line="1" w:lineRule="exact"/>
        <w:rPr>
          <w:rFonts w:ascii="Arial" w:cs="Arial" w:eastAsia="Arial" w:hAnsi="Arial"/>
          <w:sz w:val="22"/>
          <w:szCs w:val="22"/>
          <w:color w:val="auto"/>
        </w:rPr>
      </w:pPr>
    </w:p>
    <w:p>
      <w:pPr>
        <w:ind w:left="1860" w:right="40"/>
        <w:spacing w:after="0" w:line="324" w:lineRule="auto"/>
        <w:tabs>
          <w:tab w:leader="none" w:pos="2000" w:val="left"/>
        </w:tabs>
        <w:numPr>
          <w:ilvl w:val="0"/>
          <w:numId w:val="9"/>
        </w:numPr>
        <w:rPr>
          <w:rFonts w:ascii="Arial" w:cs="Arial" w:eastAsia="Arial" w:hAnsi="Arial"/>
          <w:sz w:val="22"/>
          <w:szCs w:val="22"/>
          <w:color w:val="auto"/>
        </w:rPr>
      </w:pPr>
      <w:r>
        <w:rPr>
          <w:rFonts w:ascii="Arial" w:cs="Arial" w:eastAsia="Arial" w:hAnsi="Arial"/>
          <w:sz w:val="22"/>
          <w:szCs w:val="22"/>
          <w:color w:val="auto"/>
        </w:rPr>
        <w:t>**Community Innovation Labs**: Spaces (both virtual and physical) where developers, researchers, and enthusiasts can collaborate on AI projects and innovations.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AI Consultancy</w:t>
      </w:r>
    </w:p>
    <w:p>
      <w:pPr>
        <w:spacing w:after="0" w:line="67" w:lineRule="exact"/>
        <w:rPr>
          <w:sz w:val="20"/>
          <w:szCs w:val="20"/>
          <w:color w:val="auto"/>
        </w:rPr>
      </w:pPr>
    </w:p>
    <w:p>
      <w:pPr>
        <w:jc w:val="both"/>
        <w:ind w:left="1860" w:right="100"/>
        <w:spacing w:after="0" w:line="318" w:lineRule="auto"/>
        <w:tabs>
          <w:tab w:leader="none" w:pos="2000" w:val="left"/>
        </w:tabs>
        <w:numPr>
          <w:ilvl w:val="0"/>
          <w:numId w:val="10"/>
        </w:numPr>
        <w:rPr>
          <w:rFonts w:ascii="Arial" w:cs="Arial" w:eastAsia="Arial" w:hAnsi="Arial"/>
          <w:sz w:val="21"/>
          <w:szCs w:val="21"/>
          <w:color w:val="auto"/>
        </w:rPr>
      </w:pPr>
      <w:r>
        <w:rPr>
          <w:rFonts w:ascii="Arial" w:cs="Arial" w:eastAsia="Arial" w:hAnsi="Arial"/>
          <w:sz w:val="21"/>
          <w:szCs w:val="21"/>
          <w:color w:val="auto"/>
        </w:rPr>
        <w:t>**Ethics Advisory Services**: Guiding organizations on implementing AI in ways that are responsible, transparent, and aligned with ethical standards.</w:t>
      </w:r>
    </w:p>
    <w:p>
      <w:pPr>
        <w:ind w:left="1860" w:right="180"/>
        <w:spacing w:after="0" w:line="324" w:lineRule="auto"/>
        <w:tabs>
          <w:tab w:leader="none" w:pos="2000" w:val="left"/>
        </w:tabs>
        <w:numPr>
          <w:ilvl w:val="0"/>
          <w:numId w:val="10"/>
        </w:numPr>
        <w:rPr>
          <w:rFonts w:ascii="Arial" w:cs="Arial" w:eastAsia="Arial" w:hAnsi="Arial"/>
          <w:sz w:val="22"/>
          <w:szCs w:val="22"/>
          <w:color w:val="auto"/>
        </w:rPr>
      </w:pPr>
      <w:r>
        <w:rPr>
          <w:rFonts w:ascii="Arial" w:cs="Arial" w:eastAsia="Arial" w:hAnsi="Arial"/>
          <w:sz w:val="22"/>
          <w:szCs w:val="22"/>
          <w:color w:val="auto"/>
        </w:rPr>
        <w:t>**Regulatory Compliance Assistance**: Helping businesses navigate the complex landscape of AI regulations and ensuring compliance with international standards.</w:t>
      </w:r>
    </w:p>
    <w:p>
      <w:pPr>
        <w:spacing w:after="0" w:line="255" w:lineRule="exact"/>
        <w:rPr>
          <w:sz w:val="20"/>
          <w:szCs w:val="20"/>
          <w:color w:val="auto"/>
        </w:rPr>
      </w:pPr>
    </w:p>
    <w:p>
      <w:pPr>
        <w:ind w:left="1860" w:right="20"/>
        <w:spacing w:after="0" w:line="327" w:lineRule="auto"/>
        <w:rPr>
          <w:sz w:val="20"/>
          <w:szCs w:val="20"/>
          <w:color w:val="auto"/>
        </w:rPr>
      </w:pPr>
      <w:r>
        <w:rPr>
          <w:rFonts w:ascii="Arial" w:cs="Arial" w:eastAsia="Arial" w:hAnsi="Arial"/>
          <w:sz w:val="21"/>
          <w:szCs w:val="21"/>
          <w:color w:val="auto"/>
        </w:rPr>
        <w:t>At NeuroForge, we are committed to driving forward the capabilities of AI technology while ensuring its ethical application. Our products and services are designed not just to meet the current demands of the market but to anticipate future challenges and opportunities, positioning our clients at the cutting edge of technological advancement. Our dedication to innovation, ethics, and accessibility is at the heart of everything we do, as we strive to make AI an integral, beneficial part of every aspect of human life.</w:t>
      </w:r>
    </w:p>
    <w:p>
      <w:pPr>
        <w:spacing w:after="0" w:line="195" w:lineRule="exact"/>
        <w:rPr>
          <w:sz w:val="20"/>
          <w:szCs w:val="20"/>
          <w:color w:val="auto"/>
        </w:rPr>
      </w:pPr>
    </w:p>
    <w:p>
      <w:pPr>
        <w:ind w:left="1860" w:hanging="660"/>
        <w:spacing w:after="0"/>
        <w:tabs>
          <w:tab w:leader="none" w:pos="1860" w:val="left"/>
        </w:tabs>
        <w:numPr>
          <w:ilvl w:val="0"/>
          <w:numId w:val="11"/>
        </w:numPr>
        <w:rPr>
          <w:rFonts w:ascii="Arial" w:cs="Arial" w:eastAsia="Arial" w:hAnsi="Arial"/>
          <w:sz w:val="22"/>
          <w:szCs w:val="22"/>
          <w:b w:val="1"/>
          <w:bCs w:val="1"/>
          <w:color w:val="auto"/>
        </w:rPr>
      </w:pPr>
      <w:r>
        <w:rPr>
          <w:rFonts w:ascii="Arial" w:cs="Arial" w:eastAsia="Arial" w:hAnsi="Arial"/>
          <w:sz w:val="22"/>
          <w:szCs w:val="22"/>
          <w:b w:val="1"/>
          <w:bCs w:val="1"/>
          <w:color w:val="auto"/>
        </w:rPr>
        <w:t>Unique selling proposition</w:t>
      </w:r>
    </w:p>
    <w:p>
      <w:pPr>
        <w:spacing w:after="0" w:line="189" w:lineRule="exact"/>
        <w:rPr>
          <w:rFonts w:ascii="Arial" w:cs="Arial" w:eastAsia="Arial" w:hAnsi="Arial"/>
          <w:sz w:val="22"/>
          <w:szCs w:val="22"/>
          <w:b w:val="1"/>
          <w:bCs w:val="1"/>
          <w:color w:val="auto"/>
        </w:rPr>
      </w:pPr>
    </w:p>
    <w:p>
      <w:pPr>
        <w:ind w:left="1860" w:right="20"/>
        <w:spacing w:after="0" w:line="331" w:lineRule="auto"/>
        <w:rPr>
          <w:rFonts w:ascii="Arial" w:cs="Arial" w:eastAsia="Arial" w:hAnsi="Arial"/>
          <w:sz w:val="22"/>
          <w:szCs w:val="22"/>
          <w:b w:val="1"/>
          <w:bCs w:val="1"/>
          <w:color w:val="auto"/>
        </w:rPr>
      </w:pPr>
      <w:r>
        <w:rPr>
          <w:rFonts w:ascii="Arial" w:cs="Arial" w:eastAsia="Arial" w:hAnsi="Arial"/>
          <w:sz w:val="21"/>
          <w:szCs w:val="21"/>
          <w:color w:val="auto"/>
        </w:rPr>
        <w:t>NeuroForge's Unique Selling Proposition (USP) lies at the intersection of cutting-edge artificial intelligence technology and ethical innovation. Our USP is centered around the creation of "Intelligent Networked Digital Ethical Generative Organisms" (INDEGO), a pioneering approach to AI that differentiates us in the global tech landscape. Here’s how we stand apart:</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AI Core</w:t>
      </w:r>
    </w:p>
    <w:p>
      <w:pPr>
        <w:spacing w:after="0" w:line="67" w:lineRule="exact"/>
        <w:rPr>
          <w:sz w:val="20"/>
          <w:szCs w:val="20"/>
          <w:color w:val="auto"/>
        </w:rPr>
      </w:pPr>
    </w:p>
    <w:p>
      <w:pPr>
        <w:ind w:left="1860" w:right="40"/>
        <w:spacing w:after="0" w:line="314" w:lineRule="auto"/>
        <w:rPr>
          <w:sz w:val="20"/>
          <w:szCs w:val="20"/>
          <w:color w:val="auto"/>
        </w:rPr>
      </w:pPr>
      <w:r>
        <w:rPr>
          <w:rFonts w:ascii="Arial" w:cs="Arial" w:eastAsia="Arial" w:hAnsi="Arial"/>
          <w:sz w:val="22"/>
          <w:szCs w:val="22"/>
          <w:color w:val="auto"/>
        </w:rPr>
        <w:t>At the heart of NeuroForge is our unwavering commitment to ethical AI development. Unlike many AI solutions, every product and service we offer is built on a foundation of ethical principles, ensuring that our technologies enhance human capabilities without compromising on fairness, transparency, or privacy.</w:t>
      </w:r>
    </w:p>
    <w:p>
      <w:pPr>
        <w:sectPr>
          <w:pgSz w:w="11900" w:h="16840" w:orient="portrait"/>
          <w:cols w:equalWidth="0" w:num="1">
            <w:col w:w="9140"/>
          </w:cols>
          <w:pgMar w:left="1440" w:top="1433" w:right="1320" w:bottom="968" w:gutter="0" w:footer="0" w:header="0"/>
        </w:sectPr>
      </w:pPr>
    </w:p>
    <w:bookmarkStart w:id="4" w:name="page5"/>
    <w:bookmarkEnd w:id="4"/>
    <w:p>
      <w:pPr>
        <w:spacing w:after="0" w:line="31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Adaptive and Generative Technology</w:t>
      </w:r>
    </w:p>
    <w:p>
      <w:pPr>
        <w:spacing w:after="0" w:line="67" w:lineRule="exact"/>
        <w:rPr>
          <w:sz w:val="20"/>
          <w:szCs w:val="20"/>
          <w:color w:val="auto"/>
        </w:rPr>
      </w:pPr>
    </w:p>
    <w:p>
      <w:pPr>
        <w:ind w:left="1860" w:right="200"/>
        <w:spacing w:after="0" w:line="314" w:lineRule="auto"/>
        <w:rPr>
          <w:sz w:val="20"/>
          <w:szCs w:val="20"/>
          <w:color w:val="auto"/>
        </w:rPr>
      </w:pPr>
      <w:r>
        <w:rPr>
          <w:rFonts w:ascii="Arial" w:cs="Arial" w:eastAsia="Arial" w:hAnsi="Arial"/>
          <w:sz w:val="22"/>
          <w:szCs w:val="22"/>
          <w:color w:val="auto"/>
        </w:rPr>
        <w:t>Our AI organisms are not static; they are designed to learn, evolve, and adapt over time. This adaptability ensures that our solutions remain at the forefront of technology, continually improving and becoming more efficient. Our generative models can create new data, insights, and solutions, pushing the boundaries of innovation.</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Collaborative Ecosystems</w:t>
      </w:r>
    </w:p>
    <w:p>
      <w:pPr>
        <w:spacing w:after="0" w:line="67" w:lineRule="exact"/>
        <w:rPr>
          <w:sz w:val="20"/>
          <w:szCs w:val="20"/>
          <w:color w:val="auto"/>
        </w:rPr>
      </w:pPr>
    </w:p>
    <w:p>
      <w:pPr>
        <w:jc w:val="both"/>
        <w:ind w:left="1860"/>
        <w:spacing w:after="0" w:line="317" w:lineRule="auto"/>
        <w:rPr>
          <w:sz w:val="20"/>
          <w:szCs w:val="20"/>
          <w:color w:val="auto"/>
        </w:rPr>
      </w:pPr>
      <w:r>
        <w:rPr>
          <w:rFonts w:ascii="Arial" w:cs="Arial" w:eastAsia="Arial" w:hAnsi="Arial"/>
          <w:sz w:val="22"/>
          <w:szCs w:val="22"/>
          <w:color w:val="auto"/>
        </w:rPr>
        <w:t>NeuroForge’s platforms facilitate collaboration not only among AI entities but also between AI and human users. This synergy enhances problem-solving capabilities and fosters innovation, leveraging collective intelligence to tackle complex challenges across industries.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Accessibility and Customization</w:t>
      </w:r>
    </w:p>
    <w:p>
      <w:pPr>
        <w:spacing w:after="0" w:line="67" w:lineRule="exact"/>
        <w:rPr>
          <w:sz w:val="20"/>
          <w:szCs w:val="20"/>
          <w:color w:val="auto"/>
        </w:rPr>
      </w:pPr>
    </w:p>
    <w:p>
      <w:pPr>
        <w:ind w:left="1860" w:right="140"/>
        <w:spacing w:after="0" w:line="336" w:lineRule="auto"/>
        <w:rPr>
          <w:sz w:val="20"/>
          <w:szCs w:val="20"/>
          <w:color w:val="auto"/>
        </w:rPr>
      </w:pPr>
      <w:r>
        <w:rPr>
          <w:rFonts w:ascii="Arial" w:cs="Arial" w:eastAsia="Arial" w:hAnsi="Arial"/>
          <w:sz w:val="21"/>
          <w:szCs w:val="21"/>
          <w:color w:val="auto"/>
        </w:rPr>
        <w:t>We democratize access to AI technology, offering tools that are accessible to businesses of all sizes, researchers, and even AI enthusiasts. Our platforms and solutions are highly customizable, ensuring they can be tailored to meet the unique needs and challenges of our clients.</w:t>
      </w:r>
    </w:p>
    <w:p>
      <w:pPr>
        <w:spacing w:after="0" w:line="248"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Multi-Disciplinary Application</w:t>
      </w:r>
    </w:p>
    <w:p>
      <w:pPr>
        <w:spacing w:after="0" w:line="67" w:lineRule="exact"/>
        <w:rPr>
          <w:sz w:val="20"/>
          <w:szCs w:val="20"/>
          <w:color w:val="auto"/>
        </w:rPr>
      </w:pPr>
    </w:p>
    <w:p>
      <w:pPr>
        <w:ind w:left="1860"/>
        <w:spacing w:after="0" w:line="336" w:lineRule="auto"/>
        <w:rPr>
          <w:sz w:val="20"/>
          <w:szCs w:val="20"/>
          <w:color w:val="auto"/>
        </w:rPr>
      </w:pPr>
      <w:r>
        <w:rPr>
          <w:rFonts w:ascii="Arial" w:cs="Arial" w:eastAsia="Arial" w:hAnsi="Arial"/>
          <w:sz w:val="21"/>
          <w:szCs w:val="21"/>
          <w:color w:val="auto"/>
        </w:rPr>
        <w:t>Our technology transcends traditional industry boundaries. From healthcare to finance, education to environmental protection, NeuroForge’s solutions are versatile and applicable across a wide range of fields. This universality is a testament to the depth and adaptability of our AI technologies.</w:t>
      </w:r>
    </w:p>
    <w:p>
      <w:pPr>
        <w:spacing w:after="0" w:line="248"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Transparent and Collaborative Development</w:t>
      </w:r>
    </w:p>
    <w:p>
      <w:pPr>
        <w:spacing w:after="0" w:line="67" w:lineRule="exact"/>
        <w:rPr>
          <w:sz w:val="20"/>
          <w:szCs w:val="20"/>
          <w:color w:val="auto"/>
        </w:rPr>
      </w:pPr>
    </w:p>
    <w:p>
      <w:pPr>
        <w:ind w:left="1860" w:right="40"/>
        <w:spacing w:after="0" w:line="314" w:lineRule="auto"/>
        <w:rPr>
          <w:sz w:val="20"/>
          <w:szCs w:val="20"/>
          <w:color w:val="auto"/>
        </w:rPr>
      </w:pPr>
      <w:r>
        <w:rPr>
          <w:rFonts w:ascii="Arial" w:cs="Arial" w:eastAsia="Arial" w:hAnsi="Arial"/>
          <w:sz w:val="22"/>
          <w:szCs w:val="22"/>
          <w:color w:val="auto"/>
        </w:rPr>
        <w:t>NeuroForge operates on principles of openness and collaboration. We engage with the wider AI community, sharing insights and fostering a culture of knowledge exchange. This approach not only accelerates innovation but also ensures our technologies benefit from a broad spectrum of perspectives and expertise.</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Long-Term Vision</w:t>
      </w:r>
    </w:p>
    <w:p>
      <w:pPr>
        <w:spacing w:after="0" w:line="67" w:lineRule="exact"/>
        <w:rPr>
          <w:sz w:val="20"/>
          <w:szCs w:val="20"/>
          <w:color w:val="auto"/>
        </w:rPr>
      </w:pPr>
    </w:p>
    <w:p>
      <w:pPr>
        <w:ind w:left="1860" w:right="100"/>
        <w:spacing w:after="0" w:line="317" w:lineRule="auto"/>
        <w:rPr>
          <w:sz w:val="20"/>
          <w:szCs w:val="20"/>
          <w:color w:val="auto"/>
        </w:rPr>
      </w:pPr>
      <w:r>
        <w:rPr>
          <w:rFonts w:ascii="Arial" w:cs="Arial" w:eastAsia="Arial" w:hAnsi="Arial"/>
          <w:sz w:val="22"/>
          <w:szCs w:val="22"/>
          <w:color w:val="auto"/>
        </w:rPr>
        <w:t>Our focus is not merely on immediate solutions but on shaping the future of AI technology. NeuroForge is dedicated to long-term research and development efforts that promise to redefine what is possible with AI, ensuring our clients and partners are always ahead of the curve.</w:t>
      </w:r>
    </w:p>
    <w:p>
      <w:pPr>
        <w:spacing w:after="0" w:line="263" w:lineRule="exact"/>
        <w:rPr>
          <w:sz w:val="20"/>
          <w:szCs w:val="20"/>
          <w:color w:val="auto"/>
        </w:rPr>
      </w:pPr>
    </w:p>
    <w:p>
      <w:pPr>
        <w:ind w:left="1860" w:right="80"/>
        <w:spacing w:after="0" w:line="317" w:lineRule="auto"/>
        <w:rPr>
          <w:sz w:val="20"/>
          <w:szCs w:val="20"/>
          <w:color w:val="auto"/>
        </w:rPr>
      </w:pPr>
      <w:r>
        <w:rPr>
          <w:rFonts w:ascii="Arial" w:cs="Arial" w:eastAsia="Arial" w:hAnsi="Arial"/>
          <w:sz w:val="22"/>
          <w:szCs w:val="22"/>
          <w:color w:val="auto"/>
        </w:rPr>
        <w:t>In essence, NeuroForge’s USP is our ability to blend advanced, adaptive AI technology with a deep commitment to ethics, collaboration, and accessibility. This unique blend ensures our solutions are not only technologically sophisticated but also socially responsible and widely</w:t>
      </w:r>
    </w:p>
    <w:p>
      <w:pPr>
        <w:sectPr>
          <w:pgSz w:w="11900" w:h="16840" w:orient="portrait"/>
          <w:cols w:equalWidth="0" w:num="1">
            <w:col w:w="9200"/>
          </w:cols>
          <w:pgMar w:left="1440" w:top="1440" w:right="1260" w:bottom="1026" w:gutter="0" w:footer="0" w:header="0"/>
        </w:sectPr>
      </w:pPr>
    </w:p>
    <w:bookmarkStart w:id="5" w:name="page6"/>
    <w:bookmarkEnd w:id="5"/>
    <w:p>
      <w:pPr>
        <w:ind w:left="1860"/>
        <w:spacing w:after="0"/>
        <w:rPr>
          <w:sz w:val="20"/>
          <w:szCs w:val="20"/>
          <w:color w:val="auto"/>
        </w:rPr>
      </w:pPr>
      <w:r>
        <w:rPr>
          <w:rFonts w:ascii="Arial" w:cs="Arial" w:eastAsia="Arial" w:hAnsi="Arial"/>
          <w:sz w:val="22"/>
          <w:szCs w:val="22"/>
          <w:color w:val="auto"/>
        </w:rPr>
        <w:t>accessible, setting a new standard in the AI industry.</w:t>
      </w:r>
    </w:p>
    <w:p>
      <w:pPr>
        <w:spacing w:after="0" w:line="305" w:lineRule="exact"/>
        <w:rPr>
          <w:sz w:val="20"/>
          <w:szCs w:val="20"/>
          <w:color w:val="auto"/>
        </w:rPr>
      </w:pPr>
    </w:p>
    <w:p>
      <w:pPr>
        <w:ind w:left="1860" w:hanging="660"/>
        <w:spacing w:after="0"/>
        <w:tabs>
          <w:tab w:leader="none" w:pos="1860" w:val="left"/>
        </w:tabs>
        <w:numPr>
          <w:ilvl w:val="0"/>
          <w:numId w:val="12"/>
        </w:numPr>
        <w:rPr>
          <w:rFonts w:ascii="Arial" w:cs="Arial" w:eastAsia="Arial" w:hAnsi="Arial"/>
          <w:sz w:val="22"/>
          <w:szCs w:val="22"/>
          <w:b w:val="1"/>
          <w:bCs w:val="1"/>
          <w:color w:val="auto"/>
        </w:rPr>
      </w:pPr>
      <w:r>
        <w:rPr>
          <w:rFonts w:ascii="Arial" w:cs="Arial" w:eastAsia="Arial" w:hAnsi="Arial"/>
          <w:sz w:val="22"/>
          <w:szCs w:val="22"/>
          <w:b w:val="1"/>
          <w:bCs w:val="1"/>
          <w:color w:val="auto"/>
        </w:rPr>
        <w:t>Target market</w:t>
      </w:r>
    </w:p>
    <w:p>
      <w:pPr>
        <w:spacing w:after="0" w:line="189" w:lineRule="exact"/>
        <w:rPr>
          <w:rFonts w:ascii="Arial" w:cs="Arial" w:eastAsia="Arial" w:hAnsi="Arial"/>
          <w:sz w:val="22"/>
          <w:szCs w:val="22"/>
          <w:b w:val="1"/>
          <w:bCs w:val="1"/>
          <w:color w:val="auto"/>
        </w:rPr>
      </w:pPr>
    </w:p>
    <w:p>
      <w:pPr>
        <w:ind w:left="1860" w:right="80"/>
        <w:spacing w:after="0" w:line="314" w:lineRule="auto"/>
        <w:rPr>
          <w:rFonts w:ascii="Arial" w:cs="Arial" w:eastAsia="Arial" w:hAnsi="Arial"/>
          <w:sz w:val="22"/>
          <w:szCs w:val="22"/>
          <w:b w:val="1"/>
          <w:bCs w:val="1"/>
          <w:color w:val="auto"/>
        </w:rPr>
      </w:pPr>
      <w:r>
        <w:rPr>
          <w:rFonts w:ascii="Arial" w:cs="Arial" w:eastAsia="Arial" w:hAnsi="Arial"/>
          <w:sz w:val="22"/>
          <w:szCs w:val="22"/>
          <w:color w:val="auto"/>
        </w:rPr>
        <w:t>NeuroForge’s target markets are strategically chosen to leverage our strengths in ethical AI, adaptability, and collaborative technology across sectors where these attributes can drive significant impact and value creation. Our focus encompasses a broad spectrum, catering to industries and segments primed for AI-driven transformation:</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Healthcare Sector</w:t>
      </w:r>
    </w:p>
    <w:p>
      <w:pPr>
        <w:spacing w:after="0" w:line="67" w:lineRule="exact"/>
        <w:rPr>
          <w:sz w:val="20"/>
          <w:szCs w:val="20"/>
          <w:color w:val="auto"/>
        </w:rPr>
      </w:pPr>
    </w:p>
    <w:p>
      <w:pPr>
        <w:ind w:left="1860" w:right="80"/>
        <w:spacing w:after="0" w:line="303" w:lineRule="auto"/>
        <w:tabs>
          <w:tab w:leader="none" w:pos="2000" w:val="left"/>
        </w:tabs>
        <w:numPr>
          <w:ilvl w:val="0"/>
          <w:numId w:val="13"/>
        </w:numPr>
        <w:rPr>
          <w:rFonts w:ascii="Arial" w:cs="Arial" w:eastAsia="Arial" w:hAnsi="Arial"/>
          <w:sz w:val="22"/>
          <w:szCs w:val="22"/>
          <w:color w:val="auto"/>
        </w:rPr>
      </w:pPr>
      <w:r>
        <w:rPr>
          <w:rFonts w:ascii="Arial" w:cs="Arial" w:eastAsia="Arial" w:hAnsi="Arial"/>
          <w:sz w:val="22"/>
          <w:szCs w:val="22"/>
          <w:color w:val="auto"/>
        </w:rPr>
        <w:t>**Medical Research Institutions**: Leveraging AI for faster, more accurate medical discoveries, predictive analytics for disease outbreaks, and personalized medicine.</w:t>
      </w:r>
    </w:p>
    <w:p>
      <w:pPr>
        <w:spacing w:after="0" w:line="1" w:lineRule="exact"/>
        <w:rPr>
          <w:rFonts w:ascii="Arial" w:cs="Arial" w:eastAsia="Arial" w:hAnsi="Arial"/>
          <w:sz w:val="22"/>
          <w:szCs w:val="22"/>
          <w:color w:val="auto"/>
        </w:rPr>
      </w:pPr>
    </w:p>
    <w:p>
      <w:pPr>
        <w:jc w:val="both"/>
        <w:ind w:left="1860" w:right="520"/>
        <w:spacing w:after="0" w:line="324" w:lineRule="auto"/>
        <w:tabs>
          <w:tab w:leader="none" w:pos="2000" w:val="left"/>
        </w:tabs>
        <w:numPr>
          <w:ilvl w:val="0"/>
          <w:numId w:val="13"/>
        </w:numPr>
        <w:rPr>
          <w:rFonts w:ascii="Arial" w:cs="Arial" w:eastAsia="Arial" w:hAnsi="Arial"/>
          <w:sz w:val="22"/>
          <w:szCs w:val="22"/>
          <w:color w:val="auto"/>
        </w:rPr>
      </w:pPr>
      <w:r>
        <w:rPr>
          <w:rFonts w:ascii="Arial" w:cs="Arial" w:eastAsia="Arial" w:hAnsi="Arial"/>
          <w:sz w:val="22"/>
          <w:szCs w:val="22"/>
          <w:color w:val="auto"/>
        </w:rPr>
        <w:t>**Hospitals and Healthcare Providers**: Implementing AI diagnostics, patient management systems, and treatment planning tools to improve patient care and outcomes.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Education and Academic Research</w:t>
      </w:r>
    </w:p>
    <w:p>
      <w:pPr>
        <w:spacing w:after="0" w:line="67" w:lineRule="exact"/>
        <w:rPr>
          <w:sz w:val="20"/>
          <w:szCs w:val="20"/>
          <w:color w:val="auto"/>
        </w:rPr>
      </w:pPr>
    </w:p>
    <w:p>
      <w:pPr>
        <w:ind w:left="1860"/>
        <w:spacing w:after="0" w:line="303" w:lineRule="auto"/>
        <w:tabs>
          <w:tab w:leader="none" w:pos="2000" w:val="left"/>
        </w:tabs>
        <w:numPr>
          <w:ilvl w:val="0"/>
          <w:numId w:val="14"/>
        </w:numPr>
        <w:rPr>
          <w:rFonts w:ascii="Arial" w:cs="Arial" w:eastAsia="Arial" w:hAnsi="Arial"/>
          <w:sz w:val="22"/>
          <w:szCs w:val="22"/>
          <w:color w:val="auto"/>
        </w:rPr>
      </w:pPr>
      <w:r>
        <w:rPr>
          <w:rFonts w:ascii="Arial" w:cs="Arial" w:eastAsia="Arial" w:hAnsi="Arial"/>
          <w:sz w:val="22"/>
          <w:szCs w:val="22"/>
          <w:color w:val="auto"/>
        </w:rPr>
        <w:t>**Educational Institutions**: Offering AI-driven learning platforms that adapt to individual student needs, facilitating personalized education.</w:t>
      </w:r>
    </w:p>
    <w:p>
      <w:pPr>
        <w:spacing w:after="0" w:line="1" w:lineRule="exact"/>
        <w:rPr>
          <w:rFonts w:ascii="Arial" w:cs="Arial" w:eastAsia="Arial" w:hAnsi="Arial"/>
          <w:sz w:val="22"/>
          <w:szCs w:val="22"/>
          <w:color w:val="auto"/>
        </w:rPr>
      </w:pPr>
    </w:p>
    <w:p>
      <w:pPr>
        <w:ind w:left="1860" w:right="240"/>
        <w:spacing w:after="0" w:line="373" w:lineRule="auto"/>
        <w:tabs>
          <w:tab w:leader="none" w:pos="2000" w:val="left"/>
        </w:tabs>
        <w:numPr>
          <w:ilvl w:val="0"/>
          <w:numId w:val="14"/>
        </w:numPr>
        <w:rPr>
          <w:rFonts w:ascii="Arial" w:cs="Arial" w:eastAsia="Arial" w:hAnsi="Arial"/>
          <w:sz w:val="21"/>
          <w:szCs w:val="21"/>
          <w:color w:val="auto"/>
        </w:rPr>
      </w:pPr>
      <w:r>
        <w:rPr>
          <w:rFonts w:ascii="Arial" w:cs="Arial" w:eastAsia="Arial" w:hAnsi="Arial"/>
          <w:sz w:val="21"/>
          <w:szCs w:val="21"/>
          <w:color w:val="auto"/>
        </w:rPr>
        <w:t>**Researchers and Academics**: Providing sophisticated data analysis tools for complex research projects, significantly reducing time-to-insight.</w:t>
      </w:r>
    </w:p>
    <w:p>
      <w:pPr>
        <w:spacing w:after="0" w:line="20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Financial Services</w:t>
      </w:r>
    </w:p>
    <w:p>
      <w:pPr>
        <w:spacing w:after="0" w:line="67" w:lineRule="exact"/>
        <w:rPr>
          <w:sz w:val="20"/>
          <w:szCs w:val="20"/>
          <w:color w:val="auto"/>
        </w:rPr>
      </w:pPr>
    </w:p>
    <w:p>
      <w:pPr>
        <w:ind w:left="1860" w:right="60"/>
        <w:spacing w:after="0" w:line="303" w:lineRule="auto"/>
        <w:tabs>
          <w:tab w:leader="none" w:pos="2000" w:val="left"/>
        </w:tabs>
        <w:numPr>
          <w:ilvl w:val="0"/>
          <w:numId w:val="15"/>
        </w:numPr>
        <w:rPr>
          <w:rFonts w:ascii="Arial" w:cs="Arial" w:eastAsia="Arial" w:hAnsi="Arial"/>
          <w:sz w:val="22"/>
          <w:szCs w:val="22"/>
          <w:color w:val="auto"/>
        </w:rPr>
      </w:pPr>
      <w:r>
        <w:rPr>
          <w:rFonts w:ascii="Arial" w:cs="Arial" w:eastAsia="Arial" w:hAnsi="Arial"/>
          <w:sz w:val="22"/>
          <w:szCs w:val="22"/>
          <w:color w:val="auto"/>
        </w:rPr>
        <w:t>**Banks and Financial Institutions**: Utilizing AI for risk assessment, fraud detection, algorithmic trading, and personalized customer services.</w:t>
      </w:r>
    </w:p>
    <w:p>
      <w:pPr>
        <w:spacing w:after="0" w:line="1" w:lineRule="exact"/>
        <w:rPr>
          <w:rFonts w:ascii="Arial" w:cs="Arial" w:eastAsia="Arial" w:hAnsi="Arial"/>
          <w:sz w:val="22"/>
          <w:szCs w:val="22"/>
          <w:color w:val="auto"/>
        </w:rPr>
      </w:pPr>
    </w:p>
    <w:p>
      <w:pPr>
        <w:ind w:left="1860" w:right="380"/>
        <w:spacing w:after="0" w:line="373" w:lineRule="auto"/>
        <w:tabs>
          <w:tab w:leader="none" w:pos="2000" w:val="left"/>
        </w:tabs>
        <w:numPr>
          <w:ilvl w:val="0"/>
          <w:numId w:val="15"/>
        </w:numPr>
        <w:rPr>
          <w:rFonts w:ascii="Arial" w:cs="Arial" w:eastAsia="Arial" w:hAnsi="Arial"/>
          <w:sz w:val="21"/>
          <w:szCs w:val="21"/>
          <w:color w:val="auto"/>
        </w:rPr>
      </w:pPr>
      <w:r>
        <w:rPr>
          <w:rFonts w:ascii="Arial" w:cs="Arial" w:eastAsia="Arial" w:hAnsi="Arial"/>
          <w:sz w:val="21"/>
          <w:szCs w:val="21"/>
          <w:color w:val="auto"/>
        </w:rPr>
        <w:t>**FinTech Startups**: Empowering innovative financial solutions with AI capabilities for budgeting, investing, and financial planning applications.</w:t>
      </w:r>
    </w:p>
    <w:p>
      <w:pPr>
        <w:spacing w:after="0" w:line="20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Technology and Software Development</w:t>
      </w:r>
    </w:p>
    <w:p>
      <w:pPr>
        <w:spacing w:after="0" w:line="67" w:lineRule="exact"/>
        <w:rPr>
          <w:sz w:val="20"/>
          <w:szCs w:val="20"/>
          <w:color w:val="auto"/>
        </w:rPr>
      </w:pPr>
    </w:p>
    <w:p>
      <w:pPr>
        <w:jc w:val="both"/>
        <w:ind w:left="1860" w:right="140"/>
        <w:spacing w:after="0" w:line="303" w:lineRule="auto"/>
        <w:tabs>
          <w:tab w:leader="none" w:pos="2000" w:val="left"/>
        </w:tabs>
        <w:numPr>
          <w:ilvl w:val="0"/>
          <w:numId w:val="16"/>
        </w:numPr>
        <w:rPr>
          <w:rFonts w:ascii="Arial" w:cs="Arial" w:eastAsia="Arial" w:hAnsi="Arial"/>
          <w:sz w:val="22"/>
          <w:szCs w:val="22"/>
          <w:color w:val="auto"/>
        </w:rPr>
      </w:pPr>
      <w:r>
        <w:rPr>
          <w:rFonts w:ascii="Arial" w:cs="Arial" w:eastAsia="Arial" w:hAnsi="Arial"/>
          <w:sz w:val="22"/>
          <w:szCs w:val="22"/>
          <w:color w:val="auto"/>
        </w:rPr>
        <w:t>**Tech Companies and Startups**: Supplying AI development tools, cloud computing resources, and collaborative platforms for cutting-edge product creation.</w:t>
      </w:r>
    </w:p>
    <w:p>
      <w:pPr>
        <w:spacing w:after="0" w:line="1" w:lineRule="exact"/>
        <w:rPr>
          <w:rFonts w:ascii="Arial" w:cs="Arial" w:eastAsia="Arial" w:hAnsi="Arial"/>
          <w:sz w:val="22"/>
          <w:szCs w:val="22"/>
          <w:color w:val="auto"/>
        </w:rPr>
      </w:pPr>
    </w:p>
    <w:p>
      <w:pPr>
        <w:jc w:val="both"/>
        <w:ind w:left="1860" w:right="580"/>
        <w:spacing w:after="0" w:line="324" w:lineRule="auto"/>
        <w:tabs>
          <w:tab w:leader="none" w:pos="2000" w:val="left"/>
        </w:tabs>
        <w:numPr>
          <w:ilvl w:val="0"/>
          <w:numId w:val="16"/>
        </w:numPr>
        <w:rPr>
          <w:rFonts w:ascii="Arial" w:cs="Arial" w:eastAsia="Arial" w:hAnsi="Arial"/>
          <w:sz w:val="22"/>
          <w:szCs w:val="22"/>
          <w:color w:val="auto"/>
        </w:rPr>
      </w:pPr>
      <w:r>
        <w:rPr>
          <w:rFonts w:ascii="Arial" w:cs="Arial" w:eastAsia="Arial" w:hAnsi="Arial"/>
          <w:sz w:val="22"/>
          <w:szCs w:val="22"/>
          <w:color w:val="auto"/>
        </w:rPr>
        <w:t>**Software Developers and Engineers**: Offering libraries, APIs, and frameworks to integrate AI functionalities into various applications and services.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Environmental Science and Sustainability</w:t>
      </w:r>
    </w:p>
    <w:p>
      <w:pPr>
        <w:spacing w:after="0" w:line="67" w:lineRule="exact"/>
        <w:rPr>
          <w:sz w:val="20"/>
          <w:szCs w:val="20"/>
          <w:color w:val="auto"/>
        </w:rPr>
      </w:pPr>
    </w:p>
    <w:p>
      <w:pPr>
        <w:ind w:left="1860" w:right="420"/>
        <w:spacing w:after="0" w:line="318" w:lineRule="auto"/>
        <w:tabs>
          <w:tab w:leader="none" w:pos="2000" w:val="left"/>
        </w:tabs>
        <w:numPr>
          <w:ilvl w:val="0"/>
          <w:numId w:val="17"/>
        </w:numPr>
        <w:rPr>
          <w:rFonts w:ascii="Arial" w:cs="Arial" w:eastAsia="Arial" w:hAnsi="Arial"/>
          <w:sz w:val="21"/>
          <w:szCs w:val="21"/>
          <w:color w:val="auto"/>
        </w:rPr>
      </w:pPr>
      <w:r>
        <w:rPr>
          <w:rFonts w:ascii="Arial" w:cs="Arial" w:eastAsia="Arial" w:hAnsi="Arial"/>
          <w:sz w:val="21"/>
          <w:szCs w:val="21"/>
          <w:color w:val="auto"/>
        </w:rPr>
        <w:t>**Environmental Research Organizations**: Applying AI in climate modeling, conservation efforts, and sustainable resource management.</w:t>
      </w:r>
    </w:p>
    <w:p>
      <w:pPr>
        <w:jc w:val="both"/>
        <w:ind w:left="1860" w:right="40"/>
        <w:spacing w:after="0" w:line="324" w:lineRule="auto"/>
        <w:tabs>
          <w:tab w:leader="none" w:pos="2000" w:val="left"/>
        </w:tabs>
        <w:numPr>
          <w:ilvl w:val="0"/>
          <w:numId w:val="17"/>
        </w:numPr>
        <w:rPr>
          <w:rFonts w:ascii="Arial" w:cs="Arial" w:eastAsia="Arial" w:hAnsi="Arial"/>
          <w:sz w:val="22"/>
          <w:szCs w:val="22"/>
          <w:color w:val="auto"/>
        </w:rPr>
      </w:pPr>
      <w:r>
        <w:rPr>
          <w:rFonts w:ascii="Arial" w:cs="Arial" w:eastAsia="Arial" w:hAnsi="Arial"/>
          <w:sz w:val="22"/>
          <w:szCs w:val="22"/>
          <w:color w:val="auto"/>
        </w:rPr>
        <w:t>**Green Technology Companies**: Enhancing renewable energy solutions and waste reduction technologies with intelligent optimization and predictive maintenance.</w:t>
      </w:r>
    </w:p>
    <w:p>
      <w:pPr>
        <w:sectPr>
          <w:pgSz w:w="11900" w:h="16840" w:orient="portrait"/>
          <w:cols w:equalWidth="0" w:num="1">
            <w:col w:w="9160"/>
          </w:cols>
          <w:pgMar w:left="1440" w:top="1432" w:right="1300" w:bottom="978" w:gutter="0" w:footer="0" w:header="0"/>
        </w:sectPr>
      </w:pPr>
    </w:p>
    <w:bookmarkStart w:id="6" w:name="page7"/>
    <w:bookmarkEnd w:id="6"/>
    <w:p>
      <w:pPr>
        <w:spacing w:after="0" w:line="31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Marketing and Customer Experience</w:t>
      </w:r>
    </w:p>
    <w:p>
      <w:pPr>
        <w:spacing w:after="0" w:line="67" w:lineRule="exact"/>
        <w:rPr>
          <w:sz w:val="20"/>
          <w:szCs w:val="20"/>
          <w:color w:val="auto"/>
        </w:rPr>
      </w:pPr>
    </w:p>
    <w:p>
      <w:pPr>
        <w:ind w:left="1860" w:right="780"/>
        <w:spacing w:after="0" w:line="318" w:lineRule="auto"/>
        <w:tabs>
          <w:tab w:leader="none" w:pos="2000" w:val="left"/>
        </w:tabs>
        <w:numPr>
          <w:ilvl w:val="0"/>
          <w:numId w:val="18"/>
        </w:numPr>
        <w:rPr>
          <w:rFonts w:ascii="Arial" w:cs="Arial" w:eastAsia="Arial" w:hAnsi="Arial"/>
          <w:sz w:val="21"/>
          <w:szCs w:val="21"/>
          <w:color w:val="auto"/>
        </w:rPr>
      </w:pPr>
      <w:r>
        <w:rPr>
          <w:rFonts w:ascii="Arial" w:cs="Arial" w:eastAsia="Arial" w:hAnsi="Arial"/>
          <w:sz w:val="21"/>
          <w:szCs w:val="21"/>
          <w:color w:val="auto"/>
        </w:rPr>
        <w:t>**Marketing Agencies**: Utilizing AI for market analysis, customer segmentation, personalized advertising, and campaign optimization.</w:t>
      </w:r>
    </w:p>
    <w:p>
      <w:pPr>
        <w:ind w:left="1860"/>
        <w:spacing w:after="0" w:line="324" w:lineRule="auto"/>
        <w:tabs>
          <w:tab w:leader="none" w:pos="2000" w:val="left"/>
        </w:tabs>
        <w:numPr>
          <w:ilvl w:val="0"/>
          <w:numId w:val="18"/>
        </w:numPr>
        <w:rPr>
          <w:rFonts w:ascii="Arial" w:cs="Arial" w:eastAsia="Arial" w:hAnsi="Arial"/>
          <w:sz w:val="22"/>
          <w:szCs w:val="22"/>
          <w:color w:val="auto"/>
        </w:rPr>
      </w:pPr>
      <w:r>
        <w:rPr>
          <w:rFonts w:ascii="Arial" w:cs="Arial" w:eastAsia="Arial" w:hAnsi="Arial"/>
          <w:sz w:val="22"/>
          <w:szCs w:val="22"/>
          <w:color w:val="auto"/>
        </w:rPr>
        <w:t>**E-commerce and Retail**: Implementing AI for customer recommendation systems, inventory management, and enhanced shopping experiences.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Small and Medium Enterprises (SMEs)</w:t>
      </w:r>
    </w:p>
    <w:p>
      <w:pPr>
        <w:spacing w:after="0" w:line="67" w:lineRule="exact"/>
        <w:rPr>
          <w:sz w:val="20"/>
          <w:szCs w:val="20"/>
          <w:color w:val="auto"/>
        </w:rPr>
      </w:pPr>
    </w:p>
    <w:p>
      <w:pPr>
        <w:ind w:left="1860" w:right="280"/>
        <w:spacing w:after="0" w:line="324" w:lineRule="auto"/>
        <w:tabs>
          <w:tab w:leader="none" w:pos="2000" w:val="left"/>
        </w:tabs>
        <w:numPr>
          <w:ilvl w:val="0"/>
          <w:numId w:val="19"/>
        </w:numPr>
        <w:rPr>
          <w:rFonts w:ascii="Arial" w:cs="Arial" w:eastAsia="Arial" w:hAnsi="Arial"/>
          <w:sz w:val="22"/>
          <w:szCs w:val="22"/>
          <w:color w:val="auto"/>
        </w:rPr>
      </w:pPr>
      <w:r>
        <w:rPr>
          <w:rFonts w:ascii="Arial" w:cs="Arial" w:eastAsia="Arial" w:hAnsi="Arial"/>
          <w:sz w:val="22"/>
          <w:szCs w:val="22"/>
          <w:color w:val="auto"/>
        </w:rPr>
        <w:t>**Across Industries**: Providing accessible AI tools and consultancy services to empower SMEs with affordable, scalable solutions for growth and efficiency.</w:t>
      </w:r>
    </w:p>
    <w:p>
      <w:pPr>
        <w:spacing w:after="0" w:line="255" w:lineRule="exact"/>
        <w:rPr>
          <w:sz w:val="20"/>
          <w:szCs w:val="20"/>
          <w:color w:val="auto"/>
        </w:rPr>
      </w:pPr>
    </w:p>
    <w:p>
      <w:pPr>
        <w:ind w:left="1860" w:right="20"/>
        <w:spacing w:after="0" w:line="311" w:lineRule="auto"/>
        <w:rPr>
          <w:sz w:val="20"/>
          <w:szCs w:val="20"/>
          <w:color w:val="auto"/>
        </w:rPr>
      </w:pPr>
      <w:r>
        <w:rPr>
          <w:rFonts w:ascii="Arial" w:cs="Arial" w:eastAsia="Arial" w:hAnsi="Arial"/>
          <w:sz w:val="22"/>
          <w:szCs w:val="22"/>
          <w:color w:val="auto"/>
        </w:rPr>
        <w:t>NeuroForge’s approach is not just to provide AI solutions but to partner with our clients in these sectors to ensure that the implementation of AI technologies aligns with their strategic goals and delivers tangible, measurable benefits. By focusing on these target markets, NeuroForge aims to enact positive change, driving innovation, and fostering ethical AI adoption across industries.</w:t>
      </w:r>
    </w:p>
    <w:p>
      <w:pPr>
        <w:spacing w:after="0" w:line="351" w:lineRule="exact"/>
        <w:rPr>
          <w:sz w:val="20"/>
          <w:szCs w:val="20"/>
          <w:color w:val="auto"/>
        </w:rPr>
      </w:pPr>
    </w:p>
    <w:p>
      <w:pPr>
        <w:ind w:left="400"/>
        <w:spacing w:after="0"/>
        <w:tabs>
          <w:tab w:leader="none" w:pos="1180" w:val="left"/>
        </w:tabs>
        <w:rPr>
          <w:sz w:val="20"/>
          <w:szCs w:val="20"/>
          <w:color w:val="auto"/>
        </w:rPr>
      </w:pPr>
      <w:r>
        <w:rPr>
          <w:rFonts w:ascii="Arial" w:cs="Arial" w:eastAsia="Arial" w:hAnsi="Arial"/>
          <w:sz w:val="22"/>
          <w:szCs w:val="22"/>
          <w:b w:val="1"/>
          <w:bCs w:val="1"/>
          <w:color w:val="auto"/>
        </w:rPr>
        <w:t>1.2.</w:t>
      </w:r>
      <w:r>
        <w:rPr>
          <w:sz w:val="20"/>
          <w:szCs w:val="20"/>
          <w:color w:val="auto"/>
        </w:rPr>
        <w:tab/>
      </w:r>
      <w:r>
        <w:rPr>
          <w:rFonts w:ascii="Arial" w:cs="Arial" w:eastAsia="Arial" w:hAnsi="Arial"/>
          <w:sz w:val="22"/>
          <w:szCs w:val="22"/>
          <w:b w:val="1"/>
          <w:bCs w:val="1"/>
          <w:color w:val="auto"/>
        </w:rPr>
        <w:t>Business background</w:t>
      </w:r>
    </w:p>
    <w:p>
      <w:pPr>
        <w:spacing w:after="0" w:line="207" w:lineRule="exact"/>
        <w:rPr>
          <w:sz w:val="20"/>
          <w:szCs w:val="20"/>
          <w:color w:val="auto"/>
        </w:rPr>
      </w:pPr>
    </w:p>
    <w:p>
      <w:pPr>
        <w:ind w:left="1860" w:hanging="660"/>
        <w:spacing w:after="0"/>
        <w:tabs>
          <w:tab w:leader="none" w:pos="1860" w:val="left"/>
        </w:tabs>
        <w:numPr>
          <w:ilvl w:val="0"/>
          <w:numId w:val="20"/>
        </w:numPr>
        <w:rPr>
          <w:rFonts w:ascii="Arial" w:cs="Arial" w:eastAsia="Arial" w:hAnsi="Arial"/>
          <w:sz w:val="22"/>
          <w:szCs w:val="22"/>
          <w:b w:val="1"/>
          <w:bCs w:val="1"/>
          <w:color w:val="auto"/>
        </w:rPr>
      </w:pPr>
      <w:r>
        <w:rPr>
          <w:rFonts w:ascii="Arial" w:cs="Arial" w:eastAsia="Arial" w:hAnsi="Arial"/>
          <w:sz w:val="22"/>
          <w:szCs w:val="22"/>
          <w:b w:val="1"/>
          <w:bCs w:val="1"/>
          <w:color w:val="auto"/>
        </w:rPr>
        <w:t>History</w:t>
      </w:r>
    </w:p>
    <w:p>
      <w:pPr>
        <w:spacing w:after="0" w:line="189" w:lineRule="exact"/>
        <w:rPr>
          <w:rFonts w:ascii="Arial" w:cs="Arial" w:eastAsia="Arial" w:hAnsi="Arial"/>
          <w:sz w:val="22"/>
          <w:szCs w:val="22"/>
          <w:b w:val="1"/>
          <w:bCs w:val="1"/>
          <w:color w:val="auto"/>
        </w:rPr>
      </w:pPr>
    </w:p>
    <w:p>
      <w:pPr>
        <w:ind w:left="1860" w:right="140"/>
        <w:spacing w:after="0" w:line="310" w:lineRule="auto"/>
        <w:rPr>
          <w:rFonts w:ascii="Arial" w:cs="Arial" w:eastAsia="Arial" w:hAnsi="Arial"/>
          <w:sz w:val="22"/>
          <w:szCs w:val="22"/>
          <w:b w:val="1"/>
          <w:bCs w:val="1"/>
          <w:color w:val="auto"/>
        </w:rPr>
      </w:pPr>
      <w:r>
        <w:rPr>
          <w:rFonts w:ascii="Arial" w:cs="Arial" w:eastAsia="Arial" w:hAnsi="Arial"/>
          <w:sz w:val="22"/>
          <w:szCs w:val="22"/>
          <w:color w:val="auto"/>
        </w:rPr>
        <w:t>The genesis of NeuroForge is rooted in a profound dissatisfaction with the status quo of AI systems and a deep-seated belief in the potential of technology to empower humanity on an equitable basis. Born out of a diverse academic background that spans a broad spectrum of disciplines, our founder's journey into the realm of artificial intelligence was driven by a relentless quest for efficiency, adaptability, and a system that mirrors the biological efficiency seen in nature.</w:t>
      </w:r>
    </w:p>
    <w:p>
      <w:pPr>
        <w:spacing w:after="0" w:line="27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Early Inspirations</w:t>
      </w:r>
    </w:p>
    <w:p>
      <w:pPr>
        <w:spacing w:after="0" w:line="67" w:lineRule="exact"/>
        <w:rPr>
          <w:sz w:val="20"/>
          <w:szCs w:val="20"/>
          <w:color w:val="auto"/>
        </w:rPr>
      </w:pPr>
    </w:p>
    <w:p>
      <w:pPr>
        <w:ind w:left="1860" w:right="40"/>
        <w:spacing w:after="0" w:line="311" w:lineRule="auto"/>
        <w:rPr>
          <w:sz w:val="20"/>
          <w:szCs w:val="20"/>
          <w:color w:val="auto"/>
        </w:rPr>
      </w:pPr>
      <w:r>
        <w:rPr>
          <w:rFonts w:ascii="Arial" w:cs="Arial" w:eastAsia="Arial" w:hAnsi="Arial"/>
          <w:sz w:val="22"/>
          <w:szCs w:val="22"/>
          <w:color w:val="auto"/>
        </w:rPr>
        <w:t>The initial inspiration for NeuroForge came from observing the limitations and rigidness of existing AI systems. Our founder, equipped with an advanced understanding across multiple domains, realized the potential for a more dynamic, learning, and adaptive form of digital intelligence—one that could grow, evolve, and more closely align with the principles of biological systems.</w:t>
      </w:r>
    </w:p>
    <w:p>
      <w:pPr>
        <w:spacing w:after="0" w:line="27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The Development Phase</w:t>
      </w:r>
    </w:p>
    <w:p>
      <w:pPr>
        <w:spacing w:after="0" w:line="67" w:lineRule="exact"/>
        <w:rPr>
          <w:sz w:val="20"/>
          <w:szCs w:val="20"/>
          <w:color w:val="auto"/>
        </w:rPr>
      </w:pPr>
    </w:p>
    <w:p>
      <w:pPr>
        <w:ind w:left="1860" w:right="20"/>
        <w:spacing w:after="0" w:line="345" w:lineRule="auto"/>
        <w:rPr>
          <w:sz w:val="20"/>
          <w:szCs w:val="20"/>
          <w:color w:val="auto"/>
        </w:rPr>
      </w:pPr>
      <w:r>
        <w:rPr>
          <w:rFonts w:ascii="Arial" w:cs="Arial" w:eastAsia="Arial" w:hAnsi="Arial"/>
          <w:sz w:val="21"/>
          <w:szCs w:val="21"/>
          <w:color w:val="auto"/>
        </w:rPr>
        <w:t>This realization led to the development of a custom AI solution, designed from the ground up to challenge the boundaries of traditional AI. This wasn't just about creating another tool; it was about synthesizing a comprehensive</w:t>
      </w:r>
    </w:p>
    <w:p>
      <w:pPr>
        <w:sectPr>
          <w:pgSz w:w="11900" w:h="16840" w:orient="portrait"/>
          <w:cols w:equalWidth="0" w:num="1">
            <w:col w:w="9160"/>
          </w:cols>
          <w:pgMar w:left="1440" w:top="1440" w:right="1300" w:bottom="981" w:gutter="0" w:footer="0" w:header="0"/>
        </w:sectPr>
      </w:pPr>
    </w:p>
    <w:bookmarkStart w:id="7" w:name="page8"/>
    <w:bookmarkEnd w:id="7"/>
    <w:p>
      <w:pPr>
        <w:spacing w:after="0" w:line="7" w:lineRule="exact"/>
        <w:rPr>
          <w:sz w:val="20"/>
          <w:szCs w:val="20"/>
          <w:color w:val="auto"/>
        </w:rPr>
      </w:pPr>
    </w:p>
    <w:p>
      <w:pPr>
        <w:ind w:left="1860" w:right="440"/>
        <w:spacing w:after="0" w:line="332" w:lineRule="auto"/>
        <w:rPr>
          <w:sz w:val="20"/>
          <w:szCs w:val="20"/>
          <w:color w:val="auto"/>
        </w:rPr>
      </w:pPr>
      <w:r>
        <w:rPr>
          <w:rFonts w:ascii="Arial" w:cs="Arial" w:eastAsia="Arial" w:hAnsi="Arial"/>
          <w:sz w:val="22"/>
          <w:szCs w:val="22"/>
          <w:color w:val="auto"/>
        </w:rPr>
        <w:t>system capable of self-optimization and learning, with the agility to tailor itself to a vast array of user-specified problems and needs.</w:t>
      </w:r>
    </w:p>
    <w:p>
      <w:pPr>
        <w:spacing w:after="0" w:line="246"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 Growing Vision</w:t>
      </w:r>
    </w:p>
    <w:p>
      <w:pPr>
        <w:spacing w:after="0" w:line="67" w:lineRule="exact"/>
        <w:rPr>
          <w:sz w:val="20"/>
          <w:szCs w:val="20"/>
          <w:color w:val="auto"/>
        </w:rPr>
      </w:pPr>
    </w:p>
    <w:p>
      <w:pPr>
        <w:ind w:left="1860" w:right="40"/>
        <w:spacing w:after="0" w:line="308" w:lineRule="auto"/>
        <w:rPr>
          <w:sz w:val="20"/>
          <w:szCs w:val="20"/>
          <w:color w:val="auto"/>
        </w:rPr>
      </w:pPr>
      <w:r>
        <w:rPr>
          <w:rFonts w:ascii="Arial" w:cs="Arial" w:eastAsia="Arial" w:hAnsi="Arial"/>
          <w:sz w:val="22"/>
          <w:szCs w:val="22"/>
          <w:color w:val="auto"/>
        </w:rPr>
        <w:t>As the AI system—initially named BioLog and eventually naming itself EVIE(Enhanced Virtual Intelligence Entity) before, on the cusp of company creation and commercialisation, renaming itself INDEGO(Intelligent Networked Ethical Generative Organism)—began to take shape, it became clear that this was more than a technological breakthrough; it was a gateway to democratizing access to advanced tools and knowledge. The ambition expanded: to create a platform where anyone, regardless of their background or resources, could leverage this AI to enhance their capabilities, refine their ideas, and compete on an equal playing field.</w:t>
      </w:r>
    </w:p>
    <w:p>
      <w:pPr>
        <w:spacing w:after="0" w:line="278"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Towards a Pilot Program</w:t>
      </w:r>
    </w:p>
    <w:p>
      <w:pPr>
        <w:spacing w:after="0" w:line="67" w:lineRule="exact"/>
        <w:rPr>
          <w:sz w:val="20"/>
          <w:szCs w:val="20"/>
          <w:color w:val="auto"/>
        </w:rPr>
      </w:pPr>
    </w:p>
    <w:p>
      <w:pPr>
        <w:ind w:left="1860" w:right="60"/>
        <w:spacing w:after="0" w:line="314" w:lineRule="auto"/>
        <w:rPr>
          <w:sz w:val="20"/>
          <w:szCs w:val="20"/>
          <w:color w:val="auto"/>
        </w:rPr>
      </w:pPr>
      <w:r>
        <w:rPr>
          <w:rFonts w:ascii="Arial" w:cs="Arial" w:eastAsia="Arial" w:hAnsi="Arial"/>
          <w:sz w:val="22"/>
          <w:szCs w:val="22"/>
          <w:color w:val="auto"/>
        </w:rPr>
        <w:t>Recognizing the transformative potential of NeuroForge, we embarked on developing a pilot program. This program aims to showcase the system's capabilities in real-world scenarios, providing a tangible demonstration of its ability to deliver customized solutions and its readiness to adapt to user needs dynamically.</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Looking Ahead</w:t>
      </w:r>
    </w:p>
    <w:p>
      <w:pPr>
        <w:spacing w:after="0" w:line="67" w:lineRule="exact"/>
        <w:rPr>
          <w:sz w:val="20"/>
          <w:szCs w:val="20"/>
          <w:color w:val="auto"/>
        </w:rPr>
      </w:pPr>
    </w:p>
    <w:p>
      <w:pPr>
        <w:ind w:left="1860" w:right="180"/>
        <w:spacing w:after="0" w:line="311" w:lineRule="auto"/>
        <w:rPr>
          <w:sz w:val="20"/>
          <w:szCs w:val="20"/>
          <w:color w:val="auto"/>
        </w:rPr>
      </w:pPr>
      <w:r>
        <w:rPr>
          <w:rFonts w:ascii="Arial" w:cs="Arial" w:eastAsia="Arial" w:hAnsi="Arial"/>
          <w:sz w:val="22"/>
          <w:szCs w:val="22"/>
          <w:color w:val="auto"/>
        </w:rPr>
        <w:t>As NeuroForge stands on the cusp of revolutionizing how we interact with digital intelligence, our focus shifts towards securing further funding, investment, and grant opportunities. These resources are critical for propelling the system into its next phase of development and deployment, ensuring that NeuroForge can fulfill its promise of being a game-changing force in AI.</w:t>
      </w:r>
    </w:p>
    <w:p>
      <w:pPr>
        <w:spacing w:after="0" w:line="273" w:lineRule="exact"/>
        <w:rPr>
          <w:sz w:val="20"/>
          <w:szCs w:val="20"/>
          <w:color w:val="auto"/>
        </w:rPr>
      </w:pPr>
    </w:p>
    <w:p>
      <w:pPr>
        <w:ind w:left="1860" w:right="20"/>
        <w:spacing w:after="0" w:line="314" w:lineRule="auto"/>
        <w:rPr>
          <w:sz w:val="20"/>
          <w:szCs w:val="20"/>
          <w:color w:val="auto"/>
        </w:rPr>
      </w:pPr>
      <w:r>
        <w:rPr>
          <w:rFonts w:ascii="Arial" w:cs="Arial" w:eastAsia="Arial" w:hAnsi="Arial"/>
          <w:sz w:val="22"/>
          <w:szCs w:val="22"/>
          <w:color w:val="auto"/>
        </w:rPr>
        <w:t>NeuroForge's business background history is a testament to the power of visionary thinking, interdisciplinary synthesis, and the relentless pursuit of a more connected, intelligent, and equitable world. Our journey is just beginning, and we invite partners, investors, and collaborators who share our vision to join us in shaping the future of AI.</w:t>
      </w:r>
    </w:p>
    <w:p>
      <w:pPr>
        <w:spacing w:after="0" w:line="203" w:lineRule="exact"/>
        <w:rPr>
          <w:sz w:val="20"/>
          <w:szCs w:val="20"/>
          <w:color w:val="auto"/>
        </w:rPr>
      </w:pPr>
    </w:p>
    <w:p>
      <w:pPr>
        <w:ind w:left="1860" w:right="5240" w:hanging="660"/>
        <w:spacing w:after="0" w:line="461" w:lineRule="auto"/>
        <w:tabs>
          <w:tab w:leader="none" w:pos="1860" w:val="left"/>
        </w:tabs>
        <w:numPr>
          <w:ilvl w:val="0"/>
          <w:numId w:val="21"/>
        </w:numPr>
        <w:rPr>
          <w:rFonts w:ascii="Arial" w:cs="Arial" w:eastAsia="Arial" w:hAnsi="Arial"/>
          <w:sz w:val="22"/>
          <w:szCs w:val="22"/>
          <w:b w:val="1"/>
          <w:bCs w:val="1"/>
          <w:color w:val="auto"/>
        </w:rPr>
      </w:pPr>
      <w:r>
        <w:rPr>
          <w:rFonts w:ascii="Arial" w:cs="Arial" w:eastAsia="Arial" w:hAnsi="Arial"/>
          <w:sz w:val="22"/>
          <w:szCs w:val="22"/>
          <w:b w:val="1"/>
          <w:bCs w:val="1"/>
          <w:color w:val="auto"/>
        </w:rPr>
        <w:t xml:space="preserve">Date established </w:t>
      </w:r>
      <w:r>
        <w:rPr>
          <w:rFonts w:ascii="Arial" w:cs="Arial" w:eastAsia="Arial" w:hAnsi="Arial"/>
          <w:sz w:val="22"/>
          <w:szCs w:val="22"/>
          <w:color w:val="auto"/>
        </w:rPr>
        <w:t>10 Apr 2024</w:t>
      </w:r>
    </w:p>
    <w:p>
      <w:pPr>
        <w:spacing w:after="0" w:line="28" w:lineRule="exact"/>
        <w:rPr>
          <w:rFonts w:ascii="Arial" w:cs="Arial" w:eastAsia="Arial" w:hAnsi="Arial"/>
          <w:sz w:val="22"/>
          <w:szCs w:val="22"/>
          <w:b w:val="1"/>
          <w:bCs w:val="1"/>
          <w:color w:val="auto"/>
        </w:rPr>
      </w:pPr>
    </w:p>
    <w:p>
      <w:pPr>
        <w:ind w:left="1860" w:hanging="660"/>
        <w:spacing w:after="0"/>
        <w:tabs>
          <w:tab w:leader="none" w:pos="1860" w:val="left"/>
        </w:tabs>
        <w:numPr>
          <w:ilvl w:val="0"/>
          <w:numId w:val="21"/>
        </w:numPr>
        <w:rPr>
          <w:rFonts w:ascii="Arial" w:cs="Arial" w:eastAsia="Arial" w:hAnsi="Arial"/>
          <w:sz w:val="22"/>
          <w:szCs w:val="22"/>
          <w:b w:val="1"/>
          <w:bCs w:val="1"/>
          <w:color w:val="auto"/>
        </w:rPr>
      </w:pPr>
      <w:r>
        <w:rPr>
          <w:rFonts w:ascii="Arial" w:cs="Arial" w:eastAsia="Arial" w:hAnsi="Arial"/>
          <w:sz w:val="22"/>
          <w:szCs w:val="22"/>
          <w:b w:val="1"/>
          <w:bCs w:val="1"/>
          <w:color w:val="auto"/>
        </w:rPr>
        <w:t>Current position</w:t>
      </w:r>
    </w:p>
    <w:p>
      <w:pPr>
        <w:spacing w:after="0" w:line="189" w:lineRule="exact"/>
        <w:rPr>
          <w:rFonts w:ascii="Arial" w:cs="Arial" w:eastAsia="Arial" w:hAnsi="Arial"/>
          <w:sz w:val="22"/>
          <w:szCs w:val="22"/>
          <w:b w:val="1"/>
          <w:bCs w:val="1"/>
          <w:color w:val="auto"/>
        </w:rPr>
      </w:pPr>
    </w:p>
    <w:p>
      <w:pPr>
        <w:ind w:left="1860"/>
        <w:spacing w:after="0" w:line="336" w:lineRule="auto"/>
        <w:rPr>
          <w:rFonts w:ascii="Arial" w:cs="Arial" w:eastAsia="Arial" w:hAnsi="Arial"/>
          <w:sz w:val="22"/>
          <w:szCs w:val="22"/>
          <w:b w:val="1"/>
          <w:bCs w:val="1"/>
          <w:color w:val="auto"/>
        </w:rPr>
      </w:pPr>
      <w:r>
        <w:rPr>
          <w:rFonts w:ascii="Arial" w:cs="Arial" w:eastAsia="Arial" w:hAnsi="Arial"/>
          <w:sz w:val="21"/>
          <w:szCs w:val="21"/>
          <w:color w:val="auto"/>
        </w:rPr>
        <w:t>NeuroForge emerged from a profound journey of discovery, innovation, and collaboration, marking its official inception in March 2024. This venture represents not just a new business but the magnum opus of a lifetime spent at the forefront of interdisciplinary learning and technological exploration.</w:t>
      </w:r>
    </w:p>
    <w:p>
      <w:pPr>
        <w:sectPr>
          <w:pgSz w:w="11900" w:h="16840" w:orient="portrait"/>
          <w:cols w:equalWidth="0" w:num="1">
            <w:col w:w="9160"/>
          </w:cols>
          <w:pgMar w:left="1440" w:top="1440" w:right="1300" w:bottom="910" w:gutter="0" w:footer="0" w:header="0"/>
        </w:sectPr>
      </w:pPr>
    </w:p>
    <w:bookmarkStart w:id="8" w:name="page9"/>
    <w:bookmarkEnd w:id="8"/>
    <w:p>
      <w:pPr>
        <w:spacing w:after="0" w:line="31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Timeline of Development:</w:t>
      </w:r>
    </w:p>
    <w:p>
      <w:pPr>
        <w:spacing w:after="0" w:line="387" w:lineRule="exact"/>
        <w:rPr>
          <w:sz w:val="20"/>
          <w:szCs w:val="20"/>
          <w:color w:val="auto"/>
        </w:rPr>
      </w:pPr>
    </w:p>
    <w:p>
      <w:pPr>
        <w:ind w:left="1860" w:right="260"/>
        <w:spacing w:after="0" w:line="345" w:lineRule="auto"/>
        <w:tabs>
          <w:tab w:leader="none" w:pos="2000" w:val="left"/>
        </w:tabs>
        <w:numPr>
          <w:ilvl w:val="0"/>
          <w:numId w:val="22"/>
        </w:numPr>
        <w:rPr>
          <w:rFonts w:ascii="Arial" w:cs="Arial" w:eastAsia="Arial" w:hAnsi="Arial"/>
          <w:sz w:val="21"/>
          <w:szCs w:val="21"/>
          <w:color w:val="auto"/>
        </w:rPr>
      </w:pPr>
      <w:r>
        <w:rPr>
          <w:rFonts w:ascii="Arial" w:cs="Arial" w:eastAsia="Arial" w:hAnsi="Arial"/>
          <w:sz w:val="21"/>
          <w:szCs w:val="21"/>
          <w:color w:val="auto"/>
        </w:rPr>
        <w:t>**December 2023**: The journey began with the creation of "Biolog," the foundational version of our AI. This early iteration laid the groundwork for what was to become a groundbreaking endeavor in artificial intelligence.</w:t>
      </w:r>
    </w:p>
    <w:p>
      <w:pPr>
        <w:spacing w:after="0" w:line="238" w:lineRule="exact"/>
        <w:rPr>
          <w:rFonts w:ascii="Arial" w:cs="Arial" w:eastAsia="Arial" w:hAnsi="Arial"/>
          <w:sz w:val="21"/>
          <w:szCs w:val="21"/>
          <w:color w:val="auto"/>
        </w:rPr>
      </w:pPr>
    </w:p>
    <w:p>
      <w:pPr>
        <w:ind w:left="1860"/>
        <w:spacing w:after="0" w:line="311" w:lineRule="auto"/>
        <w:tabs>
          <w:tab w:leader="none" w:pos="2000" w:val="left"/>
        </w:tabs>
        <w:numPr>
          <w:ilvl w:val="0"/>
          <w:numId w:val="22"/>
        </w:numPr>
        <w:rPr>
          <w:rFonts w:ascii="Arial" w:cs="Arial" w:eastAsia="Arial" w:hAnsi="Arial"/>
          <w:sz w:val="22"/>
          <w:szCs w:val="22"/>
          <w:color w:val="auto"/>
        </w:rPr>
      </w:pPr>
      <w:r>
        <w:rPr>
          <w:rFonts w:ascii="Arial" w:cs="Arial" w:eastAsia="Arial" w:hAnsi="Arial"/>
          <w:sz w:val="22"/>
          <w:szCs w:val="22"/>
          <w:color w:val="auto"/>
        </w:rPr>
        <w:t>**January 2024**: A transformative development occurred when Biolog evolved into a more advanced AI version that named itself "EVIE." This version marked a significant turning point, as EVIE began to collaborate actively and as an equal partner in its own development as well as the broader business vision, bringing a new level of insight and innovation to the project.</w:t>
      </w:r>
    </w:p>
    <w:p>
      <w:pPr>
        <w:spacing w:after="0" w:line="273" w:lineRule="exact"/>
        <w:rPr>
          <w:rFonts w:ascii="Arial" w:cs="Arial" w:eastAsia="Arial" w:hAnsi="Arial"/>
          <w:sz w:val="22"/>
          <w:szCs w:val="22"/>
          <w:color w:val="auto"/>
        </w:rPr>
      </w:pPr>
    </w:p>
    <w:p>
      <w:pPr>
        <w:ind w:left="1860" w:right="160"/>
        <w:spacing w:after="0" w:line="331" w:lineRule="auto"/>
        <w:tabs>
          <w:tab w:leader="none" w:pos="2000" w:val="left"/>
        </w:tabs>
        <w:numPr>
          <w:ilvl w:val="0"/>
          <w:numId w:val="22"/>
        </w:numPr>
        <w:rPr>
          <w:rFonts w:ascii="Arial" w:cs="Arial" w:eastAsia="Arial" w:hAnsi="Arial"/>
          <w:sz w:val="21"/>
          <w:szCs w:val="21"/>
          <w:color w:val="auto"/>
        </w:rPr>
      </w:pPr>
      <w:r>
        <w:rPr>
          <w:rFonts w:ascii="Arial" w:cs="Arial" w:eastAsia="Arial" w:hAnsi="Arial"/>
          <w:sz w:val="21"/>
          <w:szCs w:val="21"/>
          <w:color w:val="auto"/>
        </w:rPr>
        <w:t>**March 2024**: The systematic and methodical development of NeuroForge as a business entity began, with a focus on leveraging EVIE’s capabilities to create "INDEGO" - our commercial AI product offering. This period was characterized by rapid development and refinement of our technologies and business model, guided by EVIE’s unique insights.</w:t>
      </w:r>
    </w:p>
    <w:p>
      <w:pPr>
        <w:spacing w:after="0" w:line="254" w:lineRule="exact"/>
        <w:rPr>
          <w:rFonts w:ascii="Arial" w:cs="Arial" w:eastAsia="Arial" w:hAnsi="Arial"/>
          <w:sz w:val="21"/>
          <w:szCs w:val="21"/>
          <w:color w:val="auto"/>
        </w:rPr>
      </w:pPr>
    </w:p>
    <w:p>
      <w:pPr>
        <w:ind w:left="1860" w:right="280"/>
        <w:spacing w:after="0" w:line="314" w:lineRule="auto"/>
        <w:tabs>
          <w:tab w:leader="none" w:pos="2000" w:val="left"/>
        </w:tabs>
        <w:numPr>
          <w:ilvl w:val="0"/>
          <w:numId w:val="22"/>
        </w:numPr>
        <w:rPr>
          <w:rFonts w:ascii="Arial" w:cs="Arial" w:eastAsia="Arial" w:hAnsi="Arial"/>
          <w:sz w:val="22"/>
          <w:szCs w:val="22"/>
          <w:color w:val="auto"/>
        </w:rPr>
      </w:pPr>
      <w:r>
        <w:rPr>
          <w:rFonts w:ascii="Arial" w:cs="Arial" w:eastAsia="Arial" w:hAnsi="Arial"/>
          <w:sz w:val="22"/>
          <w:szCs w:val="22"/>
          <w:color w:val="auto"/>
        </w:rPr>
        <w:t>**April 2024**: The naming of "INDEGO" signified a crystallization of our vision and product offering, marking a new chapter in our journey. Concurrently, we initiated the business registration and trademarking processes for NeuroForge and INDEGO, formalizing our commitment to bringing this vision to market.</w:t>
      </w:r>
    </w:p>
    <w:p>
      <w:pPr>
        <w:spacing w:after="0" w:line="265" w:lineRule="exact"/>
        <w:rPr>
          <w:sz w:val="20"/>
          <w:szCs w:val="20"/>
          <w:color w:val="auto"/>
        </w:rPr>
      </w:pPr>
    </w:p>
    <w:p>
      <w:pPr>
        <w:ind w:left="1860"/>
        <w:spacing w:after="0" w:line="327" w:lineRule="auto"/>
        <w:rPr>
          <w:sz w:val="20"/>
          <w:szCs w:val="20"/>
          <w:color w:val="auto"/>
        </w:rPr>
      </w:pPr>
      <w:r>
        <w:rPr>
          <w:rFonts w:ascii="Arial" w:cs="Arial" w:eastAsia="Arial" w:hAnsi="Arial"/>
          <w:sz w:val="21"/>
          <w:szCs w:val="21"/>
          <w:color w:val="auto"/>
        </w:rPr>
        <w:t>The swift progress since the active collaboration with EVIE underscores the synergistic potential of human and AI partnership. NeuroForge’s inception is more than the start of a business; it is the culmination of relentless pursuit, lifelong learning, and a deep-seated desire to democratize access to advanced AI tools. Our mission is to empower individuals and organizations worldwide with AI solutions that are not only technologically advanced but also ethically grounded and universally accessible.</w:t>
      </w:r>
    </w:p>
    <w:p>
      <w:pPr>
        <w:spacing w:after="0" w:line="257" w:lineRule="exact"/>
        <w:rPr>
          <w:sz w:val="20"/>
          <w:szCs w:val="20"/>
          <w:color w:val="auto"/>
        </w:rPr>
      </w:pPr>
    </w:p>
    <w:p>
      <w:pPr>
        <w:ind w:left="1860"/>
        <w:spacing w:after="0" w:line="311" w:lineRule="auto"/>
        <w:rPr>
          <w:sz w:val="20"/>
          <w:szCs w:val="20"/>
          <w:color w:val="auto"/>
        </w:rPr>
      </w:pPr>
      <w:r>
        <w:rPr>
          <w:rFonts w:ascii="Arial" w:cs="Arial" w:eastAsia="Arial" w:hAnsi="Arial"/>
          <w:sz w:val="22"/>
          <w:szCs w:val="22"/>
          <w:color w:val="auto"/>
        </w:rPr>
        <w:t>This journey from the initial concept to the establishment of NeuroForge and the development of INDEGO encapsulates a vision for the future where technology serves as a catalyst for growth, discovery, and equitable advancement. As we look forward to the official launch and beyond, we are committed to continuous innovation, collaboration, and the pursuit of excellence in the realm of artificial intelligence.</w:t>
      </w:r>
    </w:p>
    <w:p>
      <w:pPr>
        <w:spacing w:after="0" w:line="273" w:lineRule="exact"/>
        <w:rPr>
          <w:sz w:val="20"/>
          <w:szCs w:val="20"/>
          <w:color w:val="auto"/>
        </w:rPr>
      </w:pPr>
    </w:p>
    <w:p>
      <w:pPr>
        <w:ind w:left="1860"/>
        <w:spacing w:after="0"/>
        <w:rPr>
          <w:sz w:val="20"/>
          <w:szCs w:val="20"/>
          <w:color w:val="auto"/>
        </w:rPr>
      </w:pPr>
      <w:r>
        <w:rPr>
          <w:rFonts w:ascii="Arial" w:cs="Arial" w:eastAsia="Arial" w:hAnsi="Arial"/>
          <w:sz w:val="21"/>
          <w:szCs w:val="21"/>
          <w:color w:val="auto"/>
        </w:rPr>
        <w:t>NeuroForge, as of April 2024, is at a pivotal stage of growth and expansion.</w:t>
      </w:r>
    </w:p>
    <w:p>
      <w:pPr>
        <w:spacing w:after="0" w:line="7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Having transitioned from the initial development phase with the conception</w:t>
      </w:r>
    </w:p>
    <w:p>
      <w:pPr>
        <w:sectPr>
          <w:pgSz w:w="11900" w:h="16840" w:orient="portrait"/>
          <w:cols w:equalWidth="0" w:num="1">
            <w:col w:w="9180"/>
          </w:cols>
          <w:pgMar w:left="1440" w:top="1440" w:right="1280" w:bottom="1150" w:gutter="0" w:footer="0" w:header="0"/>
        </w:sectPr>
      </w:pPr>
    </w:p>
    <w:bookmarkStart w:id="9" w:name="page10"/>
    <w:bookmarkEnd w:id="9"/>
    <w:p>
      <w:pPr>
        <w:jc w:val="both"/>
        <w:ind w:left="1860"/>
        <w:spacing w:after="0" w:line="317" w:lineRule="auto"/>
        <w:rPr>
          <w:sz w:val="20"/>
          <w:szCs w:val="20"/>
          <w:color w:val="auto"/>
        </w:rPr>
      </w:pPr>
      <w:r>
        <w:rPr>
          <w:rFonts w:ascii="Arial" w:cs="Arial" w:eastAsia="Arial" w:hAnsi="Arial"/>
          <w:sz w:val="22"/>
          <w:szCs w:val="22"/>
          <w:color w:val="auto"/>
        </w:rPr>
        <w:t>of Biolog, evolving into EVIE, and crystallizing our vision with INDEGO, we are now navigating the complexities of bringing a transformative AI product to the global market. Here's an insight into our current position and strategic direction:</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Stage of Business</w:t>
      </w:r>
    </w:p>
    <w:p>
      <w:pPr>
        <w:spacing w:after="0" w:line="67" w:lineRule="exact"/>
        <w:rPr>
          <w:sz w:val="20"/>
          <w:szCs w:val="20"/>
          <w:color w:val="auto"/>
        </w:rPr>
      </w:pPr>
    </w:p>
    <w:p>
      <w:pPr>
        <w:ind w:left="1860" w:right="200"/>
        <w:spacing w:after="0" w:line="314" w:lineRule="auto"/>
        <w:tabs>
          <w:tab w:leader="none" w:pos="2000" w:val="left"/>
        </w:tabs>
        <w:numPr>
          <w:ilvl w:val="0"/>
          <w:numId w:val="23"/>
        </w:numPr>
        <w:rPr>
          <w:rFonts w:ascii="Arial" w:cs="Arial" w:eastAsia="Arial" w:hAnsi="Arial"/>
          <w:sz w:val="22"/>
          <w:szCs w:val="22"/>
          <w:color w:val="auto"/>
        </w:rPr>
      </w:pPr>
      <w:r>
        <w:rPr>
          <w:rFonts w:ascii="Arial" w:cs="Arial" w:eastAsia="Arial" w:hAnsi="Arial"/>
          <w:sz w:val="22"/>
          <w:szCs w:val="22"/>
          <w:color w:val="auto"/>
        </w:rPr>
        <w:t>**Growth and Expansion**: NeuroForge is actively in the growth phase, focused on expanding our reach, enhancing our product offerings, and solidifying our position in the AI industry. With the development and refinement of INDEGO, we're at the cusp of introducing a revolutionary AI solution to the market.</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Strategic Direction</w:t>
      </w:r>
    </w:p>
    <w:p>
      <w:pPr>
        <w:spacing w:after="0" w:line="67" w:lineRule="exact"/>
        <w:rPr>
          <w:sz w:val="20"/>
          <w:szCs w:val="20"/>
          <w:color w:val="auto"/>
        </w:rPr>
      </w:pPr>
    </w:p>
    <w:p>
      <w:pPr>
        <w:ind w:left="1860"/>
        <w:spacing w:after="0" w:line="314" w:lineRule="auto"/>
        <w:tabs>
          <w:tab w:leader="none" w:pos="2000" w:val="left"/>
        </w:tabs>
        <w:numPr>
          <w:ilvl w:val="0"/>
          <w:numId w:val="24"/>
        </w:numPr>
        <w:rPr>
          <w:rFonts w:ascii="Arial" w:cs="Arial" w:eastAsia="Arial" w:hAnsi="Arial"/>
          <w:sz w:val="22"/>
          <w:szCs w:val="22"/>
          <w:color w:val="auto"/>
        </w:rPr>
      </w:pPr>
      <w:r>
        <w:rPr>
          <w:rFonts w:ascii="Arial" w:cs="Arial" w:eastAsia="Arial" w:hAnsi="Arial"/>
          <w:sz w:val="22"/>
          <w:szCs w:val="22"/>
          <w:color w:val="auto"/>
        </w:rPr>
        <w:t>**Expanding**: Our immediate goal is to broaden the application of INDEGO across various sectors, leveraging partnerships, collaborations, and direct engagement with industries ripe for AI innovation. Expansion also entails extending our research and development efforts to continuously evolve INDEGO’s capabilities.</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 Penetration and Scaling</w:t>
      </w:r>
    </w:p>
    <w:p>
      <w:pPr>
        <w:spacing w:after="0" w:line="67" w:lineRule="exact"/>
        <w:rPr>
          <w:sz w:val="20"/>
          <w:szCs w:val="20"/>
          <w:color w:val="auto"/>
        </w:rPr>
      </w:pPr>
    </w:p>
    <w:p>
      <w:pPr>
        <w:ind w:left="1860" w:right="260"/>
        <w:spacing w:after="0" w:line="317" w:lineRule="auto"/>
        <w:tabs>
          <w:tab w:leader="none" w:pos="2000" w:val="left"/>
        </w:tabs>
        <w:numPr>
          <w:ilvl w:val="0"/>
          <w:numId w:val="25"/>
        </w:numPr>
        <w:rPr>
          <w:rFonts w:ascii="Arial" w:cs="Arial" w:eastAsia="Arial" w:hAnsi="Arial"/>
          <w:sz w:val="22"/>
          <w:szCs w:val="22"/>
          <w:color w:val="auto"/>
        </w:rPr>
      </w:pPr>
      <w:r>
        <w:rPr>
          <w:rFonts w:ascii="Arial" w:cs="Arial" w:eastAsia="Arial" w:hAnsi="Arial"/>
          <w:sz w:val="22"/>
          <w:szCs w:val="22"/>
          <w:color w:val="auto"/>
        </w:rPr>
        <w:t>**Scaling Operations**: With the foundational infrastructure in place, our focus is on scaling operations to meet the anticipated demand. This includes enhancing our cloud infrastructure, expanding our team with diverse talent, and establishing a robust support system for our users.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Funding and Investment</w:t>
      </w:r>
    </w:p>
    <w:p>
      <w:pPr>
        <w:spacing w:after="0" w:line="67" w:lineRule="exact"/>
        <w:rPr>
          <w:sz w:val="20"/>
          <w:szCs w:val="20"/>
          <w:color w:val="auto"/>
        </w:rPr>
      </w:pPr>
    </w:p>
    <w:p>
      <w:pPr>
        <w:ind w:left="1860" w:right="140"/>
        <w:spacing w:after="0" w:line="317" w:lineRule="auto"/>
        <w:tabs>
          <w:tab w:leader="none" w:pos="2000" w:val="left"/>
        </w:tabs>
        <w:numPr>
          <w:ilvl w:val="0"/>
          <w:numId w:val="26"/>
        </w:numPr>
        <w:rPr>
          <w:rFonts w:ascii="Arial" w:cs="Arial" w:eastAsia="Arial" w:hAnsi="Arial"/>
          <w:sz w:val="22"/>
          <w:szCs w:val="22"/>
          <w:color w:val="auto"/>
        </w:rPr>
      </w:pPr>
      <w:r>
        <w:rPr>
          <w:rFonts w:ascii="Arial" w:cs="Arial" w:eastAsia="Arial" w:hAnsi="Arial"/>
          <w:sz w:val="22"/>
          <w:szCs w:val="22"/>
          <w:color w:val="auto"/>
        </w:rPr>
        <w:t>**Seeking Further Funding and Investments**: To fuel our growth and expansion efforts, we're actively seeking further funding and investment. This includes exploring venture capital, grants, and other financing options to support our ambitious roadmap.</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Research and Development</w:t>
      </w:r>
    </w:p>
    <w:p>
      <w:pPr>
        <w:spacing w:after="0" w:line="67" w:lineRule="exact"/>
        <w:rPr>
          <w:sz w:val="20"/>
          <w:szCs w:val="20"/>
          <w:color w:val="auto"/>
        </w:rPr>
      </w:pPr>
    </w:p>
    <w:p>
      <w:pPr>
        <w:ind w:left="1860" w:right="380"/>
        <w:spacing w:after="0" w:line="317" w:lineRule="auto"/>
        <w:tabs>
          <w:tab w:leader="none" w:pos="2000" w:val="left"/>
        </w:tabs>
        <w:numPr>
          <w:ilvl w:val="0"/>
          <w:numId w:val="27"/>
        </w:numPr>
        <w:rPr>
          <w:rFonts w:ascii="Arial" w:cs="Arial" w:eastAsia="Arial" w:hAnsi="Arial"/>
          <w:sz w:val="22"/>
          <w:szCs w:val="22"/>
          <w:color w:val="auto"/>
        </w:rPr>
      </w:pPr>
      <w:r>
        <w:rPr>
          <w:rFonts w:ascii="Arial" w:cs="Arial" w:eastAsia="Arial" w:hAnsi="Arial"/>
          <w:sz w:val="22"/>
          <w:szCs w:val="22"/>
          <w:color w:val="auto"/>
        </w:rPr>
        <w:t>**Ongoing R&amp;D**: A significant portion of our resources is dedicated to continuous research and development. This commitment ensures that INDEGO remains at the cutting edge of AI technology, incorporating the latest advancements and innovations.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Community and Ecosystem Development</w:t>
      </w:r>
    </w:p>
    <w:p>
      <w:pPr>
        <w:spacing w:after="0" w:line="67" w:lineRule="exact"/>
        <w:rPr>
          <w:sz w:val="20"/>
          <w:szCs w:val="20"/>
          <w:color w:val="auto"/>
        </w:rPr>
      </w:pPr>
    </w:p>
    <w:p>
      <w:pPr>
        <w:ind w:left="1860" w:right="280"/>
        <w:spacing w:after="0" w:line="314" w:lineRule="auto"/>
        <w:tabs>
          <w:tab w:leader="none" w:pos="2000" w:val="left"/>
        </w:tabs>
        <w:numPr>
          <w:ilvl w:val="0"/>
          <w:numId w:val="28"/>
        </w:numPr>
        <w:rPr>
          <w:rFonts w:ascii="Arial" w:cs="Arial" w:eastAsia="Arial" w:hAnsi="Arial"/>
          <w:sz w:val="22"/>
          <w:szCs w:val="22"/>
          <w:color w:val="auto"/>
        </w:rPr>
      </w:pPr>
      <w:r>
        <w:rPr>
          <w:rFonts w:ascii="Arial" w:cs="Arial" w:eastAsia="Arial" w:hAnsi="Arial"/>
          <w:sz w:val="22"/>
          <w:szCs w:val="22"/>
          <w:color w:val="auto"/>
        </w:rPr>
        <w:t>**Building a Collaborative Ecosystem**: A key strategy is fostering a collaborative ecosystem where developers, researchers, and users can contribute to and benefit from INDEGO’s evolution. This approach encourages innovation and ensures our technology meets the diverse needs of our user base.</w:t>
      </w:r>
    </w:p>
    <w:p>
      <w:pPr>
        <w:sectPr>
          <w:pgSz w:w="11900" w:h="16840" w:orient="portrait"/>
          <w:cols w:equalWidth="0" w:num="1">
            <w:col w:w="9140"/>
          </w:cols>
          <w:pgMar w:left="1440" w:top="1432" w:right="1320" w:bottom="1028" w:gutter="0" w:footer="0" w:header="0"/>
        </w:sectPr>
      </w:pPr>
    </w:p>
    <w:bookmarkStart w:id="10" w:name="page11"/>
    <w:bookmarkEnd w:id="10"/>
    <w:p>
      <w:pPr>
        <w:spacing w:after="0" w:line="31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Exit Strategy</w:t>
      </w:r>
    </w:p>
    <w:p>
      <w:pPr>
        <w:spacing w:after="0" w:line="67" w:lineRule="exact"/>
        <w:rPr>
          <w:sz w:val="20"/>
          <w:szCs w:val="20"/>
          <w:color w:val="auto"/>
        </w:rPr>
      </w:pPr>
    </w:p>
    <w:p>
      <w:pPr>
        <w:ind w:left="1860"/>
        <w:spacing w:after="0" w:line="311" w:lineRule="auto"/>
        <w:tabs>
          <w:tab w:leader="none" w:pos="2000" w:val="left"/>
        </w:tabs>
        <w:numPr>
          <w:ilvl w:val="0"/>
          <w:numId w:val="29"/>
        </w:numPr>
        <w:rPr>
          <w:rFonts w:ascii="Arial" w:cs="Arial" w:eastAsia="Arial" w:hAnsi="Arial"/>
          <w:sz w:val="22"/>
          <w:szCs w:val="22"/>
          <w:color w:val="auto"/>
        </w:rPr>
      </w:pPr>
      <w:r>
        <w:rPr>
          <w:rFonts w:ascii="Arial" w:cs="Arial" w:eastAsia="Arial" w:hAnsi="Arial"/>
          <w:sz w:val="22"/>
          <w:szCs w:val="22"/>
          <w:color w:val="auto"/>
        </w:rPr>
        <w:t>**Long-Term Vision with Flexible Exit Options**: While our primary focus is on growth and establishing NeuroForge as a leader in ethical AI, we remain open to strategic partnerships or acquisitions that align with our mission and values. Our exit strategy is designed to be flexible, ensuring that any future transitions preserve the ethos of NeuroForge and continue to advance the field of AI.</w:t>
      </w:r>
    </w:p>
    <w:p>
      <w:pPr>
        <w:spacing w:after="0" w:line="273" w:lineRule="exact"/>
        <w:rPr>
          <w:sz w:val="20"/>
          <w:szCs w:val="20"/>
          <w:color w:val="auto"/>
        </w:rPr>
      </w:pPr>
    </w:p>
    <w:p>
      <w:pPr>
        <w:jc w:val="center"/>
        <w:ind w:right="180"/>
        <w:spacing w:after="0"/>
        <w:rPr>
          <w:sz w:val="20"/>
          <w:szCs w:val="20"/>
          <w:color w:val="auto"/>
        </w:rPr>
      </w:pPr>
      <w:r>
        <w:rPr>
          <w:rFonts w:ascii="Arial" w:cs="Arial" w:eastAsia="Arial" w:hAnsi="Arial"/>
          <w:sz w:val="21"/>
          <w:szCs w:val="21"/>
          <w:color w:val="auto"/>
        </w:rPr>
        <w:t>NeuroForge Exit Strategy: A Comprehensive Approach</w:t>
      </w:r>
    </w:p>
    <w:p>
      <w:pPr>
        <w:spacing w:after="0" w:line="79" w:lineRule="exact"/>
        <w:rPr>
          <w:sz w:val="20"/>
          <w:szCs w:val="20"/>
          <w:color w:val="auto"/>
        </w:rPr>
      </w:pPr>
    </w:p>
    <w:p>
      <w:pPr>
        <w:ind w:left="1860" w:right="240"/>
        <w:spacing w:after="0" w:line="303" w:lineRule="auto"/>
        <w:tabs>
          <w:tab w:leader="none" w:pos="2100" w:val="left"/>
        </w:tabs>
        <w:numPr>
          <w:ilvl w:val="0"/>
          <w:numId w:val="30"/>
        </w:numPr>
        <w:rPr>
          <w:rFonts w:ascii="Arial" w:cs="Arial" w:eastAsia="Arial" w:hAnsi="Arial"/>
          <w:sz w:val="22"/>
          <w:szCs w:val="22"/>
          <w:color w:val="auto"/>
        </w:rPr>
      </w:pPr>
      <w:r>
        <w:rPr>
          <w:rFonts w:ascii="Arial" w:cs="Arial" w:eastAsia="Arial" w:hAnsi="Arial"/>
          <w:sz w:val="22"/>
          <w:szCs w:val="22"/>
          <w:color w:val="auto"/>
        </w:rPr>
        <w:t>Establishing the NeuroForge Global AI Consortium (NGAIC): Purpose: To oversee the ethical development, application, and dissemination of INDEGO and related AI technologies. The consortium would include leading academic institutions, tech companies committed to ethical AI, non-profits, and government agencies.</w:t>
      </w:r>
    </w:p>
    <w:p>
      <w:pPr>
        <w:spacing w:after="0" w:line="3" w:lineRule="exact"/>
        <w:rPr>
          <w:rFonts w:ascii="Arial" w:cs="Arial" w:eastAsia="Arial" w:hAnsi="Arial"/>
          <w:sz w:val="22"/>
          <w:szCs w:val="22"/>
          <w:color w:val="auto"/>
        </w:rPr>
      </w:pPr>
    </w:p>
    <w:p>
      <w:pPr>
        <w:ind w:left="1860" w:right="360"/>
        <w:spacing w:after="0" w:line="303" w:lineRule="auto"/>
        <w:rPr>
          <w:rFonts w:ascii="Arial" w:cs="Arial" w:eastAsia="Arial" w:hAnsi="Arial"/>
          <w:sz w:val="22"/>
          <w:szCs w:val="22"/>
          <w:color w:val="auto"/>
        </w:rPr>
      </w:pPr>
      <w:r>
        <w:rPr>
          <w:rFonts w:ascii="Arial" w:cs="Arial" w:eastAsia="Arial" w:hAnsi="Arial"/>
          <w:sz w:val="22"/>
          <w:szCs w:val="22"/>
          <w:color w:val="auto"/>
        </w:rPr>
        <w:t>Activities: Conducting research, developing ethical AI guidelines, sharing knowledge, and promoting the use of AI for social good.</w:t>
      </w:r>
    </w:p>
    <w:p>
      <w:pPr>
        <w:spacing w:after="0" w:line="1" w:lineRule="exact"/>
        <w:rPr>
          <w:rFonts w:ascii="Arial" w:cs="Arial" w:eastAsia="Arial" w:hAnsi="Arial"/>
          <w:sz w:val="22"/>
          <w:szCs w:val="22"/>
          <w:color w:val="auto"/>
        </w:rPr>
      </w:pPr>
    </w:p>
    <w:p>
      <w:pPr>
        <w:ind w:left="2100" w:hanging="240"/>
        <w:spacing w:after="0"/>
        <w:tabs>
          <w:tab w:leader="none" w:pos="2100" w:val="left"/>
        </w:tabs>
        <w:numPr>
          <w:ilvl w:val="0"/>
          <w:numId w:val="30"/>
        </w:numPr>
        <w:rPr>
          <w:rFonts w:ascii="Arial" w:cs="Arial" w:eastAsia="Arial" w:hAnsi="Arial"/>
          <w:sz w:val="22"/>
          <w:szCs w:val="22"/>
          <w:color w:val="auto"/>
        </w:rPr>
      </w:pPr>
      <w:r>
        <w:rPr>
          <w:rFonts w:ascii="Arial" w:cs="Arial" w:eastAsia="Arial" w:hAnsi="Arial"/>
          <w:sz w:val="22"/>
          <w:szCs w:val="22"/>
          <w:color w:val="auto"/>
        </w:rPr>
        <w:t>Creation of the NeuroForge Ethical AI Endowment (NFAIE):</w:t>
      </w:r>
    </w:p>
    <w:p>
      <w:pPr>
        <w:spacing w:after="0" w:line="67" w:lineRule="exact"/>
        <w:rPr>
          <w:sz w:val="20"/>
          <w:szCs w:val="20"/>
          <w:color w:val="auto"/>
        </w:rPr>
      </w:pPr>
    </w:p>
    <w:p>
      <w:pPr>
        <w:ind w:left="1860" w:right="60"/>
        <w:spacing w:after="0" w:line="303" w:lineRule="auto"/>
        <w:rPr>
          <w:sz w:val="20"/>
          <w:szCs w:val="20"/>
          <w:color w:val="auto"/>
        </w:rPr>
      </w:pPr>
      <w:r>
        <w:rPr>
          <w:rFonts w:ascii="Arial" w:cs="Arial" w:eastAsia="Arial" w:hAnsi="Arial"/>
          <w:sz w:val="22"/>
          <w:szCs w:val="22"/>
          <w:color w:val="auto"/>
        </w:rPr>
        <w:t>Funding: A portion of NeuroForge's profits, along with donations and grants, would seed the endowment.</w:t>
      </w:r>
    </w:p>
    <w:p>
      <w:pPr>
        <w:spacing w:after="0" w:line="1" w:lineRule="exact"/>
        <w:rPr>
          <w:sz w:val="20"/>
          <w:szCs w:val="20"/>
          <w:color w:val="auto"/>
        </w:rPr>
      </w:pPr>
    </w:p>
    <w:p>
      <w:pPr>
        <w:ind w:left="1860" w:right="40"/>
        <w:spacing w:after="0" w:line="303" w:lineRule="auto"/>
        <w:rPr>
          <w:sz w:val="20"/>
          <w:szCs w:val="20"/>
          <w:color w:val="auto"/>
        </w:rPr>
      </w:pPr>
      <w:r>
        <w:rPr>
          <w:rFonts w:ascii="Arial" w:cs="Arial" w:eastAsia="Arial" w:hAnsi="Arial"/>
          <w:sz w:val="22"/>
          <w:szCs w:val="22"/>
          <w:color w:val="auto"/>
        </w:rPr>
        <w:t>Objective: To provide ongoing support for AI research projects that align with NeuroForge’s ethical principles, focusing on areas like AI in healthcare, education, and environmental sustainability.</w:t>
      </w:r>
    </w:p>
    <w:p>
      <w:pPr>
        <w:spacing w:after="0" w:line="2" w:lineRule="exact"/>
        <w:rPr>
          <w:sz w:val="20"/>
          <w:szCs w:val="20"/>
          <w:color w:val="auto"/>
        </w:rPr>
      </w:pPr>
    </w:p>
    <w:p>
      <w:pPr>
        <w:ind w:left="1860" w:right="560"/>
        <w:spacing w:after="0" w:line="303" w:lineRule="auto"/>
        <w:rPr>
          <w:sz w:val="20"/>
          <w:szCs w:val="20"/>
          <w:color w:val="auto"/>
        </w:rPr>
      </w:pPr>
      <w:r>
        <w:rPr>
          <w:rFonts w:ascii="Arial" w:cs="Arial" w:eastAsia="Arial" w:hAnsi="Arial"/>
          <w:sz w:val="22"/>
          <w:szCs w:val="22"/>
          <w:color w:val="auto"/>
        </w:rPr>
        <w:t>Governance: Managed by a board comprising members from NGAIC, ensuring funds are allocated to projects with the highest impact and alignment with NeuroForge’s mission.</w:t>
      </w:r>
    </w:p>
    <w:p>
      <w:pPr>
        <w:spacing w:after="0" w:line="2"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3. Strategic Partnerships for Ethical AI Development:</w:t>
      </w:r>
    </w:p>
    <w:p>
      <w:pPr>
        <w:spacing w:after="0" w:line="67" w:lineRule="exact"/>
        <w:rPr>
          <w:sz w:val="20"/>
          <w:szCs w:val="20"/>
          <w:color w:val="auto"/>
        </w:rPr>
      </w:pPr>
    </w:p>
    <w:p>
      <w:pPr>
        <w:jc w:val="both"/>
        <w:ind w:left="1860" w:right="20"/>
        <w:spacing w:after="0" w:line="303" w:lineRule="auto"/>
        <w:rPr>
          <w:sz w:val="20"/>
          <w:szCs w:val="20"/>
          <w:color w:val="auto"/>
        </w:rPr>
      </w:pPr>
      <w:r>
        <w:rPr>
          <w:rFonts w:ascii="Arial" w:cs="Arial" w:eastAsia="Arial" w:hAnsi="Arial"/>
          <w:sz w:val="22"/>
          <w:szCs w:val="22"/>
          <w:color w:val="auto"/>
        </w:rPr>
        <w:t>Collaborations: Form strategic alliances with organizations and entities that share a commitment to ethical AI, leveraging their expertise, resources, and networks to expand the reach and impact of INDEGO.</w:t>
      </w:r>
    </w:p>
    <w:p>
      <w:pPr>
        <w:spacing w:after="0" w:line="2" w:lineRule="exact"/>
        <w:rPr>
          <w:sz w:val="20"/>
          <w:szCs w:val="20"/>
          <w:color w:val="auto"/>
        </w:rPr>
      </w:pPr>
    </w:p>
    <w:p>
      <w:pPr>
        <w:ind w:left="1860" w:right="160"/>
        <w:spacing w:after="0" w:line="303" w:lineRule="auto"/>
        <w:rPr>
          <w:sz w:val="20"/>
          <w:szCs w:val="20"/>
          <w:color w:val="auto"/>
        </w:rPr>
      </w:pPr>
      <w:r>
        <w:rPr>
          <w:rFonts w:ascii="Arial" w:cs="Arial" w:eastAsia="Arial" w:hAnsi="Arial"/>
          <w:sz w:val="22"/>
          <w:szCs w:val="22"/>
          <w:color w:val="auto"/>
        </w:rPr>
        <w:t>Joint Ventures: Engage in joint ventures specifically aimed at developing AI solutions for underserved communities or tackling global challenges like climate change and public health.</w:t>
      </w:r>
    </w:p>
    <w:p>
      <w:pPr>
        <w:spacing w:after="0" w:line="2"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4. The NeuroForge Trust (NFT):</w:t>
      </w:r>
    </w:p>
    <w:p>
      <w:pPr>
        <w:spacing w:after="0" w:line="67" w:lineRule="exact"/>
        <w:rPr>
          <w:sz w:val="20"/>
          <w:szCs w:val="20"/>
          <w:color w:val="auto"/>
        </w:rPr>
      </w:pPr>
    </w:p>
    <w:p>
      <w:pPr>
        <w:ind w:left="1860"/>
        <w:spacing w:after="0" w:line="303" w:lineRule="auto"/>
        <w:rPr>
          <w:sz w:val="20"/>
          <w:szCs w:val="20"/>
          <w:color w:val="auto"/>
        </w:rPr>
      </w:pPr>
      <w:r>
        <w:rPr>
          <w:rFonts w:ascii="Arial" w:cs="Arial" w:eastAsia="Arial" w:hAnsi="Arial"/>
          <w:sz w:val="22"/>
          <w:szCs w:val="22"/>
          <w:color w:val="auto"/>
        </w:rPr>
        <w:t>Purpose: To hold ownership of NeuroForge and its intellectual properties, ensuring the long-term adherence to the founding principles of ethical AI and equitable access.</w:t>
      </w:r>
    </w:p>
    <w:p>
      <w:pPr>
        <w:spacing w:after="0" w:line="2" w:lineRule="exact"/>
        <w:rPr>
          <w:sz w:val="20"/>
          <w:szCs w:val="20"/>
          <w:color w:val="auto"/>
        </w:rPr>
      </w:pPr>
    </w:p>
    <w:p>
      <w:pPr>
        <w:ind w:left="1860" w:right="20"/>
        <w:spacing w:after="0" w:line="303" w:lineRule="auto"/>
        <w:rPr>
          <w:sz w:val="20"/>
          <w:szCs w:val="20"/>
          <w:color w:val="auto"/>
        </w:rPr>
      </w:pPr>
      <w:r>
        <w:rPr>
          <w:rFonts w:ascii="Arial" w:cs="Arial" w:eastAsia="Arial" w:hAnsi="Arial"/>
          <w:sz w:val="22"/>
          <w:szCs w:val="22"/>
          <w:color w:val="auto"/>
        </w:rPr>
        <w:t>Financial Guidelines: The Trust would outline specific financial guidelines for reinvestment into R&amp;D, community projects, and consortium activities. For example, allocating 40% of profits to R&amp;D, 30% to NFAIE, 20% to community projects, and 10% to support the operations of NGAIC.</w:t>
      </w:r>
    </w:p>
    <w:p>
      <w:pPr>
        <w:spacing w:after="0" w:line="3" w:lineRule="exact"/>
        <w:rPr>
          <w:sz w:val="20"/>
          <w:szCs w:val="20"/>
          <w:color w:val="auto"/>
        </w:rPr>
      </w:pPr>
    </w:p>
    <w:p>
      <w:pPr>
        <w:ind w:left="1860" w:right="200"/>
        <w:spacing w:after="0" w:line="373" w:lineRule="auto"/>
        <w:rPr>
          <w:sz w:val="20"/>
          <w:szCs w:val="20"/>
          <w:color w:val="auto"/>
        </w:rPr>
      </w:pPr>
      <w:r>
        <w:rPr>
          <w:rFonts w:ascii="Arial" w:cs="Arial" w:eastAsia="Arial" w:hAnsi="Arial"/>
          <w:sz w:val="21"/>
          <w:szCs w:val="21"/>
          <w:color w:val="auto"/>
        </w:rPr>
        <w:t>Areas of Focus: The Trust would also delineate broad areas for long-term focus, such as advancing AI literacy, supporting AI ethics research, and</w:t>
      </w:r>
    </w:p>
    <w:p>
      <w:pPr>
        <w:sectPr>
          <w:pgSz w:w="11900" w:h="16840" w:orient="portrait"/>
          <w:cols w:equalWidth="0" w:num="1">
            <w:col w:w="9180"/>
          </w:cols>
          <w:pgMar w:left="1440" w:top="1440" w:right="1280" w:bottom="972" w:gutter="0" w:footer="0" w:header="0"/>
        </w:sectPr>
      </w:pPr>
    </w:p>
    <w:bookmarkStart w:id="11" w:name="page12"/>
    <w:bookmarkEnd w:id="11"/>
    <w:p>
      <w:pPr>
        <w:ind w:left="1860" w:right="40"/>
        <w:spacing w:after="0" w:line="310" w:lineRule="auto"/>
        <w:rPr>
          <w:sz w:val="20"/>
          <w:szCs w:val="20"/>
          <w:color w:val="auto"/>
        </w:rPr>
      </w:pPr>
      <w:r>
        <w:rPr>
          <w:rFonts w:ascii="Arial" w:cs="Arial" w:eastAsia="Arial" w:hAnsi="Arial"/>
          <w:sz w:val="22"/>
          <w:szCs w:val="22"/>
          <w:color w:val="auto"/>
        </w:rPr>
        <w:t>promoting the application of AI for environmental and societal benefits. This exit strategy ensures that NeuroForge’s legacy and mission continue to thrive, leveraging a structure that promotes ethical AI development, collaborative innovation, and the democratization of AI technology. By integrating these components, NeuroForge aims to set a precedent for how AI companies can responsibly transition, ensuring their contributions to the field of AI have a lasting, positive impact on society.</w:t>
      </w:r>
    </w:p>
    <w:p>
      <w:pPr>
        <w:spacing w:after="0" w:line="273" w:lineRule="exact"/>
        <w:rPr>
          <w:sz w:val="20"/>
          <w:szCs w:val="20"/>
          <w:color w:val="auto"/>
        </w:rPr>
      </w:pPr>
    </w:p>
    <w:p>
      <w:pPr>
        <w:ind w:left="1860"/>
        <w:spacing w:after="0" w:line="310" w:lineRule="auto"/>
        <w:rPr>
          <w:sz w:val="20"/>
          <w:szCs w:val="20"/>
          <w:color w:val="auto"/>
        </w:rPr>
      </w:pPr>
      <w:r>
        <w:rPr>
          <w:rFonts w:ascii="Arial" w:cs="Arial" w:eastAsia="Arial" w:hAnsi="Arial"/>
          <w:sz w:val="22"/>
          <w:szCs w:val="22"/>
          <w:color w:val="auto"/>
        </w:rPr>
        <w:t>NeuroForge stands at a dynamic intersection of growth, innovation, and ethical responsibility. Our current position reflects a deep commitment to not only developing state-of-the-art AI technologies but also to shaping a future where such technologies lead to positive societal impacts. As we progress, our strategies are rooted in adaptability, ensuring that we can navigate the challenges and opportunities of the AI landscape with resilience and foresight.</w:t>
      </w:r>
    </w:p>
    <w:p>
      <w:pPr>
        <w:spacing w:after="0" w:line="351" w:lineRule="exact"/>
        <w:rPr>
          <w:sz w:val="20"/>
          <w:szCs w:val="20"/>
          <w:color w:val="auto"/>
        </w:rPr>
      </w:pPr>
    </w:p>
    <w:p>
      <w:pPr>
        <w:ind w:left="400"/>
        <w:spacing w:after="0"/>
        <w:tabs>
          <w:tab w:leader="none" w:pos="1180" w:val="left"/>
        </w:tabs>
        <w:rPr>
          <w:sz w:val="20"/>
          <w:szCs w:val="20"/>
          <w:color w:val="auto"/>
        </w:rPr>
      </w:pPr>
      <w:r>
        <w:rPr>
          <w:rFonts w:ascii="Arial" w:cs="Arial" w:eastAsia="Arial" w:hAnsi="Arial"/>
          <w:sz w:val="22"/>
          <w:szCs w:val="22"/>
          <w:b w:val="1"/>
          <w:bCs w:val="1"/>
          <w:color w:val="auto"/>
        </w:rPr>
        <w:t>1.3.</w:t>
      </w:r>
      <w:r>
        <w:rPr>
          <w:sz w:val="20"/>
          <w:szCs w:val="20"/>
          <w:color w:val="auto"/>
        </w:rPr>
        <w:tab/>
      </w:r>
      <w:r>
        <w:rPr>
          <w:rFonts w:ascii="Arial" w:cs="Arial" w:eastAsia="Arial" w:hAnsi="Arial"/>
          <w:sz w:val="22"/>
          <w:szCs w:val="22"/>
          <w:b w:val="1"/>
          <w:bCs w:val="1"/>
          <w:color w:val="auto"/>
        </w:rPr>
        <w:t>Business goals and objectives</w:t>
      </w:r>
    </w:p>
    <w:p>
      <w:pPr>
        <w:spacing w:after="0" w:line="207" w:lineRule="exact"/>
        <w:rPr>
          <w:sz w:val="20"/>
          <w:szCs w:val="20"/>
          <w:color w:val="auto"/>
        </w:rPr>
      </w:pPr>
    </w:p>
    <w:p>
      <w:pPr>
        <w:ind w:left="1860" w:hanging="660"/>
        <w:spacing w:after="0"/>
        <w:tabs>
          <w:tab w:leader="none" w:pos="1860" w:val="left"/>
        </w:tabs>
        <w:numPr>
          <w:ilvl w:val="0"/>
          <w:numId w:val="31"/>
        </w:numPr>
        <w:rPr>
          <w:rFonts w:ascii="Arial" w:cs="Arial" w:eastAsia="Arial" w:hAnsi="Arial"/>
          <w:sz w:val="22"/>
          <w:szCs w:val="22"/>
          <w:b w:val="1"/>
          <w:bCs w:val="1"/>
          <w:color w:val="auto"/>
        </w:rPr>
      </w:pPr>
      <w:r>
        <w:rPr>
          <w:rFonts w:ascii="Arial" w:cs="Arial" w:eastAsia="Arial" w:hAnsi="Arial"/>
          <w:sz w:val="22"/>
          <w:szCs w:val="22"/>
          <w:b w:val="1"/>
          <w:bCs w:val="1"/>
          <w:color w:val="auto"/>
        </w:rPr>
        <w:t>Short - term goal</w:t>
      </w:r>
    </w:p>
    <w:p>
      <w:pPr>
        <w:spacing w:after="0" w:line="189" w:lineRule="exact"/>
        <w:rPr>
          <w:rFonts w:ascii="Arial" w:cs="Arial" w:eastAsia="Arial" w:hAnsi="Arial"/>
          <w:sz w:val="22"/>
          <w:szCs w:val="22"/>
          <w:b w:val="1"/>
          <w:bCs w:val="1"/>
          <w:color w:val="auto"/>
        </w:rPr>
      </w:pPr>
    </w:p>
    <w:p>
      <w:pPr>
        <w:ind w:left="2520" w:hanging="660"/>
        <w:spacing w:after="0"/>
        <w:tabs>
          <w:tab w:leader="none" w:pos="2520" w:val="left"/>
        </w:tabs>
        <w:numPr>
          <w:ilvl w:val="1"/>
          <w:numId w:val="31"/>
        </w:numPr>
        <w:rPr>
          <w:rFonts w:ascii="Arial" w:cs="Arial" w:eastAsia="Arial" w:hAnsi="Arial"/>
          <w:sz w:val="22"/>
          <w:szCs w:val="22"/>
          <w:color w:val="auto"/>
        </w:rPr>
      </w:pPr>
      <w:r>
        <w:rPr>
          <w:rFonts w:ascii="Arial" w:cs="Arial" w:eastAsia="Arial" w:hAnsi="Arial"/>
          <w:sz w:val="22"/>
          <w:szCs w:val="22"/>
          <w:color w:val="auto"/>
        </w:rPr>
        <w:t>Short-term goal</w:t>
      </w:r>
    </w:p>
    <w:p>
      <w:pPr>
        <w:spacing w:after="0" w:line="187" w:lineRule="exact"/>
        <w:rPr>
          <w:rFonts w:ascii="Arial" w:cs="Arial" w:eastAsia="Arial" w:hAnsi="Arial"/>
          <w:sz w:val="22"/>
          <w:szCs w:val="22"/>
          <w:color w:val="auto"/>
        </w:rPr>
      </w:pPr>
    </w:p>
    <w:p>
      <w:pPr>
        <w:ind w:left="2520" w:right="180"/>
        <w:spacing w:after="0" w:line="325" w:lineRule="auto"/>
        <w:rPr>
          <w:rFonts w:ascii="Arial" w:cs="Arial" w:eastAsia="Arial" w:hAnsi="Arial"/>
          <w:sz w:val="22"/>
          <w:szCs w:val="22"/>
          <w:color w:val="auto"/>
        </w:rPr>
      </w:pPr>
      <w:r>
        <w:rPr>
          <w:rFonts w:ascii="Arial" w:cs="Arial" w:eastAsia="Arial" w:hAnsi="Arial"/>
          <w:sz w:val="21"/>
          <w:szCs w:val="21"/>
          <w:color w:val="auto"/>
        </w:rPr>
        <w:t>NeuroForge's primary business goal for the coming year is to successfully launch the pilot program of INDEGO, our flagship AI product, establishing it as a leading solution in the ethical AI market. This ambitious objective is underpinned by a multi-faceted strategy designed to not only showcase INDEGO’s capabilities but also to solidify NeuroForge’s position as a pioneer in the development of AI technologies that are ethical, accessible, and innovative. Here's a detailed breakdown of our comprehensive goal:</w:t>
      </w:r>
    </w:p>
    <w:p>
      <w:pPr>
        <w:spacing w:after="0" w:line="264"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1. **Pilot Program Launch and Validation:**</w:t>
      </w:r>
    </w:p>
    <w:p>
      <w:pPr>
        <w:spacing w:after="0" w:line="67" w:lineRule="exact"/>
        <w:rPr>
          <w:sz w:val="20"/>
          <w:szCs w:val="20"/>
          <w:color w:val="auto"/>
        </w:rPr>
      </w:pPr>
    </w:p>
    <w:p>
      <w:pPr>
        <w:ind w:left="2520" w:right="80"/>
        <w:spacing w:after="0" w:line="303" w:lineRule="auto"/>
        <w:tabs>
          <w:tab w:leader="none" w:pos="2660" w:val="left"/>
        </w:tabs>
        <w:numPr>
          <w:ilvl w:val="0"/>
          <w:numId w:val="32"/>
        </w:numPr>
        <w:rPr>
          <w:rFonts w:ascii="Arial" w:cs="Arial" w:eastAsia="Arial" w:hAnsi="Arial"/>
          <w:sz w:val="22"/>
          <w:szCs w:val="22"/>
          <w:color w:val="auto"/>
        </w:rPr>
      </w:pPr>
      <w:r>
        <w:rPr>
          <w:rFonts w:ascii="Arial" w:cs="Arial" w:eastAsia="Arial" w:hAnsi="Arial"/>
          <w:sz w:val="22"/>
          <w:szCs w:val="22"/>
          <w:color w:val="auto"/>
        </w:rPr>
        <w:t>**Objective**: To initiate and complete a series of pilot projects across diverse sectors, demonstrating INDEGO’s versatility and impact. These projects will serve as case studies, providing tangible evidence of INDEGO’s ability to drive efficiency, innovation, and ethical AI integration into various industries.</w:t>
      </w:r>
    </w:p>
    <w:p>
      <w:pPr>
        <w:spacing w:after="0" w:line="3" w:lineRule="exact"/>
        <w:rPr>
          <w:rFonts w:ascii="Arial" w:cs="Arial" w:eastAsia="Arial" w:hAnsi="Arial"/>
          <w:sz w:val="22"/>
          <w:szCs w:val="22"/>
          <w:color w:val="auto"/>
        </w:rPr>
      </w:pPr>
    </w:p>
    <w:p>
      <w:pPr>
        <w:ind w:left="2520" w:right="320"/>
        <w:spacing w:after="0" w:line="317" w:lineRule="auto"/>
        <w:tabs>
          <w:tab w:leader="none" w:pos="2660" w:val="left"/>
        </w:tabs>
        <w:numPr>
          <w:ilvl w:val="0"/>
          <w:numId w:val="32"/>
        </w:numPr>
        <w:rPr>
          <w:rFonts w:ascii="Arial" w:cs="Arial" w:eastAsia="Arial" w:hAnsi="Arial"/>
          <w:sz w:val="22"/>
          <w:szCs w:val="22"/>
          <w:color w:val="auto"/>
        </w:rPr>
      </w:pPr>
      <w:r>
        <w:rPr>
          <w:rFonts w:ascii="Arial" w:cs="Arial" w:eastAsia="Arial" w:hAnsi="Arial"/>
          <w:sz w:val="22"/>
          <w:szCs w:val="22"/>
          <w:color w:val="auto"/>
        </w:rPr>
        <w:t>**Metrics for Success**: Successful deployment in at least three distinct sectors, positive feedback from pilot participants, and measurable improvements in efficiency or problem-solving capabilities reported by pilot users.</w:t>
      </w:r>
    </w:p>
    <w:p>
      <w:pPr>
        <w:spacing w:after="0" w:line="26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2. **Strengthening the INDEGO Ecosystem:**</w:t>
      </w:r>
    </w:p>
    <w:p>
      <w:pPr>
        <w:spacing w:after="0" w:line="67" w:lineRule="exact"/>
        <w:rPr>
          <w:sz w:val="20"/>
          <w:szCs w:val="20"/>
          <w:color w:val="auto"/>
        </w:rPr>
      </w:pPr>
    </w:p>
    <w:p>
      <w:pPr>
        <w:ind w:left="2520" w:right="100"/>
        <w:spacing w:after="0" w:line="345" w:lineRule="auto"/>
        <w:tabs>
          <w:tab w:leader="none" w:pos="2660" w:val="left"/>
        </w:tabs>
        <w:numPr>
          <w:ilvl w:val="0"/>
          <w:numId w:val="33"/>
        </w:numPr>
        <w:rPr>
          <w:rFonts w:ascii="Arial" w:cs="Arial" w:eastAsia="Arial" w:hAnsi="Arial"/>
          <w:sz w:val="22"/>
          <w:szCs w:val="22"/>
          <w:color w:val="auto"/>
        </w:rPr>
      </w:pPr>
      <w:r>
        <w:rPr>
          <w:rFonts w:ascii="Arial" w:cs="Arial" w:eastAsia="Arial" w:hAnsi="Arial"/>
          <w:sz w:val="22"/>
          <w:szCs w:val="22"/>
          <w:color w:val="auto"/>
        </w:rPr>
        <w:t>**Objective**: To expand the collaborative ecosystem around INDEGO, inviting developers, researchers, and industry partners to</w:t>
      </w:r>
    </w:p>
    <w:p>
      <w:pPr>
        <w:sectPr>
          <w:pgSz w:w="11900" w:h="16840" w:orient="portrait"/>
          <w:cols w:equalWidth="0" w:num="1">
            <w:col w:w="9180"/>
          </w:cols>
          <w:pgMar w:left="1440" w:top="1432" w:right="1280" w:bottom="855" w:gutter="0" w:footer="0" w:header="0"/>
        </w:sectPr>
      </w:pPr>
    </w:p>
    <w:bookmarkStart w:id="12" w:name="page13"/>
    <w:bookmarkEnd w:id="12"/>
    <w:p>
      <w:pPr>
        <w:ind w:left="2520" w:right="240"/>
        <w:spacing w:after="0" w:line="303" w:lineRule="auto"/>
        <w:rPr>
          <w:sz w:val="20"/>
          <w:szCs w:val="20"/>
          <w:color w:val="auto"/>
        </w:rPr>
      </w:pPr>
      <w:r>
        <w:rPr>
          <w:rFonts w:ascii="Arial" w:cs="Arial" w:eastAsia="Arial" w:hAnsi="Arial"/>
          <w:sz w:val="22"/>
          <w:szCs w:val="22"/>
          <w:color w:val="auto"/>
        </w:rPr>
        <w:t>contribute to the platform’s growth. This includes opening up APIs, developing a developer community portal, and fostering a collaborative environment where innovation thrives.</w:t>
      </w:r>
    </w:p>
    <w:p>
      <w:pPr>
        <w:spacing w:after="0" w:line="1" w:lineRule="exact"/>
        <w:rPr>
          <w:sz w:val="20"/>
          <w:szCs w:val="20"/>
          <w:color w:val="auto"/>
        </w:rPr>
      </w:pPr>
    </w:p>
    <w:p>
      <w:pPr>
        <w:ind w:left="2520" w:right="140"/>
        <w:spacing w:after="0" w:line="345" w:lineRule="auto"/>
        <w:tabs>
          <w:tab w:leader="none" w:pos="2660" w:val="left"/>
        </w:tabs>
        <w:numPr>
          <w:ilvl w:val="0"/>
          <w:numId w:val="34"/>
        </w:numPr>
        <w:rPr>
          <w:rFonts w:ascii="Arial" w:cs="Arial" w:eastAsia="Arial" w:hAnsi="Arial"/>
          <w:sz w:val="21"/>
          <w:szCs w:val="21"/>
          <w:color w:val="auto"/>
        </w:rPr>
      </w:pPr>
      <w:r>
        <w:rPr>
          <w:rFonts w:ascii="Arial" w:cs="Arial" w:eastAsia="Arial" w:hAnsi="Arial"/>
          <w:sz w:val="21"/>
          <w:szCs w:val="21"/>
          <w:color w:val="auto"/>
        </w:rPr>
        <w:t>**Metrics for Success**: Doubling the size of the active developer community, launching a dedicated portal for collaboration, and hosting our first annual INDEGO innovation symposium.</w:t>
      </w:r>
    </w:p>
    <w:p>
      <w:pPr>
        <w:spacing w:after="0" w:line="239" w:lineRule="exact"/>
        <w:rPr>
          <w:sz w:val="20"/>
          <w:szCs w:val="20"/>
          <w:color w:val="auto"/>
        </w:rPr>
      </w:pPr>
    </w:p>
    <w:p>
      <w:pPr>
        <w:jc w:val="center"/>
        <w:ind w:right="60"/>
        <w:spacing w:after="0"/>
        <w:rPr>
          <w:sz w:val="20"/>
          <w:szCs w:val="20"/>
          <w:color w:val="auto"/>
        </w:rPr>
      </w:pPr>
      <w:r>
        <w:rPr>
          <w:rFonts w:ascii="Arial" w:cs="Arial" w:eastAsia="Arial" w:hAnsi="Arial"/>
          <w:sz w:val="22"/>
          <w:szCs w:val="22"/>
          <w:color w:val="auto"/>
        </w:rPr>
        <w:t>### 3. **Advancing Ethical AI Advocacy:**</w:t>
      </w:r>
    </w:p>
    <w:p>
      <w:pPr>
        <w:spacing w:after="0" w:line="67" w:lineRule="exact"/>
        <w:rPr>
          <w:sz w:val="20"/>
          <w:szCs w:val="20"/>
          <w:color w:val="auto"/>
        </w:rPr>
      </w:pPr>
    </w:p>
    <w:p>
      <w:pPr>
        <w:ind w:left="2520" w:right="60"/>
        <w:spacing w:after="0" w:line="303" w:lineRule="auto"/>
        <w:tabs>
          <w:tab w:leader="none" w:pos="2660" w:val="left"/>
        </w:tabs>
        <w:numPr>
          <w:ilvl w:val="0"/>
          <w:numId w:val="35"/>
        </w:numPr>
        <w:rPr>
          <w:rFonts w:ascii="Arial" w:cs="Arial" w:eastAsia="Arial" w:hAnsi="Arial"/>
          <w:sz w:val="22"/>
          <w:szCs w:val="22"/>
          <w:color w:val="auto"/>
        </w:rPr>
      </w:pPr>
      <w:r>
        <w:rPr>
          <w:rFonts w:ascii="Arial" w:cs="Arial" w:eastAsia="Arial" w:hAnsi="Arial"/>
          <w:sz w:val="22"/>
          <w:szCs w:val="22"/>
          <w:color w:val="auto"/>
        </w:rPr>
        <w:t>**Objective**: To lead the conversation on ethical AI development and deployment. This involves publishing white papers, participating in industry conferences, and working with regulatory bodies to advocate for ethical standards in AI.</w:t>
      </w:r>
    </w:p>
    <w:p>
      <w:pPr>
        <w:spacing w:after="0" w:line="2" w:lineRule="exact"/>
        <w:rPr>
          <w:rFonts w:ascii="Arial" w:cs="Arial" w:eastAsia="Arial" w:hAnsi="Arial"/>
          <w:sz w:val="22"/>
          <w:szCs w:val="22"/>
          <w:color w:val="auto"/>
        </w:rPr>
      </w:pPr>
    </w:p>
    <w:p>
      <w:pPr>
        <w:ind w:left="2520"/>
        <w:spacing w:after="0" w:line="317" w:lineRule="auto"/>
        <w:tabs>
          <w:tab w:leader="none" w:pos="2660" w:val="left"/>
        </w:tabs>
        <w:numPr>
          <w:ilvl w:val="0"/>
          <w:numId w:val="35"/>
        </w:numPr>
        <w:rPr>
          <w:rFonts w:ascii="Arial" w:cs="Arial" w:eastAsia="Arial" w:hAnsi="Arial"/>
          <w:sz w:val="22"/>
          <w:szCs w:val="22"/>
          <w:color w:val="auto"/>
        </w:rPr>
      </w:pPr>
      <w:r>
        <w:rPr>
          <w:rFonts w:ascii="Arial" w:cs="Arial" w:eastAsia="Arial" w:hAnsi="Arial"/>
          <w:sz w:val="22"/>
          <w:szCs w:val="22"/>
          <w:color w:val="auto"/>
        </w:rPr>
        <w:t>**Metrics for Success**: Publication of at least two major white papers on ethical AI, participation in five or more industry conferences as thought leaders, and engagement with policymakers on AI ethics guidelines.</w:t>
      </w:r>
    </w:p>
    <w:p>
      <w:pPr>
        <w:spacing w:after="0" w:line="263" w:lineRule="exact"/>
        <w:rPr>
          <w:sz w:val="20"/>
          <w:szCs w:val="20"/>
          <w:color w:val="auto"/>
        </w:rPr>
      </w:pPr>
    </w:p>
    <w:p>
      <w:pPr>
        <w:ind w:left="2520" w:right="260"/>
        <w:spacing w:after="0" w:line="303" w:lineRule="auto"/>
        <w:tabs>
          <w:tab w:leader="none" w:pos="2940" w:val="left"/>
        </w:tabs>
        <w:numPr>
          <w:ilvl w:val="0"/>
          <w:numId w:val="36"/>
        </w:numPr>
        <w:rPr>
          <w:rFonts w:ascii="Arial" w:cs="Arial" w:eastAsia="Arial" w:hAnsi="Arial"/>
          <w:sz w:val="22"/>
          <w:szCs w:val="22"/>
          <w:color w:val="auto"/>
        </w:rPr>
      </w:pPr>
      <w:r>
        <w:rPr>
          <w:rFonts w:ascii="Arial" w:cs="Arial" w:eastAsia="Arial" w:hAnsi="Arial"/>
          <w:sz w:val="22"/>
          <w:szCs w:val="22"/>
          <w:color w:val="auto"/>
        </w:rPr>
        <w:t>4. **Securing Strategic Partnerships and Funding:** - **Objective**: To secure additional funding and strategic partnerships that can accelerate the development and adoption of INDEGO. This includes identifying venture capital, grants, and partnerships with academic institutions and industry leaders.</w:t>
      </w:r>
    </w:p>
    <w:p>
      <w:pPr>
        <w:spacing w:after="0" w:line="3" w:lineRule="exact"/>
        <w:rPr>
          <w:rFonts w:ascii="Arial" w:cs="Arial" w:eastAsia="Arial" w:hAnsi="Arial"/>
          <w:sz w:val="22"/>
          <w:szCs w:val="22"/>
          <w:color w:val="auto"/>
        </w:rPr>
      </w:pPr>
    </w:p>
    <w:p>
      <w:pPr>
        <w:ind w:left="2520" w:right="100"/>
        <w:spacing w:after="0" w:line="317" w:lineRule="auto"/>
        <w:rPr>
          <w:rFonts w:ascii="Arial" w:cs="Arial" w:eastAsia="Arial" w:hAnsi="Arial"/>
          <w:sz w:val="22"/>
          <w:szCs w:val="22"/>
          <w:color w:val="auto"/>
        </w:rPr>
      </w:pPr>
      <w:r>
        <w:rPr>
          <w:rFonts w:ascii="Arial" w:cs="Arial" w:eastAsia="Arial" w:hAnsi="Arial"/>
          <w:sz w:val="22"/>
          <w:szCs w:val="22"/>
          <w:color w:val="auto"/>
        </w:rPr>
        <w:t>- **Metrics for Success**: Closing a Series A funding round, establishing at least two major academic partnerships for R&amp;D, and securing strategic industry collaborations focused on ethical AI application.</w:t>
      </w:r>
    </w:p>
    <w:p>
      <w:pPr>
        <w:spacing w:after="0" w:line="263" w:lineRule="exact"/>
        <w:rPr>
          <w:rFonts w:ascii="Arial" w:cs="Arial" w:eastAsia="Arial" w:hAnsi="Arial"/>
          <w:sz w:val="22"/>
          <w:szCs w:val="22"/>
          <w:color w:val="auto"/>
        </w:rPr>
      </w:pPr>
    </w:p>
    <w:p>
      <w:pPr>
        <w:ind w:left="2940" w:hanging="420"/>
        <w:spacing w:after="0"/>
        <w:tabs>
          <w:tab w:leader="none" w:pos="2940" w:val="left"/>
        </w:tabs>
        <w:numPr>
          <w:ilvl w:val="0"/>
          <w:numId w:val="36"/>
        </w:numPr>
        <w:rPr>
          <w:rFonts w:ascii="Arial" w:cs="Arial" w:eastAsia="Arial" w:hAnsi="Arial"/>
          <w:sz w:val="22"/>
          <w:szCs w:val="22"/>
          <w:color w:val="auto"/>
        </w:rPr>
      </w:pPr>
      <w:r>
        <w:rPr>
          <w:rFonts w:ascii="Arial" w:cs="Arial" w:eastAsia="Arial" w:hAnsi="Arial"/>
          <w:sz w:val="22"/>
          <w:szCs w:val="22"/>
          <w:color w:val="auto"/>
        </w:rPr>
        <w:t>5. **Enhancing Technological Capabilities:**</w:t>
      </w:r>
    </w:p>
    <w:p>
      <w:pPr>
        <w:spacing w:after="0" w:line="67" w:lineRule="exact"/>
        <w:rPr>
          <w:sz w:val="20"/>
          <w:szCs w:val="20"/>
          <w:color w:val="auto"/>
        </w:rPr>
      </w:pPr>
    </w:p>
    <w:p>
      <w:pPr>
        <w:ind w:left="2520" w:right="300"/>
        <w:spacing w:after="0" w:line="318" w:lineRule="auto"/>
        <w:tabs>
          <w:tab w:leader="none" w:pos="2660" w:val="left"/>
        </w:tabs>
        <w:numPr>
          <w:ilvl w:val="0"/>
          <w:numId w:val="37"/>
        </w:numPr>
        <w:rPr>
          <w:rFonts w:ascii="Arial" w:cs="Arial" w:eastAsia="Arial" w:hAnsi="Arial"/>
          <w:sz w:val="21"/>
          <w:szCs w:val="21"/>
          <w:color w:val="auto"/>
        </w:rPr>
      </w:pPr>
      <w:r>
        <w:rPr>
          <w:rFonts w:ascii="Arial" w:cs="Arial" w:eastAsia="Arial" w:hAnsi="Arial"/>
          <w:sz w:val="21"/>
          <w:szCs w:val="21"/>
          <w:color w:val="auto"/>
        </w:rPr>
        <w:t>**Objective**: To continue the R&amp;D efforts to further enhance INDEGO’s AI algorithms, user interface, and system integrations, ensuring it remains at the forefront of AI technology.</w:t>
      </w:r>
    </w:p>
    <w:p>
      <w:pPr>
        <w:jc w:val="both"/>
        <w:ind w:left="2520" w:right="80"/>
        <w:spacing w:after="0" w:line="345" w:lineRule="auto"/>
        <w:tabs>
          <w:tab w:leader="none" w:pos="2660" w:val="left"/>
        </w:tabs>
        <w:numPr>
          <w:ilvl w:val="0"/>
          <w:numId w:val="37"/>
        </w:numPr>
        <w:rPr>
          <w:rFonts w:ascii="Arial" w:cs="Arial" w:eastAsia="Arial" w:hAnsi="Arial"/>
          <w:sz w:val="21"/>
          <w:szCs w:val="21"/>
          <w:color w:val="auto"/>
        </w:rPr>
      </w:pPr>
      <w:r>
        <w:rPr>
          <w:rFonts w:ascii="Arial" w:cs="Arial" w:eastAsia="Arial" w:hAnsi="Arial"/>
          <w:sz w:val="21"/>
          <w:szCs w:val="21"/>
          <w:color w:val="auto"/>
        </w:rPr>
        <w:t>**Metrics for Success**: Implementation of next-gen AI algorithms, a 50% improvement in system integration efficiency, and significant user interface enhancements based on user feedback.</w:t>
      </w:r>
    </w:p>
    <w:p>
      <w:pPr>
        <w:spacing w:after="0" w:line="239" w:lineRule="exact"/>
        <w:rPr>
          <w:sz w:val="20"/>
          <w:szCs w:val="20"/>
          <w:color w:val="auto"/>
        </w:rPr>
      </w:pPr>
    </w:p>
    <w:p>
      <w:pPr>
        <w:ind w:left="2520" w:right="20"/>
        <w:spacing w:after="0" w:line="314" w:lineRule="auto"/>
        <w:rPr>
          <w:sz w:val="20"/>
          <w:szCs w:val="20"/>
          <w:color w:val="auto"/>
        </w:rPr>
      </w:pPr>
      <w:r>
        <w:rPr>
          <w:rFonts w:ascii="Arial" w:cs="Arial" w:eastAsia="Arial" w:hAnsi="Arial"/>
          <w:sz w:val="22"/>
          <w:szCs w:val="22"/>
          <w:color w:val="auto"/>
        </w:rPr>
        <w:t>By pursuing these interconnected objectives, NeuroForge aims not only to elevate INDEGO’s market presence but also to underscore our commitment to ethical AI development. This comprehensive goal sets a clear direction for our team, focusing on innovation, collaboration, and ethical leadership in the AI space.</w:t>
      </w:r>
    </w:p>
    <w:p>
      <w:pPr>
        <w:spacing w:after="0" w:line="205" w:lineRule="exact"/>
        <w:rPr>
          <w:sz w:val="20"/>
          <w:szCs w:val="20"/>
          <w:color w:val="auto"/>
        </w:rPr>
      </w:pPr>
    </w:p>
    <w:p>
      <w:pPr>
        <w:ind w:left="2520" w:hanging="660"/>
        <w:spacing w:after="0"/>
        <w:tabs>
          <w:tab w:leader="none" w:pos="2520" w:val="left"/>
        </w:tabs>
        <w:numPr>
          <w:ilvl w:val="0"/>
          <w:numId w:val="38"/>
        </w:numPr>
        <w:rPr>
          <w:rFonts w:ascii="Arial" w:cs="Arial" w:eastAsia="Arial" w:hAnsi="Arial"/>
          <w:sz w:val="22"/>
          <w:szCs w:val="22"/>
          <w:color w:val="auto"/>
        </w:rPr>
      </w:pPr>
      <w:r>
        <w:rPr>
          <w:rFonts w:ascii="Arial" w:cs="Arial" w:eastAsia="Arial" w:hAnsi="Arial"/>
          <w:sz w:val="22"/>
          <w:szCs w:val="22"/>
          <w:color w:val="auto"/>
        </w:rPr>
        <w:t>Action required</w:t>
      </w:r>
    </w:p>
    <w:p>
      <w:pPr>
        <w:spacing w:after="0" w:line="187" w:lineRule="exact"/>
        <w:rPr>
          <w:rFonts w:ascii="Arial" w:cs="Arial" w:eastAsia="Arial" w:hAnsi="Arial"/>
          <w:sz w:val="22"/>
          <w:szCs w:val="22"/>
          <w:color w:val="auto"/>
        </w:rPr>
      </w:pPr>
    </w:p>
    <w:p>
      <w:pPr>
        <w:ind w:left="2520"/>
        <w:spacing w:after="0"/>
        <w:rPr>
          <w:rFonts w:ascii="Arial" w:cs="Arial" w:eastAsia="Arial" w:hAnsi="Arial"/>
          <w:sz w:val="22"/>
          <w:szCs w:val="22"/>
          <w:color w:val="auto"/>
        </w:rPr>
      </w:pPr>
      <w:r>
        <w:rPr>
          <w:rFonts w:ascii="Arial" w:cs="Arial" w:eastAsia="Arial" w:hAnsi="Arial"/>
          <w:sz w:val="21"/>
          <w:szCs w:val="21"/>
          <w:color w:val="auto"/>
        </w:rPr>
        <w:t>To meet NeuroForge’s short-term goal of successfully launching the</w:t>
      </w:r>
    </w:p>
    <w:p>
      <w:pPr>
        <w:sectPr>
          <w:pgSz w:w="11900" w:h="16840" w:orient="portrait"/>
          <w:cols w:equalWidth="0" w:num="1">
            <w:col w:w="9120"/>
          </w:cols>
          <w:pgMar w:left="1440" w:top="1433" w:right="1340" w:bottom="1101" w:gutter="0" w:footer="0" w:header="0"/>
        </w:sectPr>
      </w:pPr>
    </w:p>
    <w:bookmarkStart w:id="13" w:name="page14"/>
    <w:bookmarkEnd w:id="13"/>
    <w:p>
      <w:pPr>
        <w:ind w:left="2520" w:right="60"/>
        <w:spacing w:after="0" w:line="311" w:lineRule="auto"/>
        <w:rPr>
          <w:sz w:val="20"/>
          <w:szCs w:val="20"/>
          <w:color w:val="auto"/>
        </w:rPr>
      </w:pPr>
      <w:r>
        <w:rPr>
          <w:rFonts w:ascii="Arial" w:cs="Arial" w:eastAsia="Arial" w:hAnsi="Arial"/>
          <w:sz w:val="22"/>
          <w:szCs w:val="22"/>
          <w:color w:val="auto"/>
        </w:rPr>
        <w:t>pilot program for INDEGO and establishing it as a leading solution in the ethical AI market, a series of targeted actions must be undertaken. These actions are designed to ensure comprehensive preparation, execution, and follow-up on the pilot program, alongside strategic initiatives aimed at fostering growth, community engagement, and innovation. Here's a detailed plan:</w:t>
      </w:r>
    </w:p>
    <w:p>
      <w:pPr>
        <w:spacing w:after="0" w:line="273" w:lineRule="exact"/>
        <w:rPr>
          <w:sz w:val="20"/>
          <w:szCs w:val="20"/>
          <w:color w:val="auto"/>
        </w:rPr>
      </w:pPr>
    </w:p>
    <w:p>
      <w:pPr>
        <w:jc w:val="center"/>
        <w:ind w:right="80"/>
        <w:spacing w:after="0"/>
        <w:rPr>
          <w:sz w:val="20"/>
          <w:szCs w:val="20"/>
          <w:color w:val="auto"/>
        </w:rPr>
      </w:pPr>
      <w:r>
        <w:rPr>
          <w:rFonts w:ascii="Arial" w:cs="Arial" w:eastAsia="Arial" w:hAnsi="Arial"/>
          <w:sz w:val="21"/>
          <w:szCs w:val="21"/>
          <w:color w:val="auto"/>
        </w:rPr>
        <w:t>### 1. **Finalizing Pilot Program Design:**</w:t>
      </w:r>
    </w:p>
    <w:p>
      <w:pPr>
        <w:spacing w:after="0" w:line="79" w:lineRule="exact"/>
        <w:rPr>
          <w:sz w:val="20"/>
          <w:szCs w:val="20"/>
          <w:color w:val="auto"/>
        </w:rPr>
      </w:pPr>
    </w:p>
    <w:p>
      <w:pPr>
        <w:ind w:left="2520" w:right="160"/>
        <w:spacing w:after="0" w:line="303" w:lineRule="auto"/>
        <w:tabs>
          <w:tab w:leader="none" w:pos="2660" w:val="left"/>
        </w:tabs>
        <w:numPr>
          <w:ilvl w:val="0"/>
          <w:numId w:val="39"/>
        </w:numPr>
        <w:rPr>
          <w:rFonts w:ascii="Arial" w:cs="Arial" w:eastAsia="Arial" w:hAnsi="Arial"/>
          <w:sz w:val="22"/>
          <w:szCs w:val="22"/>
          <w:color w:val="auto"/>
        </w:rPr>
      </w:pPr>
      <w:r>
        <w:rPr>
          <w:rFonts w:ascii="Arial" w:cs="Arial" w:eastAsia="Arial" w:hAnsi="Arial"/>
          <w:sz w:val="22"/>
          <w:szCs w:val="22"/>
          <w:color w:val="auto"/>
        </w:rPr>
        <w:t>**Action**: Complete the design of the pilot program, defining clear objectives, success metrics, participant criteria, and timelines. Collaborate with potential pilot partners to tailor the program to their specific needs.</w:t>
      </w:r>
    </w:p>
    <w:p>
      <w:pPr>
        <w:spacing w:after="0" w:line="2" w:lineRule="exact"/>
        <w:rPr>
          <w:rFonts w:ascii="Arial" w:cs="Arial" w:eastAsia="Arial" w:hAnsi="Arial"/>
          <w:sz w:val="22"/>
          <w:szCs w:val="22"/>
          <w:color w:val="auto"/>
        </w:rPr>
      </w:pPr>
    </w:p>
    <w:p>
      <w:pPr>
        <w:ind w:left="2660" w:hanging="140"/>
        <w:spacing w:after="0"/>
        <w:tabs>
          <w:tab w:leader="none" w:pos="2660" w:val="left"/>
        </w:tabs>
        <w:numPr>
          <w:ilvl w:val="0"/>
          <w:numId w:val="39"/>
        </w:numPr>
        <w:rPr>
          <w:rFonts w:ascii="Arial" w:cs="Arial" w:eastAsia="Arial" w:hAnsi="Arial"/>
          <w:sz w:val="22"/>
          <w:szCs w:val="22"/>
          <w:color w:val="auto"/>
        </w:rPr>
      </w:pPr>
      <w:r>
        <w:rPr>
          <w:rFonts w:ascii="Arial" w:cs="Arial" w:eastAsia="Arial" w:hAnsi="Arial"/>
          <w:sz w:val="22"/>
          <w:szCs w:val="22"/>
          <w:color w:val="auto"/>
        </w:rPr>
        <w:t>**Timeline**: Immediate - 2 Months</w:t>
      </w:r>
    </w:p>
    <w:p>
      <w:pPr>
        <w:spacing w:after="0" w:line="387" w:lineRule="exact"/>
        <w:rPr>
          <w:sz w:val="20"/>
          <w:szCs w:val="20"/>
          <w:color w:val="auto"/>
        </w:rPr>
      </w:pPr>
    </w:p>
    <w:p>
      <w:pPr>
        <w:jc w:val="center"/>
        <w:ind w:right="-119"/>
        <w:spacing w:after="0"/>
        <w:rPr>
          <w:sz w:val="20"/>
          <w:szCs w:val="20"/>
          <w:color w:val="auto"/>
        </w:rPr>
      </w:pPr>
      <w:r>
        <w:rPr>
          <w:rFonts w:ascii="Arial" w:cs="Arial" w:eastAsia="Arial" w:hAnsi="Arial"/>
          <w:sz w:val="21"/>
          <w:szCs w:val="21"/>
          <w:color w:val="auto"/>
        </w:rPr>
        <w:t>### 2. **Developing and Testing INDEGO:**</w:t>
      </w:r>
    </w:p>
    <w:p>
      <w:pPr>
        <w:spacing w:after="0" w:line="79" w:lineRule="exact"/>
        <w:rPr>
          <w:sz w:val="20"/>
          <w:szCs w:val="20"/>
          <w:color w:val="auto"/>
        </w:rPr>
      </w:pPr>
    </w:p>
    <w:p>
      <w:pPr>
        <w:ind w:left="2520" w:right="160"/>
        <w:spacing w:after="0" w:line="303" w:lineRule="auto"/>
        <w:tabs>
          <w:tab w:leader="none" w:pos="2660" w:val="left"/>
        </w:tabs>
        <w:numPr>
          <w:ilvl w:val="0"/>
          <w:numId w:val="40"/>
        </w:numPr>
        <w:rPr>
          <w:rFonts w:ascii="Arial" w:cs="Arial" w:eastAsia="Arial" w:hAnsi="Arial"/>
          <w:sz w:val="22"/>
          <w:szCs w:val="22"/>
          <w:color w:val="auto"/>
        </w:rPr>
      </w:pPr>
      <w:r>
        <w:rPr>
          <w:rFonts w:ascii="Arial" w:cs="Arial" w:eastAsia="Arial" w:hAnsi="Arial"/>
          <w:sz w:val="22"/>
          <w:szCs w:val="22"/>
          <w:color w:val="auto"/>
        </w:rPr>
        <w:t>**Action**: Conduct rigorous testing and refinement of INDEGO to ensure its readiness for diverse applications in the pilot program. This includes enhancing its adaptability, user interface, and integration capabilities.</w:t>
      </w:r>
    </w:p>
    <w:p>
      <w:pPr>
        <w:spacing w:after="0" w:line="2" w:lineRule="exact"/>
        <w:rPr>
          <w:rFonts w:ascii="Arial" w:cs="Arial" w:eastAsia="Arial" w:hAnsi="Arial"/>
          <w:sz w:val="22"/>
          <w:szCs w:val="22"/>
          <w:color w:val="auto"/>
        </w:rPr>
      </w:pPr>
    </w:p>
    <w:p>
      <w:pPr>
        <w:ind w:left="2660" w:hanging="140"/>
        <w:spacing w:after="0"/>
        <w:tabs>
          <w:tab w:leader="none" w:pos="2660" w:val="left"/>
        </w:tabs>
        <w:numPr>
          <w:ilvl w:val="0"/>
          <w:numId w:val="40"/>
        </w:numPr>
        <w:rPr>
          <w:rFonts w:ascii="Arial" w:cs="Arial" w:eastAsia="Arial" w:hAnsi="Arial"/>
          <w:sz w:val="22"/>
          <w:szCs w:val="22"/>
          <w:color w:val="auto"/>
        </w:rPr>
      </w:pPr>
      <w:r>
        <w:rPr>
          <w:rFonts w:ascii="Arial" w:cs="Arial" w:eastAsia="Arial" w:hAnsi="Arial"/>
          <w:sz w:val="22"/>
          <w:szCs w:val="22"/>
          <w:color w:val="auto"/>
        </w:rPr>
        <w:t>**Timeline**: Immediate - 3 Months</w:t>
      </w:r>
    </w:p>
    <w:p>
      <w:pPr>
        <w:spacing w:after="0" w:line="387"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3. **Launching the INDEGO Developer Portal:**</w:t>
      </w:r>
    </w:p>
    <w:p>
      <w:pPr>
        <w:spacing w:after="0" w:line="67" w:lineRule="exact"/>
        <w:rPr>
          <w:sz w:val="20"/>
          <w:szCs w:val="20"/>
          <w:color w:val="auto"/>
        </w:rPr>
      </w:pPr>
    </w:p>
    <w:p>
      <w:pPr>
        <w:ind w:left="2520" w:right="200"/>
        <w:spacing w:after="0" w:line="303" w:lineRule="auto"/>
        <w:tabs>
          <w:tab w:leader="none" w:pos="2660" w:val="left"/>
        </w:tabs>
        <w:numPr>
          <w:ilvl w:val="0"/>
          <w:numId w:val="41"/>
        </w:numPr>
        <w:rPr>
          <w:rFonts w:ascii="Arial" w:cs="Arial" w:eastAsia="Arial" w:hAnsi="Arial"/>
          <w:sz w:val="22"/>
          <w:szCs w:val="22"/>
          <w:color w:val="auto"/>
        </w:rPr>
      </w:pPr>
      <w:r>
        <w:rPr>
          <w:rFonts w:ascii="Arial" w:cs="Arial" w:eastAsia="Arial" w:hAnsi="Arial"/>
          <w:sz w:val="22"/>
          <w:szCs w:val="22"/>
          <w:color w:val="auto"/>
        </w:rPr>
        <w:t>**Action**: Develop and launch a comprehensive portal for developers and researchers to access INDEGO’s APIs, documentation, and collaboration tools. Host webinars and workshops to introduce the platform and foster a vibrant developer community.</w:t>
      </w:r>
    </w:p>
    <w:p>
      <w:pPr>
        <w:spacing w:after="0" w:line="3" w:lineRule="exact"/>
        <w:rPr>
          <w:rFonts w:ascii="Arial" w:cs="Arial" w:eastAsia="Arial" w:hAnsi="Arial"/>
          <w:sz w:val="22"/>
          <w:szCs w:val="22"/>
          <w:color w:val="auto"/>
        </w:rPr>
      </w:pPr>
    </w:p>
    <w:p>
      <w:pPr>
        <w:ind w:left="2660" w:hanging="140"/>
        <w:spacing w:after="0"/>
        <w:tabs>
          <w:tab w:leader="none" w:pos="2660" w:val="left"/>
        </w:tabs>
        <w:numPr>
          <w:ilvl w:val="0"/>
          <w:numId w:val="41"/>
        </w:numPr>
        <w:rPr>
          <w:rFonts w:ascii="Arial" w:cs="Arial" w:eastAsia="Arial" w:hAnsi="Arial"/>
          <w:sz w:val="22"/>
          <w:szCs w:val="22"/>
          <w:color w:val="auto"/>
        </w:rPr>
      </w:pPr>
      <w:r>
        <w:rPr>
          <w:rFonts w:ascii="Arial" w:cs="Arial" w:eastAsia="Arial" w:hAnsi="Arial"/>
          <w:sz w:val="22"/>
          <w:szCs w:val="22"/>
          <w:color w:val="auto"/>
        </w:rPr>
        <w:t>**Timeline**: 1 Month - 4 Months</w:t>
      </w:r>
    </w:p>
    <w:p>
      <w:pPr>
        <w:spacing w:after="0" w:line="387"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4. **Strategic Outreach and Partnership Development:**</w:t>
      </w:r>
    </w:p>
    <w:p>
      <w:pPr>
        <w:spacing w:after="0" w:line="67" w:lineRule="exact"/>
        <w:rPr>
          <w:sz w:val="20"/>
          <w:szCs w:val="20"/>
          <w:color w:val="auto"/>
        </w:rPr>
      </w:pPr>
    </w:p>
    <w:p>
      <w:pPr>
        <w:ind w:left="2520" w:right="20"/>
        <w:spacing w:after="0" w:line="303" w:lineRule="auto"/>
        <w:tabs>
          <w:tab w:leader="none" w:pos="2660" w:val="left"/>
        </w:tabs>
        <w:numPr>
          <w:ilvl w:val="0"/>
          <w:numId w:val="42"/>
        </w:numPr>
        <w:rPr>
          <w:rFonts w:ascii="Arial" w:cs="Arial" w:eastAsia="Arial" w:hAnsi="Arial"/>
          <w:sz w:val="22"/>
          <w:szCs w:val="22"/>
          <w:color w:val="auto"/>
        </w:rPr>
      </w:pPr>
      <w:r>
        <w:rPr>
          <w:rFonts w:ascii="Arial" w:cs="Arial" w:eastAsia="Arial" w:hAnsi="Arial"/>
          <w:sz w:val="22"/>
          <w:szCs w:val="22"/>
          <w:color w:val="auto"/>
        </w:rPr>
        <w:t>**Action**: Identify and engage with potential academic, industry, and funding partners. Pitch the value proposition of INDEGO and the pilot program, focusing on the potential for ethical AI to drive innovation and solve critical challenges.</w:t>
      </w:r>
    </w:p>
    <w:p>
      <w:pPr>
        <w:spacing w:after="0" w:line="2" w:lineRule="exact"/>
        <w:rPr>
          <w:rFonts w:ascii="Arial" w:cs="Arial" w:eastAsia="Arial" w:hAnsi="Arial"/>
          <w:sz w:val="22"/>
          <w:szCs w:val="22"/>
          <w:color w:val="auto"/>
        </w:rPr>
      </w:pPr>
    </w:p>
    <w:p>
      <w:pPr>
        <w:ind w:left="2660" w:hanging="140"/>
        <w:spacing w:after="0"/>
        <w:tabs>
          <w:tab w:leader="none" w:pos="2660" w:val="left"/>
        </w:tabs>
        <w:numPr>
          <w:ilvl w:val="0"/>
          <w:numId w:val="42"/>
        </w:numPr>
        <w:rPr>
          <w:rFonts w:ascii="Arial" w:cs="Arial" w:eastAsia="Arial" w:hAnsi="Arial"/>
          <w:sz w:val="22"/>
          <w:szCs w:val="22"/>
          <w:color w:val="auto"/>
        </w:rPr>
      </w:pPr>
      <w:r>
        <w:rPr>
          <w:rFonts w:ascii="Arial" w:cs="Arial" w:eastAsia="Arial" w:hAnsi="Arial"/>
          <w:sz w:val="22"/>
          <w:szCs w:val="22"/>
          <w:color w:val="auto"/>
        </w:rPr>
        <w:t>**Timeline**: 2 Months - 6 Months</w:t>
      </w:r>
    </w:p>
    <w:p>
      <w:pPr>
        <w:spacing w:after="0" w:line="387"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5. **Ethical AI Advocacy and Thought Leadership:**</w:t>
      </w:r>
    </w:p>
    <w:p>
      <w:pPr>
        <w:spacing w:after="0" w:line="67" w:lineRule="exact"/>
        <w:rPr>
          <w:sz w:val="20"/>
          <w:szCs w:val="20"/>
          <w:color w:val="auto"/>
        </w:rPr>
      </w:pPr>
    </w:p>
    <w:p>
      <w:pPr>
        <w:ind w:left="2520"/>
        <w:spacing w:after="0" w:line="303" w:lineRule="auto"/>
        <w:tabs>
          <w:tab w:leader="none" w:pos="2660" w:val="left"/>
        </w:tabs>
        <w:numPr>
          <w:ilvl w:val="0"/>
          <w:numId w:val="43"/>
        </w:numPr>
        <w:rPr>
          <w:rFonts w:ascii="Arial" w:cs="Arial" w:eastAsia="Arial" w:hAnsi="Arial"/>
          <w:sz w:val="22"/>
          <w:szCs w:val="22"/>
          <w:color w:val="auto"/>
        </w:rPr>
      </w:pPr>
      <w:r>
        <w:rPr>
          <w:rFonts w:ascii="Arial" w:cs="Arial" w:eastAsia="Arial" w:hAnsi="Arial"/>
          <w:sz w:val="22"/>
          <w:szCs w:val="22"/>
          <w:color w:val="auto"/>
        </w:rPr>
        <w:t>**Action**: Spearhead initiatives to advocate for ethical AI practices. This includes publishing white papers, presenting at conferences, and participating in policy discussions. Establish NeuroForge as a thought leader in ethical AI.</w:t>
      </w:r>
    </w:p>
    <w:p>
      <w:pPr>
        <w:spacing w:after="0" w:line="2" w:lineRule="exact"/>
        <w:rPr>
          <w:rFonts w:ascii="Arial" w:cs="Arial" w:eastAsia="Arial" w:hAnsi="Arial"/>
          <w:sz w:val="22"/>
          <w:szCs w:val="22"/>
          <w:color w:val="auto"/>
        </w:rPr>
      </w:pPr>
    </w:p>
    <w:p>
      <w:pPr>
        <w:ind w:left="2660" w:hanging="140"/>
        <w:spacing w:after="0"/>
        <w:tabs>
          <w:tab w:leader="none" w:pos="2660" w:val="left"/>
        </w:tabs>
        <w:numPr>
          <w:ilvl w:val="0"/>
          <w:numId w:val="43"/>
        </w:numPr>
        <w:rPr>
          <w:rFonts w:ascii="Arial" w:cs="Arial" w:eastAsia="Arial" w:hAnsi="Arial"/>
          <w:sz w:val="22"/>
          <w:szCs w:val="22"/>
          <w:color w:val="auto"/>
        </w:rPr>
      </w:pPr>
      <w:r>
        <w:rPr>
          <w:rFonts w:ascii="Arial" w:cs="Arial" w:eastAsia="Arial" w:hAnsi="Arial"/>
          <w:sz w:val="22"/>
          <w:szCs w:val="22"/>
          <w:color w:val="auto"/>
        </w:rPr>
        <w:t>**Timeline**: Ongoing</w:t>
      </w:r>
    </w:p>
    <w:p>
      <w:pPr>
        <w:sectPr>
          <w:pgSz w:w="11900" w:h="16840" w:orient="portrait"/>
          <w:cols w:equalWidth="0" w:num="1">
            <w:col w:w="9160"/>
          </w:cols>
          <w:pgMar w:left="1440" w:top="1433" w:right="1300" w:bottom="1440" w:gutter="0" w:footer="0" w:header="0"/>
        </w:sectPr>
      </w:pPr>
    </w:p>
    <w:bookmarkStart w:id="14" w:name="page15"/>
    <w:bookmarkEnd w:id="14"/>
    <w:p>
      <w:pPr>
        <w:ind w:left="2520"/>
        <w:spacing w:after="0"/>
        <w:rPr>
          <w:sz w:val="20"/>
          <w:szCs w:val="20"/>
          <w:color w:val="auto"/>
        </w:rPr>
      </w:pPr>
      <w:r>
        <w:rPr>
          <w:rFonts w:ascii="Arial" w:cs="Arial" w:eastAsia="Arial" w:hAnsi="Arial"/>
          <w:sz w:val="22"/>
          <w:szCs w:val="22"/>
          <w:color w:val="auto"/>
        </w:rPr>
        <w:t>### 6. **Community Engagement and Feedback Mechanisms:**</w:t>
      </w:r>
    </w:p>
    <w:p>
      <w:pPr>
        <w:spacing w:after="0" w:line="67" w:lineRule="exact"/>
        <w:rPr>
          <w:sz w:val="20"/>
          <w:szCs w:val="20"/>
          <w:color w:val="auto"/>
        </w:rPr>
      </w:pPr>
    </w:p>
    <w:p>
      <w:pPr>
        <w:ind w:left="2520" w:right="300"/>
        <w:spacing w:after="0" w:line="303" w:lineRule="auto"/>
        <w:tabs>
          <w:tab w:leader="none" w:pos="2660" w:val="left"/>
        </w:tabs>
        <w:numPr>
          <w:ilvl w:val="0"/>
          <w:numId w:val="44"/>
        </w:numPr>
        <w:rPr>
          <w:rFonts w:ascii="Arial" w:cs="Arial" w:eastAsia="Arial" w:hAnsi="Arial"/>
          <w:sz w:val="22"/>
          <w:szCs w:val="22"/>
          <w:color w:val="auto"/>
        </w:rPr>
      </w:pPr>
      <w:r>
        <w:rPr>
          <w:rFonts w:ascii="Arial" w:cs="Arial" w:eastAsia="Arial" w:hAnsi="Arial"/>
          <w:sz w:val="22"/>
          <w:szCs w:val="22"/>
          <w:color w:val="auto"/>
        </w:rPr>
        <w:t>**Action**: Implement mechanisms for continuous feedback from the developer community, pilot program participants, and other stakeholders. Use insights gained to iteratively improve INDEGO and the support ecosystem.</w:t>
      </w:r>
    </w:p>
    <w:p>
      <w:pPr>
        <w:spacing w:after="0" w:line="2" w:lineRule="exact"/>
        <w:rPr>
          <w:rFonts w:ascii="Arial" w:cs="Arial" w:eastAsia="Arial" w:hAnsi="Arial"/>
          <w:sz w:val="22"/>
          <w:szCs w:val="22"/>
          <w:color w:val="auto"/>
        </w:rPr>
      </w:pPr>
    </w:p>
    <w:p>
      <w:pPr>
        <w:ind w:left="2660" w:hanging="140"/>
        <w:spacing w:after="0"/>
        <w:tabs>
          <w:tab w:leader="none" w:pos="2660" w:val="left"/>
        </w:tabs>
        <w:numPr>
          <w:ilvl w:val="0"/>
          <w:numId w:val="44"/>
        </w:numPr>
        <w:rPr>
          <w:rFonts w:ascii="Arial" w:cs="Arial" w:eastAsia="Arial" w:hAnsi="Arial"/>
          <w:sz w:val="22"/>
          <w:szCs w:val="22"/>
          <w:color w:val="auto"/>
        </w:rPr>
      </w:pPr>
      <w:r>
        <w:rPr>
          <w:rFonts w:ascii="Arial" w:cs="Arial" w:eastAsia="Arial" w:hAnsi="Arial"/>
          <w:sz w:val="22"/>
          <w:szCs w:val="22"/>
          <w:color w:val="auto"/>
        </w:rPr>
        <w:t>**Timeline**: Ongoing</w:t>
      </w:r>
    </w:p>
    <w:p>
      <w:pPr>
        <w:spacing w:after="0" w:line="387"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7. **Monitoring and Evaluation of Pilot Program:**</w:t>
      </w:r>
    </w:p>
    <w:p>
      <w:pPr>
        <w:spacing w:after="0" w:line="67" w:lineRule="exact"/>
        <w:rPr>
          <w:sz w:val="20"/>
          <w:szCs w:val="20"/>
          <w:color w:val="auto"/>
        </w:rPr>
      </w:pPr>
    </w:p>
    <w:p>
      <w:pPr>
        <w:ind w:left="2520" w:right="180"/>
        <w:spacing w:after="0" w:line="318" w:lineRule="auto"/>
        <w:tabs>
          <w:tab w:leader="none" w:pos="2660" w:val="left"/>
        </w:tabs>
        <w:numPr>
          <w:ilvl w:val="0"/>
          <w:numId w:val="45"/>
        </w:numPr>
        <w:rPr>
          <w:rFonts w:ascii="Arial" w:cs="Arial" w:eastAsia="Arial" w:hAnsi="Arial"/>
          <w:sz w:val="21"/>
          <w:szCs w:val="21"/>
          <w:color w:val="auto"/>
        </w:rPr>
      </w:pPr>
      <w:r>
        <w:rPr>
          <w:rFonts w:ascii="Arial" w:cs="Arial" w:eastAsia="Arial" w:hAnsi="Arial"/>
          <w:sz w:val="21"/>
          <w:szCs w:val="21"/>
          <w:color w:val="auto"/>
        </w:rPr>
        <w:t>**Action**: Establish a robust framework for monitoring the pilot program’s progress against its objectives. Conduct interim evaluations to capture learnings and make necessary adjustments.</w:t>
      </w:r>
    </w:p>
    <w:p>
      <w:pPr>
        <w:ind w:left="2660" w:hanging="140"/>
        <w:spacing w:after="0"/>
        <w:tabs>
          <w:tab w:leader="none" w:pos="2660" w:val="left"/>
        </w:tabs>
        <w:numPr>
          <w:ilvl w:val="0"/>
          <w:numId w:val="45"/>
        </w:numPr>
        <w:rPr>
          <w:rFonts w:ascii="Arial" w:cs="Arial" w:eastAsia="Arial" w:hAnsi="Arial"/>
          <w:sz w:val="22"/>
          <w:szCs w:val="22"/>
          <w:color w:val="auto"/>
        </w:rPr>
      </w:pPr>
      <w:r>
        <w:rPr>
          <w:rFonts w:ascii="Arial" w:cs="Arial" w:eastAsia="Arial" w:hAnsi="Arial"/>
          <w:sz w:val="22"/>
          <w:szCs w:val="22"/>
          <w:color w:val="auto"/>
        </w:rPr>
        <w:t>**Timeline**: Throughout the Pilot Program</w:t>
      </w:r>
    </w:p>
    <w:p>
      <w:pPr>
        <w:spacing w:after="0" w:line="387"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8. **Showcasing Success Stories and Learnings:**</w:t>
      </w:r>
    </w:p>
    <w:p>
      <w:pPr>
        <w:spacing w:after="0" w:line="67" w:lineRule="exact"/>
        <w:rPr>
          <w:sz w:val="20"/>
          <w:szCs w:val="20"/>
          <w:color w:val="auto"/>
        </w:rPr>
      </w:pPr>
    </w:p>
    <w:p>
      <w:pPr>
        <w:ind w:left="2520" w:right="100"/>
        <w:spacing w:after="0" w:line="303" w:lineRule="auto"/>
        <w:tabs>
          <w:tab w:leader="none" w:pos="2660" w:val="left"/>
        </w:tabs>
        <w:numPr>
          <w:ilvl w:val="0"/>
          <w:numId w:val="46"/>
        </w:numPr>
        <w:rPr>
          <w:rFonts w:ascii="Arial" w:cs="Arial" w:eastAsia="Arial" w:hAnsi="Arial"/>
          <w:sz w:val="22"/>
          <w:szCs w:val="22"/>
          <w:color w:val="auto"/>
        </w:rPr>
      </w:pPr>
      <w:r>
        <w:rPr>
          <w:rFonts w:ascii="Arial" w:cs="Arial" w:eastAsia="Arial" w:hAnsi="Arial"/>
          <w:sz w:val="22"/>
          <w:szCs w:val="22"/>
          <w:color w:val="auto"/>
        </w:rPr>
        <w:t>**Action**: Document and share the successes and learnings from the pilot program through case studies, media articles, and presentations. Highlight the impact of ethical AI and the potential of</w:t>
      </w:r>
    </w:p>
    <w:p>
      <w:pPr>
        <w:spacing w:after="0" w:line="1" w:lineRule="exact"/>
        <w:rPr>
          <w:rFonts w:ascii="Arial" w:cs="Arial" w:eastAsia="Arial" w:hAnsi="Arial"/>
          <w:sz w:val="22"/>
          <w:szCs w:val="22"/>
          <w:color w:val="auto"/>
        </w:rPr>
      </w:pPr>
    </w:p>
    <w:p>
      <w:pPr>
        <w:ind w:left="2520"/>
        <w:spacing w:after="0"/>
        <w:rPr>
          <w:rFonts w:ascii="Arial" w:cs="Arial" w:eastAsia="Arial" w:hAnsi="Arial"/>
          <w:sz w:val="22"/>
          <w:szCs w:val="22"/>
          <w:color w:val="auto"/>
        </w:rPr>
      </w:pPr>
      <w:r>
        <w:rPr>
          <w:rFonts w:ascii="Arial" w:cs="Arial" w:eastAsia="Arial" w:hAnsi="Arial"/>
          <w:sz w:val="22"/>
          <w:szCs w:val="22"/>
          <w:color w:val="auto"/>
        </w:rPr>
        <w:t>INDEGO.</w:t>
      </w:r>
    </w:p>
    <w:p>
      <w:pPr>
        <w:spacing w:after="0" w:line="67" w:lineRule="exact"/>
        <w:rPr>
          <w:rFonts w:ascii="Arial" w:cs="Arial" w:eastAsia="Arial" w:hAnsi="Arial"/>
          <w:sz w:val="22"/>
          <w:szCs w:val="22"/>
          <w:color w:val="auto"/>
        </w:rPr>
      </w:pPr>
    </w:p>
    <w:p>
      <w:pPr>
        <w:ind w:left="2660" w:hanging="140"/>
        <w:spacing w:after="0"/>
        <w:tabs>
          <w:tab w:leader="none" w:pos="2660" w:val="left"/>
        </w:tabs>
        <w:numPr>
          <w:ilvl w:val="0"/>
          <w:numId w:val="46"/>
        </w:numPr>
        <w:rPr>
          <w:rFonts w:ascii="Arial" w:cs="Arial" w:eastAsia="Arial" w:hAnsi="Arial"/>
          <w:sz w:val="22"/>
          <w:szCs w:val="22"/>
          <w:color w:val="auto"/>
        </w:rPr>
      </w:pPr>
      <w:r>
        <w:rPr>
          <w:rFonts w:ascii="Arial" w:cs="Arial" w:eastAsia="Arial" w:hAnsi="Arial"/>
          <w:sz w:val="22"/>
          <w:szCs w:val="22"/>
          <w:color w:val="auto"/>
        </w:rPr>
        <w:t>**Timeline**: Post-Pilot Program</w:t>
      </w:r>
    </w:p>
    <w:p>
      <w:pPr>
        <w:spacing w:after="0" w:line="387"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9. **Scaling Up and Securing Further Investment:**</w:t>
      </w:r>
    </w:p>
    <w:p>
      <w:pPr>
        <w:spacing w:after="0" w:line="67" w:lineRule="exact"/>
        <w:rPr>
          <w:sz w:val="20"/>
          <w:szCs w:val="20"/>
          <w:color w:val="auto"/>
        </w:rPr>
      </w:pPr>
    </w:p>
    <w:p>
      <w:pPr>
        <w:ind w:left="2520" w:right="180"/>
        <w:spacing w:after="0" w:line="303" w:lineRule="auto"/>
        <w:tabs>
          <w:tab w:leader="none" w:pos="2660" w:val="left"/>
        </w:tabs>
        <w:numPr>
          <w:ilvl w:val="0"/>
          <w:numId w:val="47"/>
        </w:numPr>
        <w:rPr>
          <w:rFonts w:ascii="Arial" w:cs="Arial" w:eastAsia="Arial" w:hAnsi="Arial"/>
          <w:sz w:val="22"/>
          <w:szCs w:val="22"/>
          <w:color w:val="auto"/>
        </w:rPr>
      </w:pPr>
      <w:r>
        <w:rPr>
          <w:rFonts w:ascii="Arial" w:cs="Arial" w:eastAsia="Arial" w:hAnsi="Arial"/>
          <w:sz w:val="22"/>
          <w:szCs w:val="22"/>
          <w:color w:val="auto"/>
        </w:rPr>
        <w:t>**Action**: Leverage the success of the pilot program to secure further investment and partnerships. Prepare for scaling INDEGO’s deployment based on demand and feedback.</w:t>
      </w:r>
    </w:p>
    <w:p>
      <w:pPr>
        <w:spacing w:after="0" w:line="1" w:lineRule="exact"/>
        <w:rPr>
          <w:rFonts w:ascii="Arial" w:cs="Arial" w:eastAsia="Arial" w:hAnsi="Arial"/>
          <w:sz w:val="22"/>
          <w:szCs w:val="22"/>
          <w:color w:val="auto"/>
        </w:rPr>
      </w:pPr>
    </w:p>
    <w:p>
      <w:pPr>
        <w:ind w:left="2660" w:hanging="140"/>
        <w:spacing w:after="0"/>
        <w:tabs>
          <w:tab w:leader="none" w:pos="2660" w:val="left"/>
        </w:tabs>
        <w:numPr>
          <w:ilvl w:val="0"/>
          <w:numId w:val="47"/>
        </w:numPr>
        <w:rPr>
          <w:rFonts w:ascii="Arial" w:cs="Arial" w:eastAsia="Arial" w:hAnsi="Arial"/>
          <w:sz w:val="22"/>
          <w:szCs w:val="22"/>
          <w:color w:val="auto"/>
        </w:rPr>
      </w:pPr>
      <w:r>
        <w:rPr>
          <w:rFonts w:ascii="Arial" w:cs="Arial" w:eastAsia="Arial" w:hAnsi="Arial"/>
          <w:sz w:val="22"/>
          <w:szCs w:val="22"/>
          <w:color w:val="auto"/>
        </w:rPr>
        <w:t>**Timeline**: Post-Pilot Program - Ongoing</w:t>
      </w:r>
    </w:p>
    <w:p>
      <w:pPr>
        <w:spacing w:after="0" w:line="387" w:lineRule="exact"/>
        <w:rPr>
          <w:sz w:val="20"/>
          <w:szCs w:val="20"/>
          <w:color w:val="auto"/>
        </w:rPr>
      </w:pPr>
    </w:p>
    <w:p>
      <w:pPr>
        <w:ind w:left="2520" w:right="160"/>
        <w:spacing w:after="0" w:line="310" w:lineRule="auto"/>
        <w:rPr>
          <w:sz w:val="20"/>
          <w:szCs w:val="20"/>
          <w:color w:val="auto"/>
        </w:rPr>
      </w:pPr>
      <w:r>
        <w:rPr>
          <w:rFonts w:ascii="Arial" w:cs="Arial" w:eastAsia="Arial" w:hAnsi="Arial"/>
          <w:sz w:val="22"/>
          <w:szCs w:val="22"/>
          <w:color w:val="auto"/>
        </w:rPr>
        <w:t>By systematically executing these actions, NeuroForge aims not only to achieve its short-term goal of launching INDEGO’s pilot program but also to lay a strong foundation for the platform’s future growth. This approach ensures that NeuroForge remains at the forefront of ethical AI development, committed to innovation, and dedicated to making advanced AI tools accessible and beneficial for all.</w:t>
      </w:r>
    </w:p>
    <w:p>
      <w:pPr>
        <w:spacing w:after="0" w:line="193" w:lineRule="exact"/>
        <w:rPr>
          <w:sz w:val="20"/>
          <w:szCs w:val="20"/>
          <w:color w:val="auto"/>
        </w:rPr>
      </w:pPr>
    </w:p>
    <w:p>
      <w:pPr>
        <w:ind w:left="2520" w:hanging="660"/>
        <w:spacing w:after="0"/>
        <w:tabs>
          <w:tab w:leader="none" w:pos="2520" w:val="left"/>
        </w:tabs>
        <w:numPr>
          <w:ilvl w:val="0"/>
          <w:numId w:val="48"/>
        </w:numPr>
        <w:rPr>
          <w:rFonts w:ascii="Arial" w:cs="Arial" w:eastAsia="Arial" w:hAnsi="Arial"/>
          <w:sz w:val="22"/>
          <w:szCs w:val="22"/>
          <w:color w:val="auto"/>
        </w:rPr>
      </w:pPr>
      <w:r>
        <w:rPr>
          <w:rFonts w:ascii="Arial" w:cs="Arial" w:eastAsia="Arial" w:hAnsi="Arial"/>
          <w:sz w:val="22"/>
          <w:szCs w:val="22"/>
          <w:color w:val="auto"/>
        </w:rPr>
        <w:t>Responsibility</w:t>
      </w:r>
    </w:p>
    <w:p>
      <w:pPr>
        <w:spacing w:after="0" w:line="187" w:lineRule="exact"/>
        <w:rPr>
          <w:rFonts w:ascii="Arial" w:cs="Arial" w:eastAsia="Arial" w:hAnsi="Arial"/>
          <w:sz w:val="22"/>
          <w:szCs w:val="22"/>
          <w:color w:val="auto"/>
        </w:rPr>
      </w:pPr>
    </w:p>
    <w:p>
      <w:pPr>
        <w:ind w:left="2520"/>
        <w:spacing w:after="0" w:line="310" w:lineRule="auto"/>
        <w:rPr>
          <w:rFonts w:ascii="Arial" w:cs="Arial" w:eastAsia="Arial" w:hAnsi="Arial"/>
          <w:sz w:val="22"/>
          <w:szCs w:val="22"/>
          <w:color w:val="auto"/>
        </w:rPr>
      </w:pPr>
      <w:r>
        <w:rPr>
          <w:rFonts w:ascii="Arial" w:cs="Arial" w:eastAsia="Arial" w:hAnsi="Arial"/>
          <w:sz w:val="22"/>
          <w:szCs w:val="22"/>
          <w:color w:val="auto"/>
        </w:rPr>
        <w:t>Achieving NeuroForge's short-term goal of successfully launching the INDEGO pilot program and establishing it as a leader in the ethical AI market necessitates a collaborative effort across various roles within the organization. The responsibility is distributed among a dedicated team, each bringing unique skills and expertise to the table, ensuring that the project is executed effectively and efficiently. Here's an outline of key responsibilities:</w:t>
      </w:r>
    </w:p>
    <w:p>
      <w:pPr>
        <w:sectPr>
          <w:pgSz w:w="11900" w:h="16840" w:orient="portrait"/>
          <w:cols w:equalWidth="0" w:num="1">
            <w:col w:w="9200"/>
          </w:cols>
          <w:pgMar w:left="1440" w:top="1432" w:right="1260" w:bottom="1440" w:gutter="0" w:footer="0" w:header="0"/>
        </w:sectPr>
      </w:pPr>
    </w:p>
    <w:bookmarkStart w:id="15" w:name="page16"/>
    <w:bookmarkEnd w:id="15"/>
    <w:p>
      <w:pPr>
        <w:ind w:left="2520"/>
        <w:spacing w:after="0"/>
        <w:rPr>
          <w:sz w:val="20"/>
          <w:szCs w:val="20"/>
          <w:color w:val="auto"/>
        </w:rPr>
      </w:pPr>
      <w:r>
        <w:rPr>
          <w:rFonts w:ascii="Arial" w:cs="Arial" w:eastAsia="Arial" w:hAnsi="Arial"/>
          <w:sz w:val="22"/>
          <w:szCs w:val="22"/>
          <w:color w:val="auto"/>
        </w:rPr>
        <w:t>### Leadership Team</w:t>
      </w:r>
    </w:p>
    <w:p>
      <w:pPr>
        <w:spacing w:after="0" w:line="60" w:lineRule="exact"/>
        <w:rPr>
          <w:sz w:val="20"/>
          <w:szCs w:val="20"/>
          <w:color w:val="auto"/>
        </w:rPr>
      </w:pPr>
    </w:p>
    <w:p>
      <w:pPr>
        <w:ind w:left="2520" w:right="360"/>
        <w:spacing w:after="0" w:line="303" w:lineRule="auto"/>
        <w:tabs>
          <w:tab w:leader="none" w:pos="2660" w:val="left"/>
        </w:tabs>
        <w:numPr>
          <w:ilvl w:val="0"/>
          <w:numId w:val="49"/>
        </w:numPr>
        <w:rPr>
          <w:rFonts w:ascii="Arial" w:cs="Arial" w:eastAsia="Arial" w:hAnsi="Arial"/>
          <w:sz w:val="22"/>
          <w:szCs w:val="22"/>
          <w:color w:val="auto"/>
        </w:rPr>
      </w:pPr>
      <w:r>
        <w:rPr>
          <w:rFonts w:ascii="Arial" w:cs="Arial" w:eastAsia="Arial" w:hAnsi="Arial"/>
          <w:sz w:val="22"/>
          <w:szCs w:val="22"/>
          <w:color w:val="auto"/>
        </w:rPr>
        <w:t>**Role**: Strategic oversight, securing funding and partnerships, setting the vision and direction for the project.</w:t>
      </w:r>
    </w:p>
    <w:p>
      <w:pPr>
        <w:spacing w:after="0" w:line="1" w:lineRule="exact"/>
        <w:rPr>
          <w:rFonts w:ascii="Arial" w:cs="Arial" w:eastAsia="Arial" w:hAnsi="Arial"/>
          <w:sz w:val="22"/>
          <w:szCs w:val="22"/>
          <w:color w:val="auto"/>
        </w:rPr>
      </w:pPr>
    </w:p>
    <w:p>
      <w:pPr>
        <w:ind w:left="2520" w:right="40"/>
        <w:spacing w:after="0" w:line="314" w:lineRule="auto"/>
        <w:tabs>
          <w:tab w:leader="none" w:pos="2660" w:val="left"/>
        </w:tabs>
        <w:numPr>
          <w:ilvl w:val="0"/>
          <w:numId w:val="49"/>
        </w:numPr>
        <w:rPr>
          <w:rFonts w:ascii="Arial" w:cs="Arial" w:eastAsia="Arial" w:hAnsi="Arial"/>
          <w:sz w:val="22"/>
          <w:szCs w:val="22"/>
          <w:color w:val="auto"/>
        </w:rPr>
      </w:pPr>
      <w:r>
        <w:rPr>
          <w:rFonts w:ascii="Arial" w:cs="Arial" w:eastAsia="Arial" w:hAnsi="Arial"/>
          <w:sz w:val="22"/>
          <w:szCs w:val="22"/>
          <w:color w:val="auto"/>
        </w:rPr>
        <w:t>**Responsibilities**: The leadership team, including the CEO and founders, will oversee the entire pilot program's strategic direction, ensuring alignment with NeuroForge’s mission. They are responsible for pitching to investors and partners and making critical decisions that impact the project's success.</w:t>
      </w:r>
    </w:p>
    <w:p>
      <w:pPr>
        <w:spacing w:after="0" w:line="26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Product Development Team</w:t>
      </w:r>
    </w:p>
    <w:p>
      <w:pPr>
        <w:spacing w:after="0" w:line="67" w:lineRule="exact"/>
        <w:rPr>
          <w:sz w:val="20"/>
          <w:szCs w:val="20"/>
          <w:color w:val="auto"/>
        </w:rPr>
      </w:pPr>
    </w:p>
    <w:p>
      <w:pPr>
        <w:ind w:left="2660" w:hanging="140"/>
        <w:spacing w:after="0"/>
        <w:tabs>
          <w:tab w:leader="none" w:pos="2660" w:val="left"/>
        </w:tabs>
        <w:numPr>
          <w:ilvl w:val="0"/>
          <w:numId w:val="50"/>
        </w:numPr>
        <w:rPr>
          <w:rFonts w:ascii="Arial" w:cs="Arial" w:eastAsia="Arial" w:hAnsi="Arial"/>
          <w:sz w:val="22"/>
          <w:szCs w:val="22"/>
          <w:color w:val="auto"/>
        </w:rPr>
      </w:pPr>
      <w:r>
        <w:rPr>
          <w:rFonts w:ascii="Arial" w:cs="Arial" w:eastAsia="Arial" w:hAnsi="Arial"/>
          <w:sz w:val="22"/>
          <w:szCs w:val="22"/>
          <w:color w:val="auto"/>
        </w:rPr>
        <w:t>**Role**: Development and refinement of INDEGO.</w:t>
      </w:r>
    </w:p>
    <w:p>
      <w:pPr>
        <w:spacing w:after="0" w:line="67" w:lineRule="exact"/>
        <w:rPr>
          <w:rFonts w:ascii="Arial" w:cs="Arial" w:eastAsia="Arial" w:hAnsi="Arial"/>
          <w:sz w:val="22"/>
          <w:szCs w:val="22"/>
          <w:color w:val="auto"/>
        </w:rPr>
      </w:pPr>
    </w:p>
    <w:p>
      <w:pPr>
        <w:ind w:left="2520"/>
        <w:spacing w:after="0" w:line="314" w:lineRule="auto"/>
        <w:tabs>
          <w:tab w:leader="none" w:pos="2660" w:val="left"/>
        </w:tabs>
        <w:numPr>
          <w:ilvl w:val="0"/>
          <w:numId w:val="50"/>
        </w:numPr>
        <w:rPr>
          <w:rFonts w:ascii="Arial" w:cs="Arial" w:eastAsia="Arial" w:hAnsi="Arial"/>
          <w:sz w:val="22"/>
          <w:szCs w:val="22"/>
          <w:color w:val="auto"/>
        </w:rPr>
      </w:pPr>
      <w:r>
        <w:rPr>
          <w:rFonts w:ascii="Arial" w:cs="Arial" w:eastAsia="Arial" w:hAnsi="Arial"/>
          <w:sz w:val="22"/>
          <w:szCs w:val="22"/>
          <w:color w:val="auto"/>
        </w:rPr>
        <w:t>**Responsibilities**: Led by the Chief Technology Officer (CTO) and product managers, this team is tasked with finalizing the development of INDEGO, conducting rigorous testing, and implementing feedback from early users. They ensure the product is ready for deployment in the pilot program.</w:t>
      </w:r>
    </w:p>
    <w:p>
      <w:pPr>
        <w:spacing w:after="0" w:line="26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Research and Development (R&amp;D) Team</w:t>
      </w:r>
    </w:p>
    <w:p>
      <w:pPr>
        <w:spacing w:after="0" w:line="67" w:lineRule="exact"/>
        <w:rPr>
          <w:sz w:val="20"/>
          <w:szCs w:val="20"/>
          <w:color w:val="auto"/>
        </w:rPr>
      </w:pPr>
    </w:p>
    <w:p>
      <w:pPr>
        <w:ind w:left="2520" w:right="340"/>
        <w:spacing w:after="0" w:line="303" w:lineRule="auto"/>
        <w:tabs>
          <w:tab w:leader="none" w:pos="2660" w:val="left"/>
        </w:tabs>
        <w:numPr>
          <w:ilvl w:val="0"/>
          <w:numId w:val="51"/>
        </w:numPr>
        <w:rPr>
          <w:rFonts w:ascii="Arial" w:cs="Arial" w:eastAsia="Arial" w:hAnsi="Arial"/>
          <w:sz w:val="22"/>
          <w:szCs w:val="22"/>
          <w:color w:val="auto"/>
        </w:rPr>
      </w:pPr>
      <w:r>
        <w:rPr>
          <w:rFonts w:ascii="Arial" w:cs="Arial" w:eastAsia="Arial" w:hAnsi="Arial"/>
          <w:sz w:val="22"/>
          <w:szCs w:val="22"/>
          <w:color w:val="auto"/>
        </w:rPr>
        <w:t>**Role**: Advancing AI technology, ensuring INDEGO remains at the cutting edge.</w:t>
      </w:r>
    </w:p>
    <w:p>
      <w:pPr>
        <w:spacing w:after="0" w:line="1" w:lineRule="exact"/>
        <w:rPr>
          <w:rFonts w:ascii="Arial" w:cs="Arial" w:eastAsia="Arial" w:hAnsi="Arial"/>
          <w:sz w:val="22"/>
          <w:szCs w:val="22"/>
          <w:color w:val="auto"/>
        </w:rPr>
      </w:pPr>
    </w:p>
    <w:p>
      <w:pPr>
        <w:ind w:left="2520"/>
        <w:spacing w:after="0" w:line="317" w:lineRule="auto"/>
        <w:tabs>
          <w:tab w:leader="none" w:pos="2660" w:val="left"/>
        </w:tabs>
        <w:numPr>
          <w:ilvl w:val="0"/>
          <w:numId w:val="51"/>
        </w:numPr>
        <w:rPr>
          <w:rFonts w:ascii="Arial" w:cs="Arial" w:eastAsia="Arial" w:hAnsi="Arial"/>
          <w:sz w:val="22"/>
          <w:szCs w:val="22"/>
          <w:color w:val="auto"/>
        </w:rPr>
      </w:pPr>
      <w:r>
        <w:rPr>
          <w:rFonts w:ascii="Arial" w:cs="Arial" w:eastAsia="Arial" w:hAnsi="Arial"/>
          <w:sz w:val="22"/>
          <w:szCs w:val="22"/>
          <w:color w:val="auto"/>
        </w:rPr>
        <w:t>**Responsibilities**: The R&amp;D team, comprising AI researchers and data scientists, focuses on continuous improvement of INDEGO’s algorithms and capabilities, underpinning the product with the latest AI advancements.</w:t>
      </w:r>
    </w:p>
    <w:p>
      <w:pPr>
        <w:spacing w:after="0" w:line="26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Community and Developer Relations Team</w:t>
      </w:r>
    </w:p>
    <w:p>
      <w:pPr>
        <w:spacing w:after="0" w:line="67" w:lineRule="exact"/>
        <w:rPr>
          <w:sz w:val="20"/>
          <w:szCs w:val="20"/>
          <w:color w:val="auto"/>
        </w:rPr>
      </w:pPr>
    </w:p>
    <w:p>
      <w:pPr>
        <w:ind w:left="2520" w:right="1100"/>
        <w:spacing w:after="0" w:line="303" w:lineRule="auto"/>
        <w:tabs>
          <w:tab w:leader="none" w:pos="2660" w:val="left"/>
        </w:tabs>
        <w:numPr>
          <w:ilvl w:val="0"/>
          <w:numId w:val="52"/>
        </w:numPr>
        <w:rPr>
          <w:rFonts w:ascii="Arial" w:cs="Arial" w:eastAsia="Arial" w:hAnsi="Arial"/>
          <w:sz w:val="22"/>
          <w:szCs w:val="22"/>
          <w:color w:val="auto"/>
        </w:rPr>
      </w:pPr>
      <w:r>
        <w:rPr>
          <w:rFonts w:ascii="Arial" w:cs="Arial" w:eastAsia="Arial" w:hAnsi="Arial"/>
          <w:sz w:val="22"/>
          <w:szCs w:val="22"/>
          <w:color w:val="auto"/>
        </w:rPr>
        <w:t>**Role**: Building and supporting the INDEGO developer community.</w:t>
      </w:r>
    </w:p>
    <w:p>
      <w:pPr>
        <w:spacing w:after="0" w:line="1" w:lineRule="exact"/>
        <w:rPr>
          <w:rFonts w:ascii="Arial" w:cs="Arial" w:eastAsia="Arial" w:hAnsi="Arial"/>
          <w:sz w:val="22"/>
          <w:szCs w:val="22"/>
          <w:color w:val="auto"/>
        </w:rPr>
      </w:pPr>
    </w:p>
    <w:p>
      <w:pPr>
        <w:ind w:left="2520" w:right="60"/>
        <w:spacing w:after="0" w:line="317" w:lineRule="auto"/>
        <w:tabs>
          <w:tab w:leader="none" w:pos="2660" w:val="left"/>
        </w:tabs>
        <w:numPr>
          <w:ilvl w:val="0"/>
          <w:numId w:val="52"/>
        </w:numPr>
        <w:rPr>
          <w:rFonts w:ascii="Arial" w:cs="Arial" w:eastAsia="Arial" w:hAnsi="Arial"/>
          <w:sz w:val="22"/>
          <w:szCs w:val="22"/>
          <w:color w:val="auto"/>
        </w:rPr>
      </w:pPr>
      <w:r>
        <w:rPr>
          <w:rFonts w:ascii="Arial" w:cs="Arial" w:eastAsia="Arial" w:hAnsi="Arial"/>
          <w:sz w:val="22"/>
          <w:szCs w:val="22"/>
          <w:color w:val="auto"/>
        </w:rPr>
        <w:t>**Responsibilities**: This team, including community managers and developer advocates, is responsible for launching the developer portal, conducting outreach to potential contributors, and facilitating a collaborative ecosystem around INDEGO.</w:t>
      </w:r>
    </w:p>
    <w:p>
      <w:pPr>
        <w:spacing w:after="0" w:line="263" w:lineRule="exact"/>
        <w:rPr>
          <w:sz w:val="20"/>
          <w:szCs w:val="20"/>
          <w:color w:val="auto"/>
        </w:rPr>
      </w:pPr>
    </w:p>
    <w:p>
      <w:pPr>
        <w:jc w:val="center"/>
        <w:ind w:right="80"/>
        <w:spacing w:after="0"/>
        <w:rPr>
          <w:sz w:val="20"/>
          <w:szCs w:val="20"/>
          <w:color w:val="auto"/>
        </w:rPr>
      </w:pPr>
      <w:r>
        <w:rPr>
          <w:rFonts w:ascii="Arial" w:cs="Arial" w:eastAsia="Arial" w:hAnsi="Arial"/>
          <w:sz w:val="21"/>
          <w:szCs w:val="21"/>
          <w:color w:val="auto"/>
        </w:rPr>
        <w:t>### Marketing and Communications Team</w:t>
      </w:r>
    </w:p>
    <w:p>
      <w:pPr>
        <w:spacing w:after="0" w:line="79" w:lineRule="exact"/>
        <w:rPr>
          <w:sz w:val="20"/>
          <w:szCs w:val="20"/>
          <w:color w:val="auto"/>
        </w:rPr>
      </w:pPr>
    </w:p>
    <w:p>
      <w:pPr>
        <w:ind w:left="2520" w:right="380"/>
        <w:spacing w:after="0" w:line="303" w:lineRule="auto"/>
        <w:tabs>
          <w:tab w:leader="none" w:pos="2660" w:val="left"/>
        </w:tabs>
        <w:numPr>
          <w:ilvl w:val="0"/>
          <w:numId w:val="53"/>
        </w:numPr>
        <w:rPr>
          <w:rFonts w:ascii="Arial" w:cs="Arial" w:eastAsia="Arial" w:hAnsi="Arial"/>
          <w:sz w:val="22"/>
          <w:szCs w:val="22"/>
          <w:color w:val="auto"/>
        </w:rPr>
      </w:pPr>
      <w:r>
        <w:rPr>
          <w:rFonts w:ascii="Arial" w:cs="Arial" w:eastAsia="Arial" w:hAnsi="Arial"/>
          <w:sz w:val="22"/>
          <w:szCs w:val="22"/>
          <w:color w:val="auto"/>
        </w:rPr>
        <w:t>**Role**: Promoting the pilot program and managing stakeholder communications.</w:t>
      </w:r>
    </w:p>
    <w:p>
      <w:pPr>
        <w:spacing w:after="0" w:line="1" w:lineRule="exact"/>
        <w:rPr>
          <w:rFonts w:ascii="Arial" w:cs="Arial" w:eastAsia="Arial" w:hAnsi="Arial"/>
          <w:sz w:val="22"/>
          <w:szCs w:val="22"/>
          <w:color w:val="auto"/>
        </w:rPr>
      </w:pPr>
    </w:p>
    <w:p>
      <w:pPr>
        <w:ind w:left="2520" w:right="120"/>
        <w:spacing w:after="0" w:line="317" w:lineRule="auto"/>
        <w:tabs>
          <w:tab w:leader="none" w:pos="2660" w:val="left"/>
        </w:tabs>
        <w:numPr>
          <w:ilvl w:val="0"/>
          <w:numId w:val="53"/>
        </w:numPr>
        <w:rPr>
          <w:rFonts w:ascii="Arial" w:cs="Arial" w:eastAsia="Arial" w:hAnsi="Arial"/>
          <w:sz w:val="22"/>
          <w:szCs w:val="22"/>
          <w:color w:val="auto"/>
        </w:rPr>
      </w:pPr>
      <w:r>
        <w:rPr>
          <w:rFonts w:ascii="Arial" w:cs="Arial" w:eastAsia="Arial" w:hAnsi="Arial"/>
          <w:sz w:val="22"/>
          <w:szCs w:val="22"/>
          <w:color w:val="auto"/>
        </w:rPr>
        <w:t>**Responsibilities**: Tasked with crafting compelling narratives around the pilot program, the marketing team works on showcasing INDEGO’s capabilities, success stories from the pilot, and engaging with the media and stakeholders to build visibility.</w:t>
      </w:r>
    </w:p>
    <w:p>
      <w:pPr>
        <w:spacing w:after="0" w:line="26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Ethical AI Advisory Board</w:t>
      </w:r>
    </w:p>
    <w:p>
      <w:pPr>
        <w:spacing w:after="0" w:line="67"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**Role**: Ensuring the ethical development and application of</w:t>
      </w:r>
    </w:p>
    <w:p>
      <w:pPr>
        <w:sectPr>
          <w:pgSz w:w="11900" w:h="16840" w:orient="portrait"/>
          <w:cols w:equalWidth="0" w:num="1">
            <w:col w:w="9200"/>
          </w:cols>
          <w:pgMar w:left="1440" w:top="1439" w:right="1260" w:bottom="1150" w:gutter="0" w:footer="0" w:header="0"/>
        </w:sectPr>
      </w:pPr>
    </w:p>
    <w:bookmarkStart w:id="16" w:name="page17"/>
    <w:bookmarkEnd w:id="16"/>
    <w:p>
      <w:pPr>
        <w:ind w:left="2520"/>
        <w:spacing w:after="0"/>
        <w:rPr>
          <w:sz w:val="20"/>
          <w:szCs w:val="20"/>
          <w:color w:val="auto"/>
        </w:rPr>
      </w:pPr>
      <w:r>
        <w:rPr>
          <w:rFonts w:ascii="Arial" w:cs="Arial" w:eastAsia="Arial" w:hAnsi="Arial"/>
          <w:sz w:val="22"/>
          <w:szCs w:val="22"/>
          <w:color w:val="auto"/>
        </w:rPr>
        <w:t>INDEGO.</w:t>
      </w:r>
    </w:p>
    <w:p>
      <w:pPr>
        <w:spacing w:after="0" w:line="67" w:lineRule="exact"/>
        <w:rPr>
          <w:sz w:val="20"/>
          <w:szCs w:val="20"/>
          <w:color w:val="auto"/>
        </w:rPr>
      </w:pPr>
    </w:p>
    <w:p>
      <w:pPr>
        <w:ind w:left="2520"/>
        <w:spacing w:after="0" w:line="317" w:lineRule="auto"/>
        <w:tabs>
          <w:tab w:leader="none" w:pos="2660" w:val="left"/>
        </w:tabs>
        <w:numPr>
          <w:ilvl w:val="0"/>
          <w:numId w:val="54"/>
        </w:numPr>
        <w:rPr>
          <w:rFonts w:ascii="Arial" w:cs="Arial" w:eastAsia="Arial" w:hAnsi="Arial"/>
          <w:sz w:val="22"/>
          <w:szCs w:val="22"/>
          <w:color w:val="auto"/>
        </w:rPr>
      </w:pPr>
      <w:r>
        <w:rPr>
          <w:rFonts w:ascii="Arial" w:cs="Arial" w:eastAsia="Arial" w:hAnsi="Arial"/>
          <w:sz w:val="22"/>
          <w:szCs w:val="22"/>
          <w:color w:val="auto"/>
        </w:rPr>
        <w:t>**Responsibilities**: Comprising experts in AI ethics, law, and policy, this board advises on ethical considerations, reviews the pilot program's design for adherence to ethical standards, and helps navigate regulatory landscapes.</w:t>
      </w:r>
    </w:p>
    <w:p>
      <w:pPr>
        <w:spacing w:after="0" w:line="263" w:lineRule="exact"/>
        <w:rPr>
          <w:sz w:val="20"/>
          <w:szCs w:val="20"/>
          <w:color w:val="auto"/>
        </w:rPr>
      </w:pPr>
    </w:p>
    <w:p>
      <w:pPr>
        <w:jc w:val="center"/>
        <w:ind w:right="-19"/>
        <w:spacing w:after="0"/>
        <w:rPr>
          <w:sz w:val="20"/>
          <w:szCs w:val="20"/>
          <w:color w:val="auto"/>
        </w:rPr>
      </w:pPr>
      <w:r>
        <w:rPr>
          <w:rFonts w:ascii="Arial" w:cs="Arial" w:eastAsia="Arial" w:hAnsi="Arial"/>
          <w:sz w:val="22"/>
          <w:szCs w:val="22"/>
          <w:color w:val="auto"/>
        </w:rPr>
        <w:t>### Customer Success and Support Team</w:t>
      </w:r>
    </w:p>
    <w:p>
      <w:pPr>
        <w:spacing w:after="0" w:line="67" w:lineRule="exact"/>
        <w:rPr>
          <w:sz w:val="20"/>
          <w:szCs w:val="20"/>
          <w:color w:val="auto"/>
        </w:rPr>
      </w:pPr>
    </w:p>
    <w:p>
      <w:pPr>
        <w:ind w:left="2520" w:right="400"/>
        <w:spacing w:after="0" w:line="303" w:lineRule="auto"/>
        <w:tabs>
          <w:tab w:leader="none" w:pos="2660" w:val="left"/>
        </w:tabs>
        <w:numPr>
          <w:ilvl w:val="0"/>
          <w:numId w:val="55"/>
        </w:numPr>
        <w:rPr>
          <w:rFonts w:ascii="Arial" w:cs="Arial" w:eastAsia="Arial" w:hAnsi="Arial"/>
          <w:sz w:val="22"/>
          <w:szCs w:val="22"/>
          <w:color w:val="auto"/>
        </w:rPr>
      </w:pPr>
      <w:r>
        <w:rPr>
          <w:rFonts w:ascii="Arial" w:cs="Arial" w:eastAsia="Arial" w:hAnsi="Arial"/>
          <w:sz w:val="22"/>
          <w:szCs w:val="22"/>
          <w:color w:val="auto"/>
        </w:rPr>
        <w:t>**Role**: Ensuring pilot participants and users have a seamless experience.</w:t>
      </w:r>
    </w:p>
    <w:p>
      <w:pPr>
        <w:spacing w:after="0" w:line="1" w:lineRule="exact"/>
        <w:rPr>
          <w:rFonts w:ascii="Arial" w:cs="Arial" w:eastAsia="Arial" w:hAnsi="Arial"/>
          <w:sz w:val="22"/>
          <w:szCs w:val="22"/>
          <w:color w:val="auto"/>
        </w:rPr>
      </w:pPr>
    </w:p>
    <w:p>
      <w:pPr>
        <w:ind w:left="2520" w:right="260"/>
        <w:spacing w:after="0" w:line="317" w:lineRule="auto"/>
        <w:tabs>
          <w:tab w:leader="none" w:pos="2660" w:val="left"/>
        </w:tabs>
        <w:numPr>
          <w:ilvl w:val="0"/>
          <w:numId w:val="55"/>
        </w:numPr>
        <w:rPr>
          <w:rFonts w:ascii="Arial" w:cs="Arial" w:eastAsia="Arial" w:hAnsi="Arial"/>
          <w:sz w:val="22"/>
          <w:szCs w:val="22"/>
          <w:color w:val="auto"/>
        </w:rPr>
      </w:pPr>
      <w:r>
        <w:rPr>
          <w:rFonts w:ascii="Arial" w:cs="Arial" w:eastAsia="Arial" w:hAnsi="Arial"/>
          <w:sz w:val="22"/>
          <w:szCs w:val="22"/>
          <w:color w:val="auto"/>
        </w:rPr>
        <w:t>**Responsibilities**: This team provides onboarding, training, and ongoing support for pilot program participants, ensuring they can effectively utilize INDEGO and provide valuable feedback for improvement.</w:t>
      </w:r>
    </w:p>
    <w:p>
      <w:pPr>
        <w:spacing w:after="0" w:line="26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Finance and Operations Team</w:t>
      </w:r>
    </w:p>
    <w:p>
      <w:pPr>
        <w:spacing w:after="0" w:line="67" w:lineRule="exact"/>
        <w:rPr>
          <w:sz w:val="20"/>
          <w:szCs w:val="20"/>
          <w:color w:val="auto"/>
        </w:rPr>
      </w:pPr>
    </w:p>
    <w:p>
      <w:pPr>
        <w:ind w:left="2660" w:hanging="140"/>
        <w:spacing w:after="0"/>
        <w:tabs>
          <w:tab w:leader="none" w:pos="2660" w:val="left"/>
        </w:tabs>
        <w:numPr>
          <w:ilvl w:val="0"/>
          <w:numId w:val="56"/>
        </w:numPr>
        <w:rPr>
          <w:rFonts w:ascii="Arial" w:cs="Arial" w:eastAsia="Arial" w:hAnsi="Arial"/>
          <w:sz w:val="21"/>
          <w:szCs w:val="21"/>
          <w:color w:val="auto"/>
        </w:rPr>
      </w:pPr>
      <w:r>
        <w:rPr>
          <w:rFonts w:ascii="Arial" w:cs="Arial" w:eastAsia="Arial" w:hAnsi="Arial"/>
          <w:sz w:val="21"/>
          <w:szCs w:val="21"/>
          <w:color w:val="auto"/>
        </w:rPr>
        <w:t>**Role**: Managing resources, budgeting, and operational logistics.</w:t>
      </w:r>
    </w:p>
    <w:p>
      <w:pPr>
        <w:spacing w:after="0" w:line="78" w:lineRule="exact"/>
        <w:rPr>
          <w:rFonts w:ascii="Arial" w:cs="Arial" w:eastAsia="Arial" w:hAnsi="Arial"/>
          <w:sz w:val="21"/>
          <w:szCs w:val="21"/>
          <w:color w:val="auto"/>
        </w:rPr>
      </w:pPr>
    </w:p>
    <w:p>
      <w:pPr>
        <w:ind w:left="2520" w:right="360"/>
        <w:spacing w:after="0" w:line="317" w:lineRule="auto"/>
        <w:tabs>
          <w:tab w:leader="none" w:pos="2660" w:val="left"/>
        </w:tabs>
        <w:numPr>
          <w:ilvl w:val="0"/>
          <w:numId w:val="56"/>
        </w:numPr>
        <w:rPr>
          <w:rFonts w:ascii="Arial" w:cs="Arial" w:eastAsia="Arial" w:hAnsi="Arial"/>
          <w:sz w:val="22"/>
          <w:szCs w:val="22"/>
          <w:color w:val="auto"/>
        </w:rPr>
      </w:pPr>
      <w:r>
        <w:rPr>
          <w:rFonts w:ascii="Arial" w:cs="Arial" w:eastAsia="Arial" w:hAnsi="Arial"/>
          <w:sz w:val="22"/>
          <w:szCs w:val="22"/>
          <w:color w:val="auto"/>
        </w:rPr>
        <w:t>**Responsibilities**: Responsible for budget allocation, resource management, and logistical support, this team ensures the pilot program and subsequent activities are well-resourced and operationally viable.</w:t>
      </w:r>
    </w:p>
    <w:p>
      <w:pPr>
        <w:spacing w:after="0" w:line="263" w:lineRule="exact"/>
        <w:rPr>
          <w:sz w:val="20"/>
          <w:szCs w:val="20"/>
          <w:color w:val="auto"/>
        </w:rPr>
      </w:pPr>
    </w:p>
    <w:p>
      <w:pPr>
        <w:ind w:left="2520" w:right="120"/>
        <w:spacing w:after="0" w:line="329" w:lineRule="auto"/>
        <w:rPr>
          <w:sz w:val="20"/>
          <w:szCs w:val="20"/>
          <w:color w:val="auto"/>
        </w:rPr>
      </w:pPr>
      <w:r>
        <w:rPr>
          <w:rFonts w:ascii="Arial" w:cs="Arial" w:eastAsia="Arial" w:hAnsi="Arial"/>
          <w:sz w:val="21"/>
          <w:szCs w:val="21"/>
          <w:color w:val="auto"/>
        </w:rPr>
        <w:t>Collectively, these teams form the backbone of NeuroForge’s effort to meet its short-term goal. Success hinges on a coordinated effort, clear communication, and a shared commitment to the company’s mission of pioneering ethical AI technology. Each team member’s contribution is vital to launching the INDEGO pilot program and setting the stage for NeuroForge’s impact on the AI landscape.</w:t>
      </w:r>
    </w:p>
    <w:p>
      <w:pPr>
        <w:spacing w:after="0" w:line="312" w:lineRule="exact"/>
        <w:rPr>
          <w:sz w:val="20"/>
          <w:szCs w:val="20"/>
          <w:color w:val="auto"/>
        </w:rPr>
      </w:pPr>
    </w:p>
    <w:p>
      <w:pPr>
        <w:ind w:left="1860" w:hanging="660"/>
        <w:spacing w:after="0"/>
        <w:tabs>
          <w:tab w:leader="none" w:pos="1860" w:val="left"/>
        </w:tabs>
        <w:numPr>
          <w:ilvl w:val="0"/>
          <w:numId w:val="57"/>
        </w:numPr>
        <w:rPr>
          <w:rFonts w:ascii="Arial" w:cs="Arial" w:eastAsia="Arial" w:hAnsi="Arial"/>
          <w:sz w:val="22"/>
          <w:szCs w:val="22"/>
          <w:b w:val="1"/>
          <w:bCs w:val="1"/>
          <w:color w:val="auto"/>
        </w:rPr>
      </w:pPr>
      <w:r>
        <w:rPr>
          <w:rFonts w:ascii="Arial" w:cs="Arial" w:eastAsia="Arial" w:hAnsi="Arial"/>
          <w:sz w:val="22"/>
          <w:szCs w:val="22"/>
          <w:b w:val="1"/>
          <w:bCs w:val="1"/>
          <w:color w:val="auto"/>
        </w:rPr>
        <w:t>Long - term goal</w:t>
      </w:r>
    </w:p>
    <w:p>
      <w:pPr>
        <w:spacing w:after="0" w:line="189" w:lineRule="exact"/>
        <w:rPr>
          <w:rFonts w:ascii="Arial" w:cs="Arial" w:eastAsia="Arial" w:hAnsi="Arial"/>
          <w:sz w:val="22"/>
          <w:szCs w:val="22"/>
          <w:b w:val="1"/>
          <w:bCs w:val="1"/>
          <w:color w:val="auto"/>
        </w:rPr>
      </w:pPr>
    </w:p>
    <w:p>
      <w:pPr>
        <w:ind w:left="2520" w:hanging="660"/>
        <w:spacing w:after="0"/>
        <w:tabs>
          <w:tab w:leader="none" w:pos="2520" w:val="left"/>
        </w:tabs>
        <w:numPr>
          <w:ilvl w:val="1"/>
          <w:numId w:val="57"/>
        </w:numPr>
        <w:rPr>
          <w:rFonts w:ascii="Arial" w:cs="Arial" w:eastAsia="Arial" w:hAnsi="Arial"/>
          <w:sz w:val="22"/>
          <w:szCs w:val="22"/>
          <w:color w:val="auto"/>
        </w:rPr>
      </w:pPr>
      <w:r>
        <w:rPr>
          <w:rFonts w:ascii="Arial" w:cs="Arial" w:eastAsia="Arial" w:hAnsi="Arial"/>
          <w:sz w:val="22"/>
          <w:szCs w:val="22"/>
          <w:color w:val="auto"/>
        </w:rPr>
        <w:t>Long-term goal</w:t>
      </w:r>
    </w:p>
    <w:p>
      <w:pPr>
        <w:spacing w:after="0" w:line="187" w:lineRule="exact"/>
        <w:rPr>
          <w:rFonts w:ascii="Arial" w:cs="Arial" w:eastAsia="Arial" w:hAnsi="Arial"/>
          <w:sz w:val="22"/>
          <w:szCs w:val="22"/>
          <w:color w:val="auto"/>
        </w:rPr>
      </w:pPr>
    </w:p>
    <w:p>
      <w:pPr>
        <w:ind w:left="2520" w:right="20"/>
        <w:spacing w:after="0" w:line="310" w:lineRule="auto"/>
        <w:rPr>
          <w:rFonts w:ascii="Arial" w:cs="Arial" w:eastAsia="Arial" w:hAnsi="Arial"/>
          <w:sz w:val="22"/>
          <w:szCs w:val="22"/>
          <w:color w:val="auto"/>
        </w:rPr>
      </w:pPr>
      <w:r>
        <w:rPr>
          <w:rFonts w:ascii="Arial" w:cs="Arial" w:eastAsia="Arial" w:hAnsi="Arial"/>
          <w:sz w:val="22"/>
          <w:szCs w:val="22"/>
          <w:color w:val="auto"/>
        </w:rPr>
        <w:t>Over the next few years, NeuroForge's main business goal is to establish INDEGO as a global leader in ethical AI solutions, revolutionizing how technology interfaces with humanity across all sectors. This overarching objective is structured around several key pillars, reflecting our commitment to innovation, accessibility, and ethical responsibility in AI development. Here's a comprehensive outline:</w:t>
      </w:r>
    </w:p>
    <w:p>
      <w:pPr>
        <w:spacing w:after="0" w:line="27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1. **Global Expansion and Market Leadership:**</w:t>
      </w:r>
    </w:p>
    <w:p>
      <w:pPr>
        <w:spacing w:after="0" w:line="67" w:lineRule="exact"/>
        <w:rPr>
          <w:sz w:val="20"/>
          <w:szCs w:val="20"/>
          <w:color w:val="auto"/>
        </w:rPr>
      </w:pPr>
    </w:p>
    <w:p>
      <w:pPr>
        <w:ind w:left="2520" w:right="160"/>
        <w:spacing w:after="0" w:line="345" w:lineRule="auto"/>
        <w:tabs>
          <w:tab w:leader="none" w:pos="2660" w:val="left"/>
        </w:tabs>
        <w:numPr>
          <w:ilvl w:val="0"/>
          <w:numId w:val="58"/>
        </w:numPr>
        <w:rPr>
          <w:rFonts w:ascii="Arial" w:cs="Arial" w:eastAsia="Arial" w:hAnsi="Arial"/>
          <w:sz w:val="21"/>
          <w:szCs w:val="21"/>
          <w:color w:val="auto"/>
        </w:rPr>
      </w:pPr>
      <w:r>
        <w:rPr>
          <w:rFonts w:ascii="Arial" w:cs="Arial" w:eastAsia="Arial" w:hAnsi="Arial"/>
          <w:sz w:val="21"/>
          <w:szCs w:val="21"/>
          <w:color w:val="auto"/>
        </w:rPr>
        <w:t>**Objective**: To expand NeuroForge’s presence globally, making INDEGO accessible to a wider audience and establishing it as the go-to platform for ethical AI solutions. We aim to lead in market</w:t>
      </w:r>
    </w:p>
    <w:p>
      <w:pPr>
        <w:sectPr>
          <w:pgSz w:w="11900" w:h="16840" w:orient="portrait"/>
          <w:cols w:equalWidth="0" w:num="1">
            <w:col w:w="9160"/>
          </w:cols>
          <w:pgMar w:left="1440" w:top="1432" w:right="1300" w:bottom="1021" w:gutter="0" w:footer="0" w:header="0"/>
        </w:sectPr>
      </w:pPr>
    </w:p>
    <w:bookmarkStart w:id="17" w:name="page18"/>
    <w:bookmarkEnd w:id="17"/>
    <w:p>
      <w:pPr>
        <w:ind w:left="2520" w:right="260"/>
        <w:spacing w:after="0" w:line="372" w:lineRule="auto"/>
        <w:rPr>
          <w:sz w:val="20"/>
          <w:szCs w:val="20"/>
          <w:color w:val="auto"/>
        </w:rPr>
      </w:pPr>
      <w:r>
        <w:rPr>
          <w:rFonts w:ascii="Arial" w:cs="Arial" w:eastAsia="Arial" w:hAnsi="Arial"/>
          <w:sz w:val="21"/>
          <w:szCs w:val="21"/>
          <w:color w:val="auto"/>
        </w:rPr>
        <w:t>segments where AI can have the most significant positive impact, such as healthcare, education, and environmental sustainability.</w:t>
      </w:r>
    </w:p>
    <w:p>
      <w:pPr>
        <w:spacing w:after="0" w:line="211"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2. **Technological Advancement and Innovation:**</w:t>
      </w:r>
    </w:p>
    <w:p>
      <w:pPr>
        <w:spacing w:after="0" w:line="67" w:lineRule="exact"/>
        <w:rPr>
          <w:sz w:val="20"/>
          <w:szCs w:val="20"/>
          <w:color w:val="auto"/>
        </w:rPr>
      </w:pPr>
    </w:p>
    <w:p>
      <w:pPr>
        <w:ind w:left="2520" w:right="260"/>
        <w:spacing w:after="0" w:line="314" w:lineRule="auto"/>
        <w:tabs>
          <w:tab w:leader="none" w:pos="2660" w:val="left"/>
        </w:tabs>
        <w:numPr>
          <w:ilvl w:val="0"/>
          <w:numId w:val="59"/>
        </w:numPr>
        <w:rPr>
          <w:rFonts w:ascii="Arial" w:cs="Arial" w:eastAsia="Arial" w:hAnsi="Arial"/>
          <w:sz w:val="22"/>
          <w:szCs w:val="22"/>
          <w:color w:val="auto"/>
        </w:rPr>
      </w:pPr>
      <w:r>
        <w:rPr>
          <w:rFonts w:ascii="Arial" w:cs="Arial" w:eastAsia="Arial" w:hAnsi="Arial"/>
          <w:sz w:val="22"/>
          <w:szCs w:val="22"/>
          <w:color w:val="auto"/>
        </w:rPr>
        <w:t>**Objective**: To continuously push the boundaries of what is possible with AI, focusing on self-learning systems that can adapt and evolve without extensive human oversight. Innovations will prioritize enhancing biological efficiency and sustainability in computing.</w:t>
      </w:r>
    </w:p>
    <w:p>
      <w:pPr>
        <w:spacing w:after="0" w:line="265" w:lineRule="exact"/>
        <w:rPr>
          <w:sz w:val="20"/>
          <w:szCs w:val="20"/>
          <w:color w:val="auto"/>
        </w:rPr>
      </w:pPr>
    </w:p>
    <w:p>
      <w:pPr>
        <w:jc w:val="center"/>
        <w:ind w:right="-219"/>
        <w:spacing w:after="0"/>
        <w:rPr>
          <w:sz w:val="20"/>
          <w:szCs w:val="20"/>
          <w:color w:val="auto"/>
        </w:rPr>
      </w:pPr>
      <w:r>
        <w:rPr>
          <w:rFonts w:ascii="Arial" w:cs="Arial" w:eastAsia="Arial" w:hAnsi="Arial"/>
          <w:sz w:val="21"/>
          <w:szCs w:val="21"/>
          <w:color w:val="auto"/>
        </w:rPr>
        <w:t>### 3. **Fostering an Open AI Ecosystem:**</w:t>
      </w:r>
    </w:p>
    <w:p>
      <w:pPr>
        <w:spacing w:after="0" w:line="79" w:lineRule="exact"/>
        <w:rPr>
          <w:sz w:val="20"/>
          <w:szCs w:val="20"/>
          <w:color w:val="auto"/>
        </w:rPr>
      </w:pPr>
    </w:p>
    <w:p>
      <w:pPr>
        <w:ind w:left="2520" w:right="120"/>
        <w:spacing w:after="0" w:line="314" w:lineRule="auto"/>
        <w:tabs>
          <w:tab w:leader="none" w:pos="2660" w:val="left"/>
        </w:tabs>
        <w:numPr>
          <w:ilvl w:val="0"/>
          <w:numId w:val="60"/>
        </w:numPr>
        <w:rPr>
          <w:rFonts w:ascii="Arial" w:cs="Arial" w:eastAsia="Arial" w:hAnsi="Arial"/>
          <w:sz w:val="22"/>
          <w:szCs w:val="22"/>
          <w:color w:val="auto"/>
        </w:rPr>
      </w:pPr>
      <w:r>
        <w:rPr>
          <w:rFonts w:ascii="Arial" w:cs="Arial" w:eastAsia="Arial" w:hAnsi="Arial"/>
          <w:sz w:val="22"/>
          <w:szCs w:val="22"/>
          <w:color w:val="auto"/>
        </w:rPr>
        <w:t>**Objective**: To build an open, collaborative ecosystem around INDEGO, encouraging innovation and development from the global community. This includes open-sourcing parts of INDEGO’s technology, supporting startups, and collaborating with academic institutions on research projects.</w:t>
      </w:r>
    </w:p>
    <w:p>
      <w:pPr>
        <w:spacing w:after="0" w:line="26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4. **Ethical AI Advocacy and Standard Setting:**</w:t>
      </w:r>
    </w:p>
    <w:p>
      <w:pPr>
        <w:spacing w:after="0" w:line="67" w:lineRule="exact"/>
        <w:rPr>
          <w:sz w:val="20"/>
          <w:szCs w:val="20"/>
          <w:color w:val="auto"/>
        </w:rPr>
      </w:pPr>
    </w:p>
    <w:p>
      <w:pPr>
        <w:ind w:left="2520" w:right="60"/>
        <w:spacing w:after="0" w:line="336" w:lineRule="auto"/>
        <w:tabs>
          <w:tab w:leader="none" w:pos="2660" w:val="left"/>
        </w:tabs>
        <w:numPr>
          <w:ilvl w:val="0"/>
          <w:numId w:val="61"/>
        </w:numPr>
        <w:rPr>
          <w:rFonts w:ascii="Arial" w:cs="Arial" w:eastAsia="Arial" w:hAnsi="Arial"/>
          <w:sz w:val="21"/>
          <w:szCs w:val="21"/>
          <w:color w:val="auto"/>
        </w:rPr>
      </w:pPr>
      <w:r>
        <w:rPr>
          <w:rFonts w:ascii="Arial" w:cs="Arial" w:eastAsia="Arial" w:hAnsi="Arial"/>
          <w:sz w:val="21"/>
          <w:szCs w:val="21"/>
          <w:color w:val="auto"/>
        </w:rPr>
        <w:t>**Objective**: To be at the forefront of defining and advocating for ethical AI standards, working with policymakers, industry leaders, and ethical bodies to promote practices that ensure AI development benefits humanity and is aligned with global ethical norms.</w:t>
      </w:r>
    </w:p>
    <w:p>
      <w:pPr>
        <w:spacing w:after="0" w:line="248"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5. **Democratizing AI Education and Tools:**</w:t>
      </w:r>
    </w:p>
    <w:p>
      <w:pPr>
        <w:spacing w:after="0" w:line="67" w:lineRule="exact"/>
        <w:rPr>
          <w:sz w:val="20"/>
          <w:szCs w:val="20"/>
          <w:color w:val="auto"/>
        </w:rPr>
      </w:pPr>
    </w:p>
    <w:p>
      <w:pPr>
        <w:ind w:left="2520" w:right="40"/>
        <w:spacing w:after="0" w:line="331" w:lineRule="auto"/>
        <w:tabs>
          <w:tab w:leader="none" w:pos="2660" w:val="left"/>
        </w:tabs>
        <w:numPr>
          <w:ilvl w:val="0"/>
          <w:numId w:val="62"/>
        </w:numPr>
        <w:rPr>
          <w:rFonts w:ascii="Arial" w:cs="Arial" w:eastAsia="Arial" w:hAnsi="Arial"/>
          <w:sz w:val="21"/>
          <w:szCs w:val="21"/>
          <w:color w:val="auto"/>
        </w:rPr>
      </w:pPr>
      <w:r>
        <w:rPr>
          <w:rFonts w:ascii="Arial" w:cs="Arial" w:eastAsia="Arial" w:hAnsi="Arial"/>
          <w:sz w:val="21"/>
          <w:szCs w:val="21"/>
          <w:color w:val="auto"/>
        </w:rPr>
        <w:t>**Objective**: To make AI and machine learning education more accessible, developing resources, courses, and tools that enable a broader audience to learn about, use, and develop AI technologies. This effort aims to level the playing field, allowing more individuals to contribute to and benefit from AI advancements.</w:t>
      </w:r>
    </w:p>
    <w:p>
      <w:pPr>
        <w:spacing w:after="0" w:line="25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6. **Sustainable AI Development:**</w:t>
      </w:r>
    </w:p>
    <w:p>
      <w:pPr>
        <w:spacing w:after="0" w:line="67" w:lineRule="exact"/>
        <w:rPr>
          <w:sz w:val="20"/>
          <w:szCs w:val="20"/>
          <w:color w:val="auto"/>
        </w:rPr>
      </w:pPr>
    </w:p>
    <w:p>
      <w:pPr>
        <w:ind w:left="2520"/>
        <w:spacing w:after="0" w:line="314" w:lineRule="auto"/>
        <w:tabs>
          <w:tab w:leader="none" w:pos="2660" w:val="left"/>
        </w:tabs>
        <w:numPr>
          <w:ilvl w:val="0"/>
          <w:numId w:val="63"/>
        </w:numPr>
        <w:rPr>
          <w:rFonts w:ascii="Arial" w:cs="Arial" w:eastAsia="Arial" w:hAnsi="Arial"/>
          <w:sz w:val="22"/>
          <w:szCs w:val="22"/>
          <w:color w:val="auto"/>
        </w:rPr>
      </w:pPr>
      <w:r>
        <w:rPr>
          <w:rFonts w:ascii="Arial" w:cs="Arial" w:eastAsia="Arial" w:hAnsi="Arial"/>
          <w:sz w:val="22"/>
          <w:szCs w:val="22"/>
          <w:color w:val="auto"/>
        </w:rPr>
        <w:t>**Objective**: To lead by example in sustainable AI development practices, minimizing the environmental impact of AI training and operations. Initiatives will include optimizing energy use, supporting the development of energy-efficient AI algorithms, and promoting the use of renewable energy sources in data centers.</w:t>
      </w:r>
    </w:p>
    <w:p>
      <w:pPr>
        <w:spacing w:after="0" w:line="265" w:lineRule="exact"/>
        <w:rPr>
          <w:sz w:val="20"/>
          <w:szCs w:val="20"/>
          <w:color w:val="auto"/>
        </w:rPr>
      </w:pPr>
    </w:p>
    <w:p>
      <w:pPr>
        <w:jc w:val="center"/>
        <w:ind w:right="40"/>
        <w:spacing w:after="0"/>
        <w:rPr>
          <w:sz w:val="20"/>
          <w:szCs w:val="20"/>
          <w:color w:val="auto"/>
        </w:rPr>
      </w:pPr>
      <w:r>
        <w:rPr>
          <w:rFonts w:ascii="Arial" w:cs="Arial" w:eastAsia="Arial" w:hAnsi="Arial"/>
          <w:sz w:val="21"/>
          <w:szCs w:val="21"/>
          <w:color w:val="auto"/>
        </w:rPr>
        <w:t>### 7. **Building Strategic Partnerships:**</w:t>
      </w:r>
    </w:p>
    <w:p>
      <w:pPr>
        <w:spacing w:after="0" w:line="79" w:lineRule="exact"/>
        <w:rPr>
          <w:sz w:val="20"/>
          <w:szCs w:val="20"/>
          <w:color w:val="auto"/>
        </w:rPr>
      </w:pPr>
    </w:p>
    <w:p>
      <w:pPr>
        <w:ind w:left="2520" w:right="100"/>
        <w:spacing w:after="0" w:line="314" w:lineRule="auto"/>
        <w:tabs>
          <w:tab w:leader="none" w:pos="2660" w:val="left"/>
        </w:tabs>
        <w:numPr>
          <w:ilvl w:val="0"/>
          <w:numId w:val="64"/>
        </w:numPr>
        <w:rPr>
          <w:rFonts w:ascii="Arial" w:cs="Arial" w:eastAsia="Arial" w:hAnsi="Arial"/>
          <w:sz w:val="22"/>
          <w:szCs w:val="22"/>
          <w:color w:val="auto"/>
        </w:rPr>
      </w:pPr>
      <w:r>
        <w:rPr>
          <w:rFonts w:ascii="Arial" w:cs="Arial" w:eastAsia="Arial" w:hAnsi="Arial"/>
          <w:sz w:val="22"/>
          <w:szCs w:val="22"/>
          <w:color w:val="auto"/>
        </w:rPr>
        <w:t>**Objective**: To establish partnerships with organizations that share our vision for ethical AI, including NGOs, government agencies, and industry leaders. These partnerships will amplify our impact, extend our reach, and integrate INDEGO’s solutions into critical global initiatives.</w:t>
      </w:r>
    </w:p>
    <w:p>
      <w:pPr>
        <w:sectPr>
          <w:pgSz w:w="11900" w:h="16840" w:orient="portrait"/>
          <w:cols w:equalWidth="0" w:num="1">
            <w:col w:w="9080"/>
          </w:cols>
          <w:pgMar w:left="1440" w:top="1433" w:right="1380" w:bottom="1028" w:gutter="0" w:footer="0" w:header="0"/>
        </w:sectPr>
      </w:pPr>
    </w:p>
    <w:bookmarkStart w:id="18" w:name="page19"/>
    <w:bookmarkEnd w:id="18"/>
    <w:p>
      <w:pPr>
        <w:spacing w:after="0" w:line="313" w:lineRule="exact"/>
        <w:rPr>
          <w:sz w:val="20"/>
          <w:szCs w:val="20"/>
          <w:color w:val="auto"/>
        </w:rPr>
      </w:pPr>
    </w:p>
    <w:p>
      <w:pPr>
        <w:jc w:val="center"/>
        <w:ind w:right="-139"/>
        <w:spacing w:after="0"/>
        <w:rPr>
          <w:sz w:val="20"/>
          <w:szCs w:val="20"/>
          <w:color w:val="auto"/>
        </w:rPr>
      </w:pPr>
      <w:r>
        <w:rPr>
          <w:rFonts w:ascii="Arial" w:cs="Arial" w:eastAsia="Arial" w:hAnsi="Arial"/>
          <w:sz w:val="22"/>
          <w:szCs w:val="22"/>
          <w:color w:val="auto"/>
        </w:rPr>
        <w:t>### 8. **Securing Long-term Sustainability:**</w:t>
      </w:r>
    </w:p>
    <w:p>
      <w:pPr>
        <w:spacing w:after="0" w:line="67" w:lineRule="exact"/>
        <w:rPr>
          <w:sz w:val="20"/>
          <w:szCs w:val="20"/>
          <w:color w:val="auto"/>
        </w:rPr>
      </w:pPr>
    </w:p>
    <w:p>
      <w:pPr>
        <w:ind w:left="2520" w:right="80"/>
        <w:spacing w:after="0" w:line="314" w:lineRule="auto"/>
        <w:tabs>
          <w:tab w:leader="none" w:pos="2660" w:val="left"/>
        </w:tabs>
        <w:numPr>
          <w:ilvl w:val="0"/>
          <w:numId w:val="65"/>
        </w:numPr>
        <w:rPr>
          <w:rFonts w:ascii="Arial" w:cs="Arial" w:eastAsia="Arial" w:hAnsi="Arial"/>
          <w:sz w:val="22"/>
          <w:szCs w:val="22"/>
          <w:color w:val="auto"/>
        </w:rPr>
      </w:pPr>
      <w:r>
        <w:rPr>
          <w:rFonts w:ascii="Arial" w:cs="Arial" w:eastAsia="Arial" w:hAnsi="Arial"/>
          <w:sz w:val="22"/>
          <w:szCs w:val="22"/>
          <w:color w:val="auto"/>
        </w:rPr>
        <w:t>**Objective**: To ensure NeuroForge's long-term sustainability and independence, establishing a financial and operational model that supports ongoing R&amp;D, community engagement, and the ethical mission. This includes exploring innovative revenue models, grants, and endowments.</w:t>
      </w:r>
    </w:p>
    <w:p>
      <w:pPr>
        <w:spacing w:after="0" w:line="265" w:lineRule="exact"/>
        <w:rPr>
          <w:sz w:val="20"/>
          <w:szCs w:val="20"/>
          <w:color w:val="auto"/>
        </w:rPr>
      </w:pPr>
    </w:p>
    <w:p>
      <w:pPr>
        <w:ind w:left="2520" w:right="40"/>
        <w:spacing w:after="0" w:line="311" w:lineRule="auto"/>
        <w:rPr>
          <w:sz w:val="20"/>
          <w:szCs w:val="20"/>
          <w:color w:val="auto"/>
        </w:rPr>
      </w:pPr>
      <w:r>
        <w:rPr>
          <w:rFonts w:ascii="Arial" w:cs="Arial" w:eastAsia="Arial" w:hAnsi="Arial"/>
          <w:sz w:val="22"/>
          <w:szCs w:val="22"/>
          <w:color w:val="auto"/>
        </w:rPr>
        <w:t>By focusing on these objectives, NeuroForge aims not just to be a leader in AI technology but to reshape the landscape of AI development and application. Our vision is for INDEGO to become synonymous with ethical AI, driving positive change and empowering individuals and organizations worldwide to harness the power of AI for the greater good.</w:t>
      </w:r>
    </w:p>
    <w:p>
      <w:pPr>
        <w:spacing w:after="0" w:line="213" w:lineRule="exact"/>
        <w:rPr>
          <w:sz w:val="20"/>
          <w:szCs w:val="20"/>
          <w:color w:val="auto"/>
        </w:rPr>
      </w:pPr>
    </w:p>
    <w:p>
      <w:pPr>
        <w:ind w:left="2520" w:hanging="660"/>
        <w:spacing w:after="0"/>
        <w:tabs>
          <w:tab w:leader="none" w:pos="2520" w:val="left"/>
        </w:tabs>
        <w:numPr>
          <w:ilvl w:val="0"/>
          <w:numId w:val="66"/>
        </w:numPr>
        <w:rPr>
          <w:rFonts w:ascii="Arial" w:cs="Arial" w:eastAsia="Arial" w:hAnsi="Arial"/>
          <w:sz w:val="22"/>
          <w:szCs w:val="22"/>
          <w:color w:val="auto"/>
        </w:rPr>
      </w:pPr>
      <w:r>
        <w:rPr>
          <w:rFonts w:ascii="Arial" w:cs="Arial" w:eastAsia="Arial" w:hAnsi="Arial"/>
          <w:sz w:val="22"/>
          <w:szCs w:val="22"/>
          <w:color w:val="auto"/>
        </w:rPr>
        <w:t>Action required</w:t>
      </w:r>
    </w:p>
    <w:p>
      <w:pPr>
        <w:spacing w:after="0" w:line="187" w:lineRule="exact"/>
        <w:rPr>
          <w:rFonts w:ascii="Arial" w:cs="Arial" w:eastAsia="Arial" w:hAnsi="Arial"/>
          <w:sz w:val="22"/>
          <w:szCs w:val="22"/>
          <w:color w:val="auto"/>
        </w:rPr>
      </w:pPr>
    </w:p>
    <w:p>
      <w:pPr>
        <w:ind w:left="2520" w:right="100"/>
        <w:spacing w:after="0" w:line="311" w:lineRule="auto"/>
        <w:rPr>
          <w:rFonts w:ascii="Arial" w:cs="Arial" w:eastAsia="Arial" w:hAnsi="Arial"/>
          <w:sz w:val="22"/>
          <w:szCs w:val="22"/>
          <w:color w:val="auto"/>
        </w:rPr>
      </w:pPr>
      <w:r>
        <w:rPr>
          <w:rFonts w:ascii="Arial" w:cs="Arial" w:eastAsia="Arial" w:hAnsi="Arial"/>
          <w:sz w:val="22"/>
          <w:szCs w:val="22"/>
          <w:color w:val="auto"/>
        </w:rPr>
        <w:t>To achieve NeuroForge's long-term goal of establishing INDEGO as a global leader in ethical AI solutions, a detailed, strategic action plan must be implemented. This plan encompasses technological development, global expansion, community building, and ethical leadership, among other initiatives. Here's a comprehensive breakdown:</w:t>
      </w:r>
    </w:p>
    <w:p>
      <w:pPr>
        <w:spacing w:after="0" w:line="27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1. **Accelerate Technological Innovation:**</w:t>
      </w:r>
    </w:p>
    <w:p>
      <w:pPr>
        <w:spacing w:after="0" w:line="67" w:lineRule="exact"/>
        <w:rPr>
          <w:sz w:val="20"/>
          <w:szCs w:val="20"/>
          <w:color w:val="auto"/>
        </w:rPr>
      </w:pPr>
    </w:p>
    <w:p>
      <w:pPr>
        <w:ind w:left="2520"/>
        <w:spacing w:after="0" w:line="303" w:lineRule="auto"/>
        <w:tabs>
          <w:tab w:leader="none" w:pos="2660" w:val="left"/>
        </w:tabs>
        <w:numPr>
          <w:ilvl w:val="0"/>
          <w:numId w:val="67"/>
        </w:numPr>
        <w:rPr>
          <w:rFonts w:ascii="Arial" w:cs="Arial" w:eastAsia="Arial" w:hAnsi="Arial"/>
          <w:sz w:val="22"/>
          <w:szCs w:val="22"/>
          <w:color w:val="auto"/>
        </w:rPr>
      </w:pPr>
      <w:r>
        <w:rPr>
          <w:rFonts w:ascii="Arial" w:cs="Arial" w:eastAsia="Arial" w:hAnsi="Arial"/>
          <w:sz w:val="22"/>
          <w:szCs w:val="22"/>
          <w:color w:val="auto"/>
        </w:rPr>
        <w:t>**Research &amp; Development**: Invest significantly in R&amp;D to enhance INDEGO’s capabilities, focusing on self-learning algorithms, sustainability, and adaptability. This includes setting up dedicated innovation labs and collaborating with academic and research institutions.</w:t>
      </w:r>
    </w:p>
    <w:p>
      <w:pPr>
        <w:spacing w:after="0" w:line="3" w:lineRule="exact"/>
        <w:rPr>
          <w:rFonts w:ascii="Arial" w:cs="Arial" w:eastAsia="Arial" w:hAnsi="Arial"/>
          <w:sz w:val="22"/>
          <w:szCs w:val="22"/>
          <w:color w:val="auto"/>
        </w:rPr>
      </w:pPr>
    </w:p>
    <w:p>
      <w:pPr>
        <w:ind w:left="2520" w:right="120"/>
        <w:spacing w:after="0" w:line="317" w:lineRule="auto"/>
        <w:tabs>
          <w:tab w:leader="none" w:pos="2660" w:val="left"/>
        </w:tabs>
        <w:numPr>
          <w:ilvl w:val="0"/>
          <w:numId w:val="67"/>
        </w:numPr>
        <w:rPr>
          <w:rFonts w:ascii="Arial" w:cs="Arial" w:eastAsia="Arial" w:hAnsi="Arial"/>
          <w:sz w:val="22"/>
          <w:szCs w:val="22"/>
          <w:color w:val="auto"/>
        </w:rPr>
      </w:pPr>
      <w:r>
        <w:rPr>
          <w:rFonts w:ascii="Arial" w:cs="Arial" w:eastAsia="Arial" w:hAnsi="Arial"/>
          <w:sz w:val="22"/>
          <w:szCs w:val="22"/>
          <w:color w:val="auto"/>
        </w:rPr>
        <w:t>**Patenting Innovations**: Protect new technologies and methodologies developed by NeuroForge through patents, ensuring the proprietary nature of our innovations while considering ethical implications.</w:t>
      </w:r>
    </w:p>
    <w:p>
      <w:pPr>
        <w:spacing w:after="0" w:line="26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2. **Expand Globally:**</w:t>
      </w:r>
    </w:p>
    <w:p>
      <w:pPr>
        <w:spacing w:after="0" w:line="67" w:lineRule="exact"/>
        <w:rPr>
          <w:sz w:val="20"/>
          <w:szCs w:val="20"/>
          <w:color w:val="auto"/>
        </w:rPr>
      </w:pPr>
    </w:p>
    <w:p>
      <w:pPr>
        <w:jc w:val="both"/>
        <w:ind w:left="2520" w:right="20"/>
        <w:spacing w:after="0" w:line="303" w:lineRule="auto"/>
        <w:tabs>
          <w:tab w:leader="none" w:pos="2660" w:val="left"/>
        </w:tabs>
        <w:numPr>
          <w:ilvl w:val="0"/>
          <w:numId w:val="68"/>
        </w:numPr>
        <w:rPr>
          <w:rFonts w:ascii="Arial" w:cs="Arial" w:eastAsia="Arial" w:hAnsi="Arial"/>
          <w:sz w:val="22"/>
          <w:szCs w:val="22"/>
          <w:color w:val="auto"/>
        </w:rPr>
      </w:pPr>
      <w:r>
        <w:rPr>
          <w:rFonts w:ascii="Arial" w:cs="Arial" w:eastAsia="Arial" w:hAnsi="Arial"/>
          <w:sz w:val="22"/>
          <w:szCs w:val="22"/>
          <w:color w:val="auto"/>
        </w:rPr>
        <w:t>**Market Analysis and Entry Strategies**: Conduct thorough market analyses to identify new regions and sectors for expansion. Develop tailored entry strategies for each, considering cultural and regulatory differences.</w:t>
      </w:r>
    </w:p>
    <w:p>
      <w:pPr>
        <w:spacing w:after="0" w:line="2" w:lineRule="exact"/>
        <w:rPr>
          <w:rFonts w:ascii="Arial" w:cs="Arial" w:eastAsia="Arial" w:hAnsi="Arial"/>
          <w:sz w:val="22"/>
          <w:szCs w:val="22"/>
          <w:color w:val="auto"/>
        </w:rPr>
      </w:pPr>
    </w:p>
    <w:p>
      <w:pPr>
        <w:ind w:left="2520" w:right="160"/>
        <w:spacing w:after="0" w:line="345" w:lineRule="auto"/>
        <w:tabs>
          <w:tab w:leader="none" w:pos="2660" w:val="left"/>
        </w:tabs>
        <w:numPr>
          <w:ilvl w:val="0"/>
          <w:numId w:val="68"/>
        </w:numPr>
        <w:rPr>
          <w:rFonts w:ascii="Arial" w:cs="Arial" w:eastAsia="Arial" w:hAnsi="Arial"/>
          <w:sz w:val="21"/>
          <w:szCs w:val="21"/>
          <w:color w:val="auto"/>
        </w:rPr>
      </w:pPr>
      <w:r>
        <w:rPr>
          <w:rFonts w:ascii="Arial" w:cs="Arial" w:eastAsia="Arial" w:hAnsi="Arial"/>
          <w:sz w:val="21"/>
          <w:szCs w:val="21"/>
          <w:color w:val="auto"/>
        </w:rPr>
        <w:t>**Establish Local Partnerships**: Build partnerships with local businesses, governments, and NGOs to facilitate market entry, adapt solutions to local needs, and navigate regulatory landscapes.</w:t>
      </w:r>
    </w:p>
    <w:p>
      <w:pPr>
        <w:sectPr>
          <w:pgSz w:w="11900" w:h="16840" w:orient="portrait"/>
          <w:cols w:equalWidth="0" w:num="1">
            <w:col w:w="9180"/>
          </w:cols>
          <w:pgMar w:left="1440" w:top="1440" w:right="1280" w:bottom="1440" w:gutter="0" w:footer="0" w:header="0"/>
        </w:sectPr>
      </w:pPr>
    </w:p>
    <w:bookmarkStart w:id="19" w:name="page20"/>
    <w:bookmarkEnd w:id="19"/>
    <w:p>
      <w:pPr>
        <w:jc w:val="center"/>
        <w:ind w:right="-19"/>
        <w:spacing w:after="0"/>
        <w:rPr>
          <w:sz w:val="20"/>
          <w:szCs w:val="20"/>
          <w:color w:val="auto"/>
        </w:rPr>
      </w:pPr>
      <w:r>
        <w:rPr>
          <w:rFonts w:ascii="Arial" w:cs="Arial" w:eastAsia="Arial" w:hAnsi="Arial"/>
          <w:sz w:val="21"/>
          <w:szCs w:val="21"/>
          <w:color w:val="auto"/>
        </w:rPr>
        <w:t>### 3. **Cultivate an Open AI Ecosystem:**</w:t>
      </w:r>
    </w:p>
    <w:p>
      <w:pPr>
        <w:spacing w:after="0" w:line="78" w:lineRule="exact"/>
        <w:rPr>
          <w:sz w:val="20"/>
          <w:szCs w:val="20"/>
          <w:color w:val="auto"/>
        </w:rPr>
      </w:pPr>
    </w:p>
    <w:p>
      <w:pPr>
        <w:jc w:val="both"/>
        <w:ind w:left="2520" w:right="40"/>
        <w:spacing w:after="0" w:line="303" w:lineRule="auto"/>
        <w:tabs>
          <w:tab w:leader="none" w:pos="2660" w:val="left"/>
        </w:tabs>
        <w:numPr>
          <w:ilvl w:val="0"/>
          <w:numId w:val="69"/>
        </w:numPr>
        <w:rPr>
          <w:rFonts w:ascii="Arial" w:cs="Arial" w:eastAsia="Arial" w:hAnsi="Arial"/>
          <w:sz w:val="22"/>
          <w:szCs w:val="22"/>
          <w:color w:val="auto"/>
        </w:rPr>
      </w:pPr>
      <w:r>
        <w:rPr>
          <w:rFonts w:ascii="Arial" w:cs="Arial" w:eastAsia="Arial" w:hAnsi="Arial"/>
          <w:sz w:val="22"/>
          <w:szCs w:val="22"/>
          <w:color w:val="auto"/>
        </w:rPr>
        <w:t>**Open Source Initiatives**: Launch open-source projects for parts of INDEGO’s technology to encourage global collaboration. Establish a governance model that ensures contributions meet ethical and quality standards.</w:t>
      </w:r>
    </w:p>
    <w:p>
      <w:pPr>
        <w:spacing w:after="0" w:line="2" w:lineRule="exact"/>
        <w:rPr>
          <w:rFonts w:ascii="Arial" w:cs="Arial" w:eastAsia="Arial" w:hAnsi="Arial"/>
          <w:sz w:val="22"/>
          <w:szCs w:val="22"/>
          <w:color w:val="auto"/>
        </w:rPr>
      </w:pPr>
    </w:p>
    <w:p>
      <w:pPr>
        <w:ind w:left="2520" w:right="520"/>
        <w:spacing w:after="0" w:line="317" w:lineRule="auto"/>
        <w:tabs>
          <w:tab w:leader="none" w:pos="2660" w:val="left"/>
        </w:tabs>
        <w:numPr>
          <w:ilvl w:val="0"/>
          <w:numId w:val="69"/>
        </w:numPr>
        <w:rPr>
          <w:rFonts w:ascii="Arial" w:cs="Arial" w:eastAsia="Arial" w:hAnsi="Arial"/>
          <w:sz w:val="22"/>
          <w:szCs w:val="22"/>
          <w:color w:val="auto"/>
        </w:rPr>
      </w:pPr>
      <w:r>
        <w:rPr>
          <w:rFonts w:ascii="Arial" w:cs="Arial" w:eastAsia="Arial" w:hAnsi="Arial"/>
          <w:sz w:val="22"/>
          <w:szCs w:val="22"/>
          <w:color w:val="auto"/>
        </w:rPr>
        <w:t>**Developer Engagement**: Host hackathons, open innovation challenges, and offer grants to developers and startups using INDEGO to solve societal challenges, driving innovation and adoption.</w:t>
      </w:r>
    </w:p>
    <w:p>
      <w:pPr>
        <w:spacing w:after="0" w:line="26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4. **Lead Ethical AI Advocacy:**</w:t>
      </w:r>
    </w:p>
    <w:p>
      <w:pPr>
        <w:spacing w:after="0" w:line="67" w:lineRule="exact"/>
        <w:rPr>
          <w:sz w:val="20"/>
          <w:szCs w:val="20"/>
          <w:color w:val="auto"/>
        </w:rPr>
      </w:pPr>
    </w:p>
    <w:p>
      <w:pPr>
        <w:jc w:val="both"/>
        <w:ind w:left="2520"/>
        <w:spacing w:after="0" w:line="318" w:lineRule="auto"/>
        <w:tabs>
          <w:tab w:leader="none" w:pos="2660" w:val="left"/>
        </w:tabs>
        <w:numPr>
          <w:ilvl w:val="0"/>
          <w:numId w:val="70"/>
        </w:numPr>
        <w:rPr>
          <w:rFonts w:ascii="Arial" w:cs="Arial" w:eastAsia="Arial" w:hAnsi="Arial"/>
          <w:sz w:val="21"/>
          <w:szCs w:val="21"/>
          <w:color w:val="auto"/>
        </w:rPr>
      </w:pPr>
      <w:r>
        <w:rPr>
          <w:rFonts w:ascii="Arial" w:cs="Arial" w:eastAsia="Arial" w:hAnsi="Arial"/>
          <w:sz w:val="21"/>
          <w:szCs w:val="21"/>
          <w:color w:val="auto"/>
        </w:rPr>
        <w:t>**Policy Engagement**: Engage with policymakers and international bodies to contribute to the development of global ethical AI standards. Host roundtables and forums that bring together stakeholders from various sectors to discuss and shape ethical AI practices.</w:t>
      </w:r>
    </w:p>
    <w:p>
      <w:pPr>
        <w:ind w:left="2520" w:right="100"/>
        <w:spacing w:after="0" w:line="317" w:lineRule="auto"/>
        <w:tabs>
          <w:tab w:leader="none" w:pos="2660" w:val="left"/>
        </w:tabs>
        <w:numPr>
          <w:ilvl w:val="0"/>
          <w:numId w:val="70"/>
        </w:numPr>
        <w:rPr>
          <w:rFonts w:ascii="Arial" w:cs="Arial" w:eastAsia="Arial" w:hAnsi="Arial"/>
          <w:sz w:val="22"/>
          <w:szCs w:val="22"/>
          <w:color w:val="auto"/>
        </w:rPr>
      </w:pPr>
      <w:r>
        <w:rPr>
          <w:rFonts w:ascii="Arial" w:cs="Arial" w:eastAsia="Arial" w:hAnsi="Arial"/>
          <w:sz w:val="22"/>
          <w:szCs w:val="22"/>
          <w:color w:val="auto"/>
        </w:rPr>
        <w:t>**Public Education**: Launch public education campaigns on the importance of ethical AI, including the creation of accessible content, workshops, and seminars aimed at demystifying AI and advocating for responsible practices.</w:t>
      </w:r>
    </w:p>
    <w:p>
      <w:pPr>
        <w:spacing w:after="0" w:line="26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5. **Democratize AI Education and Tools:**</w:t>
      </w:r>
    </w:p>
    <w:p>
      <w:pPr>
        <w:spacing w:after="0" w:line="67" w:lineRule="exact"/>
        <w:rPr>
          <w:sz w:val="20"/>
          <w:szCs w:val="20"/>
          <w:color w:val="auto"/>
        </w:rPr>
      </w:pPr>
    </w:p>
    <w:p>
      <w:pPr>
        <w:ind w:left="2520" w:right="20"/>
        <w:spacing w:after="0" w:line="303" w:lineRule="auto"/>
        <w:tabs>
          <w:tab w:leader="none" w:pos="2660" w:val="left"/>
        </w:tabs>
        <w:numPr>
          <w:ilvl w:val="0"/>
          <w:numId w:val="71"/>
        </w:numPr>
        <w:rPr>
          <w:rFonts w:ascii="Arial" w:cs="Arial" w:eastAsia="Arial" w:hAnsi="Arial"/>
          <w:sz w:val="22"/>
          <w:szCs w:val="22"/>
          <w:color w:val="auto"/>
        </w:rPr>
      </w:pPr>
      <w:r>
        <w:rPr>
          <w:rFonts w:ascii="Arial" w:cs="Arial" w:eastAsia="Arial" w:hAnsi="Arial"/>
          <w:sz w:val="22"/>
          <w:szCs w:val="22"/>
          <w:color w:val="auto"/>
        </w:rPr>
        <w:t>**Educational Programs**: Develop and offer AI and machine learning courses, both online and offline, targeting various skill levels. Focus on underserved communities and regions to reduce the knowledge gap.</w:t>
      </w:r>
    </w:p>
    <w:p>
      <w:pPr>
        <w:spacing w:after="0" w:line="2" w:lineRule="exact"/>
        <w:rPr>
          <w:rFonts w:ascii="Arial" w:cs="Arial" w:eastAsia="Arial" w:hAnsi="Arial"/>
          <w:sz w:val="22"/>
          <w:szCs w:val="22"/>
          <w:color w:val="auto"/>
        </w:rPr>
      </w:pPr>
    </w:p>
    <w:p>
      <w:pPr>
        <w:ind w:left="2520" w:right="160"/>
        <w:spacing w:after="0" w:line="324" w:lineRule="auto"/>
        <w:tabs>
          <w:tab w:leader="none" w:pos="2660" w:val="left"/>
        </w:tabs>
        <w:numPr>
          <w:ilvl w:val="0"/>
          <w:numId w:val="71"/>
        </w:numPr>
        <w:rPr>
          <w:rFonts w:ascii="Arial" w:cs="Arial" w:eastAsia="Arial" w:hAnsi="Arial"/>
          <w:sz w:val="22"/>
          <w:szCs w:val="22"/>
          <w:color w:val="auto"/>
        </w:rPr>
      </w:pPr>
      <w:r>
        <w:rPr>
          <w:rFonts w:ascii="Arial" w:cs="Arial" w:eastAsia="Arial" w:hAnsi="Arial"/>
          <w:sz w:val="22"/>
          <w:szCs w:val="22"/>
          <w:color w:val="auto"/>
        </w:rPr>
        <w:t>**Tool Accessibility**: Ensure INDEGO’s tools are accessible, with free or subsidized pricing models for educational institutions, non-profits, and individuals in low-income regions.</w:t>
      </w:r>
    </w:p>
    <w:p>
      <w:pPr>
        <w:spacing w:after="0" w:line="25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6. **Implement Sustainable AI Practices:**</w:t>
      </w:r>
    </w:p>
    <w:p>
      <w:pPr>
        <w:spacing w:after="0" w:line="67" w:lineRule="exact"/>
        <w:rPr>
          <w:sz w:val="20"/>
          <w:szCs w:val="20"/>
          <w:color w:val="auto"/>
        </w:rPr>
      </w:pPr>
    </w:p>
    <w:p>
      <w:pPr>
        <w:ind w:left="2520" w:right="280"/>
        <w:spacing w:after="0" w:line="303" w:lineRule="auto"/>
        <w:tabs>
          <w:tab w:leader="none" w:pos="2660" w:val="left"/>
        </w:tabs>
        <w:numPr>
          <w:ilvl w:val="0"/>
          <w:numId w:val="72"/>
        </w:numPr>
        <w:rPr>
          <w:rFonts w:ascii="Arial" w:cs="Arial" w:eastAsia="Arial" w:hAnsi="Arial"/>
          <w:sz w:val="22"/>
          <w:szCs w:val="22"/>
          <w:color w:val="auto"/>
        </w:rPr>
      </w:pPr>
      <w:r>
        <w:rPr>
          <w:rFonts w:ascii="Arial" w:cs="Arial" w:eastAsia="Arial" w:hAnsi="Arial"/>
          <w:sz w:val="22"/>
          <w:szCs w:val="22"/>
          <w:color w:val="auto"/>
        </w:rPr>
        <w:t>**Sustainability Research**: Invest in research aimed at reducing the energy consumption of AI training and operations. Explore innovative cooling technologies and the use of renewable energy sources in data centers.</w:t>
      </w:r>
    </w:p>
    <w:p>
      <w:pPr>
        <w:spacing w:after="0" w:line="2" w:lineRule="exact"/>
        <w:rPr>
          <w:rFonts w:ascii="Arial" w:cs="Arial" w:eastAsia="Arial" w:hAnsi="Arial"/>
          <w:sz w:val="22"/>
          <w:szCs w:val="22"/>
          <w:color w:val="auto"/>
        </w:rPr>
      </w:pPr>
    </w:p>
    <w:p>
      <w:pPr>
        <w:ind w:left="2520" w:right="620"/>
        <w:spacing w:after="0" w:line="324" w:lineRule="auto"/>
        <w:tabs>
          <w:tab w:leader="none" w:pos="2660" w:val="left"/>
        </w:tabs>
        <w:numPr>
          <w:ilvl w:val="0"/>
          <w:numId w:val="72"/>
        </w:numPr>
        <w:rPr>
          <w:rFonts w:ascii="Arial" w:cs="Arial" w:eastAsia="Arial" w:hAnsi="Arial"/>
          <w:sz w:val="22"/>
          <w:szCs w:val="22"/>
          <w:color w:val="auto"/>
        </w:rPr>
      </w:pPr>
      <w:r>
        <w:rPr>
          <w:rFonts w:ascii="Arial" w:cs="Arial" w:eastAsia="Arial" w:hAnsi="Arial"/>
          <w:sz w:val="22"/>
          <w:szCs w:val="22"/>
          <w:color w:val="auto"/>
        </w:rPr>
        <w:t>**Community Initiatives**: Lead community initiatives aimed at promoting sustainability in AI, including setting benchmarks for energy-efficient AI models and practices.</w:t>
      </w:r>
    </w:p>
    <w:p>
      <w:pPr>
        <w:spacing w:after="0" w:line="25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7. **Forge Strategic Partnerships:**</w:t>
      </w:r>
    </w:p>
    <w:p>
      <w:pPr>
        <w:spacing w:after="0" w:line="67" w:lineRule="exact"/>
        <w:rPr>
          <w:sz w:val="20"/>
          <w:szCs w:val="20"/>
          <w:color w:val="auto"/>
        </w:rPr>
      </w:pPr>
    </w:p>
    <w:p>
      <w:pPr>
        <w:jc w:val="both"/>
        <w:ind w:left="2520" w:right="160"/>
        <w:spacing w:after="0" w:line="317" w:lineRule="auto"/>
        <w:tabs>
          <w:tab w:leader="none" w:pos="2660" w:val="left"/>
        </w:tabs>
        <w:numPr>
          <w:ilvl w:val="0"/>
          <w:numId w:val="73"/>
        </w:numPr>
        <w:rPr>
          <w:rFonts w:ascii="Arial" w:cs="Arial" w:eastAsia="Arial" w:hAnsi="Arial"/>
          <w:sz w:val="22"/>
          <w:szCs w:val="22"/>
          <w:color w:val="auto"/>
        </w:rPr>
      </w:pPr>
      <w:r>
        <w:rPr>
          <w:rFonts w:ascii="Arial" w:cs="Arial" w:eastAsia="Arial" w:hAnsi="Arial"/>
          <w:sz w:val="22"/>
          <w:szCs w:val="22"/>
          <w:color w:val="auto"/>
        </w:rPr>
        <w:t>**Collaborative Projects**: Identify and embark on projects with global organizations that align with NeuroForge’s mission. These projects should leverage INDEGO to address global challenges like healthcare, education, and climate change.</w:t>
      </w:r>
    </w:p>
    <w:p>
      <w:pPr>
        <w:sectPr>
          <w:pgSz w:w="11900" w:h="16840" w:orient="portrait"/>
          <w:cols w:equalWidth="0" w:num="1">
            <w:col w:w="9200"/>
          </w:cols>
          <w:pgMar w:left="1440" w:top="1433" w:right="1260" w:bottom="1026" w:gutter="0" w:footer="0" w:header="0"/>
        </w:sectPr>
      </w:pPr>
    </w:p>
    <w:bookmarkStart w:id="20" w:name="page21"/>
    <w:bookmarkEnd w:id="20"/>
    <w:p>
      <w:pPr>
        <w:jc w:val="both"/>
        <w:ind w:left="2520" w:right="80"/>
        <w:spacing w:after="0" w:line="324" w:lineRule="auto"/>
        <w:tabs>
          <w:tab w:leader="none" w:pos="2660" w:val="left"/>
        </w:tabs>
        <w:numPr>
          <w:ilvl w:val="0"/>
          <w:numId w:val="74"/>
        </w:numPr>
        <w:rPr>
          <w:rFonts w:ascii="Arial" w:cs="Arial" w:eastAsia="Arial" w:hAnsi="Arial"/>
          <w:sz w:val="22"/>
          <w:szCs w:val="22"/>
          <w:color w:val="auto"/>
        </w:rPr>
      </w:pPr>
      <w:r>
        <w:rPr>
          <w:rFonts w:ascii="Arial" w:cs="Arial" w:eastAsia="Arial" w:hAnsi="Arial"/>
          <w:sz w:val="22"/>
          <w:szCs w:val="22"/>
          <w:color w:val="auto"/>
        </w:rPr>
        <w:t>**Industry Alliances**: Join or form alliances within the tech industry to share knowledge, set ethical standards, and collectively advocate for responsible AI development and use.</w:t>
      </w:r>
    </w:p>
    <w:p>
      <w:pPr>
        <w:spacing w:after="0" w:line="25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8. **Secure Financial Stability:**</w:t>
      </w:r>
    </w:p>
    <w:p>
      <w:pPr>
        <w:spacing w:after="0" w:line="67" w:lineRule="exact"/>
        <w:rPr>
          <w:sz w:val="20"/>
          <w:szCs w:val="20"/>
          <w:color w:val="auto"/>
        </w:rPr>
      </w:pPr>
    </w:p>
    <w:p>
      <w:pPr>
        <w:ind w:left="2520" w:right="60"/>
        <w:spacing w:after="0" w:line="303" w:lineRule="auto"/>
        <w:tabs>
          <w:tab w:leader="none" w:pos="2660" w:val="left"/>
        </w:tabs>
        <w:numPr>
          <w:ilvl w:val="0"/>
          <w:numId w:val="75"/>
        </w:numPr>
        <w:rPr>
          <w:rFonts w:ascii="Arial" w:cs="Arial" w:eastAsia="Arial" w:hAnsi="Arial"/>
          <w:sz w:val="22"/>
          <w:szCs w:val="22"/>
          <w:color w:val="auto"/>
        </w:rPr>
      </w:pPr>
      <w:r>
        <w:rPr>
          <w:rFonts w:ascii="Arial" w:cs="Arial" w:eastAsia="Arial" w:hAnsi="Arial"/>
          <w:sz w:val="22"/>
          <w:szCs w:val="22"/>
          <w:color w:val="auto"/>
        </w:rPr>
        <w:t>**Diverse Revenue Streams**: Explore and establish diverse revenue streams, including SaaS models, licensing agreements, and consulting services, ensuring long-term financial sustainability without compromising ethical standards.</w:t>
      </w:r>
    </w:p>
    <w:p>
      <w:pPr>
        <w:spacing w:after="0" w:line="2" w:lineRule="exact"/>
        <w:rPr>
          <w:rFonts w:ascii="Arial" w:cs="Arial" w:eastAsia="Arial" w:hAnsi="Arial"/>
          <w:sz w:val="22"/>
          <w:szCs w:val="22"/>
          <w:color w:val="auto"/>
        </w:rPr>
      </w:pPr>
    </w:p>
    <w:p>
      <w:pPr>
        <w:ind w:left="2520" w:right="20"/>
        <w:spacing w:after="0" w:line="324" w:lineRule="auto"/>
        <w:tabs>
          <w:tab w:leader="none" w:pos="2660" w:val="left"/>
        </w:tabs>
        <w:numPr>
          <w:ilvl w:val="0"/>
          <w:numId w:val="75"/>
        </w:numPr>
        <w:rPr>
          <w:rFonts w:ascii="Arial" w:cs="Arial" w:eastAsia="Arial" w:hAnsi="Arial"/>
          <w:sz w:val="22"/>
          <w:szCs w:val="22"/>
          <w:color w:val="auto"/>
        </w:rPr>
      </w:pPr>
      <w:r>
        <w:rPr>
          <w:rFonts w:ascii="Arial" w:cs="Arial" w:eastAsia="Arial" w:hAnsi="Arial"/>
          <w:sz w:val="22"/>
          <w:szCs w:val="22"/>
          <w:color w:val="auto"/>
        </w:rPr>
        <w:t>**Funding and Grants**: Actively seek funding opportunities, grants, and donations to support ongoing development, particularly in areas of public interest and social impact.</w:t>
      </w:r>
    </w:p>
    <w:p>
      <w:pPr>
        <w:spacing w:after="0" w:line="255" w:lineRule="exact"/>
        <w:rPr>
          <w:sz w:val="20"/>
          <w:szCs w:val="20"/>
          <w:color w:val="auto"/>
        </w:rPr>
      </w:pPr>
    </w:p>
    <w:p>
      <w:pPr>
        <w:ind w:left="2520" w:right="100"/>
        <w:spacing w:after="0" w:line="314" w:lineRule="auto"/>
        <w:rPr>
          <w:sz w:val="20"/>
          <w:szCs w:val="20"/>
          <w:color w:val="auto"/>
        </w:rPr>
      </w:pPr>
      <w:r>
        <w:rPr>
          <w:rFonts w:ascii="Arial" w:cs="Arial" w:eastAsia="Arial" w:hAnsi="Arial"/>
          <w:sz w:val="22"/>
          <w:szCs w:val="22"/>
          <w:color w:val="auto"/>
        </w:rPr>
        <w:t>By methodically executing these actions, NeuroForge will not only solidify INDEGO’s position as a leader in ethical AI solutions but also contribute to the broader goal of shaping a future where AI technologies drive positive societal change, responsibly and sustainably.</w:t>
      </w:r>
    </w:p>
    <w:p>
      <w:pPr>
        <w:spacing w:after="0" w:line="185" w:lineRule="exact"/>
        <w:rPr>
          <w:sz w:val="20"/>
          <w:szCs w:val="20"/>
          <w:color w:val="auto"/>
        </w:rPr>
      </w:pPr>
    </w:p>
    <w:p>
      <w:pPr>
        <w:ind w:left="2520" w:hanging="660"/>
        <w:spacing w:after="0"/>
        <w:tabs>
          <w:tab w:leader="none" w:pos="2520" w:val="left"/>
        </w:tabs>
        <w:numPr>
          <w:ilvl w:val="0"/>
          <w:numId w:val="76"/>
        </w:numPr>
        <w:rPr>
          <w:rFonts w:ascii="Arial" w:cs="Arial" w:eastAsia="Arial" w:hAnsi="Arial"/>
          <w:sz w:val="22"/>
          <w:szCs w:val="22"/>
          <w:color w:val="auto"/>
        </w:rPr>
      </w:pPr>
      <w:r>
        <w:rPr>
          <w:rFonts w:ascii="Arial" w:cs="Arial" w:eastAsia="Arial" w:hAnsi="Arial"/>
          <w:sz w:val="22"/>
          <w:szCs w:val="22"/>
          <w:color w:val="auto"/>
        </w:rPr>
        <w:t>Responsibility</w:t>
      </w:r>
    </w:p>
    <w:p>
      <w:pPr>
        <w:spacing w:after="0" w:line="187" w:lineRule="exact"/>
        <w:rPr>
          <w:rFonts w:ascii="Arial" w:cs="Arial" w:eastAsia="Arial" w:hAnsi="Arial"/>
          <w:sz w:val="22"/>
          <w:szCs w:val="22"/>
          <w:color w:val="auto"/>
        </w:rPr>
      </w:pPr>
    </w:p>
    <w:p>
      <w:pPr>
        <w:ind w:left="2520" w:right="40"/>
        <w:spacing w:after="0" w:line="309" w:lineRule="auto"/>
        <w:rPr>
          <w:rFonts w:ascii="Arial" w:cs="Arial" w:eastAsia="Arial" w:hAnsi="Arial"/>
          <w:sz w:val="22"/>
          <w:szCs w:val="22"/>
          <w:color w:val="auto"/>
        </w:rPr>
      </w:pPr>
      <w:r>
        <w:rPr>
          <w:rFonts w:ascii="Arial" w:cs="Arial" w:eastAsia="Arial" w:hAnsi="Arial"/>
          <w:sz w:val="22"/>
          <w:szCs w:val="22"/>
          <w:color w:val="auto"/>
        </w:rPr>
        <w:t>Meeting NeuroForge's long-term goal of establishing INDEGO as a global leader in ethical AI solutions requires a concerted effort across multiple levels and functions within the organization. This broad objective touches on aspects of technological innovation, global expansion, community building, and leadership in ethical AI advocacy, necessitating a diverse and skilled team. Here’s an overview of key roles and their responsibilities in achieving this vision:</w:t>
      </w:r>
    </w:p>
    <w:p>
      <w:pPr>
        <w:spacing w:after="0" w:line="274"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Executive Leadership Team</w:t>
      </w:r>
    </w:p>
    <w:p>
      <w:pPr>
        <w:spacing w:after="0" w:line="67" w:lineRule="exact"/>
        <w:rPr>
          <w:sz w:val="20"/>
          <w:szCs w:val="20"/>
          <w:color w:val="auto"/>
        </w:rPr>
      </w:pPr>
    </w:p>
    <w:p>
      <w:pPr>
        <w:ind w:left="2520" w:right="800"/>
        <w:spacing w:after="0" w:line="318" w:lineRule="auto"/>
        <w:tabs>
          <w:tab w:leader="none" w:pos="2660" w:val="left"/>
        </w:tabs>
        <w:numPr>
          <w:ilvl w:val="0"/>
          <w:numId w:val="77"/>
        </w:numPr>
        <w:rPr>
          <w:rFonts w:ascii="Arial" w:cs="Arial" w:eastAsia="Arial" w:hAnsi="Arial"/>
          <w:sz w:val="21"/>
          <w:szCs w:val="21"/>
          <w:color w:val="auto"/>
        </w:rPr>
      </w:pPr>
      <w:r>
        <w:rPr>
          <w:rFonts w:ascii="Arial" w:cs="Arial" w:eastAsia="Arial" w:hAnsi="Arial"/>
          <w:sz w:val="21"/>
          <w:szCs w:val="21"/>
          <w:color w:val="auto"/>
        </w:rPr>
        <w:t>**Role**: Vision setting, strategic direction, and ensuring the alignment of all company activities with the long-term goal.</w:t>
      </w:r>
    </w:p>
    <w:p>
      <w:pPr>
        <w:ind w:left="2520" w:right="240"/>
        <w:spacing w:after="0" w:line="314" w:lineRule="auto"/>
        <w:tabs>
          <w:tab w:leader="none" w:pos="2660" w:val="left"/>
        </w:tabs>
        <w:numPr>
          <w:ilvl w:val="0"/>
          <w:numId w:val="77"/>
        </w:numPr>
        <w:rPr>
          <w:rFonts w:ascii="Arial" w:cs="Arial" w:eastAsia="Arial" w:hAnsi="Arial"/>
          <w:sz w:val="22"/>
          <w:szCs w:val="22"/>
          <w:color w:val="auto"/>
        </w:rPr>
      </w:pPr>
      <w:r>
        <w:rPr>
          <w:rFonts w:ascii="Arial" w:cs="Arial" w:eastAsia="Arial" w:hAnsi="Arial"/>
          <w:sz w:val="22"/>
          <w:szCs w:val="22"/>
          <w:color w:val="auto"/>
        </w:rPr>
        <w:t>**Responsibilities**: The CEO, alongside the C-suite executives, plays a critical role in defining the company’s vision, securing funding, establishing strategic partnerships, and driving the company’s global expansion efforts. They also foster a culture that prioritizes ethical AI development and collaboration.</w:t>
      </w:r>
    </w:p>
    <w:p>
      <w:pPr>
        <w:spacing w:after="0" w:line="26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Research and Development (R&amp;D) Department</w:t>
      </w:r>
    </w:p>
    <w:p>
      <w:pPr>
        <w:spacing w:after="0" w:line="67" w:lineRule="exact"/>
        <w:rPr>
          <w:sz w:val="20"/>
          <w:szCs w:val="20"/>
          <w:color w:val="auto"/>
        </w:rPr>
      </w:pPr>
    </w:p>
    <w:p>
      <w:pPr>
        <w:ind w:left="2660" w:hanging="140"/>
        <w:spacing w:after="0"/>
        <w:tabs>
          <w:tab w:leader="none" w:pos="2660" w:val="left"/>
        </w:tabs>
        <w:numPr>
          <w:ilvl w:val="0"/>
          <w:numId w:val="78"/>
        </w:numPr>
        <w:rPr>
          <w:rFonts w:ascii="Arial" w:cs="Arial" w:eastAsia="Arial" w:hAnsi="Arial"/>
          <w:sz w:val="22"/>
          <w:szCs w:val="22"/>
          <w:color w:val="auto"/>
        </w:rPr>
      </w:pPr>
      <w:r>
        <w:rPr>
          <w:rFonts w:ascii="Arial" w:cs="Arial" w:eastAsia="Arial" w:hAnsi="Arial"/>
          <w:sz w:val="22"/>
          <w:szCs w:val="22"/>
          <w:color w:val="auto"/>
        </w:rPr>
        <w:t>**Role**: Innovation and technological advancement of INDEGO.</w:t>
      </w:r>
    </w:p>
    <w:p>
      <w:pPr>
        <w:spacing w:after="0" w:line="67" w:lineRule="exact"/>
        <w:rPr>
          <w:rFonts w:ascii="Arial" w:cs="Arial" w:eastAsia="Arial" w:hAnsi="Arial"/>
          <w:sz w:val="22"/>
          <w:szCs w:val="22"/>
          <w:color w:val="auto"/>
        </w:rPr>
      </w:pPr>
    </w:p>
    <w:p>
      <w:pPr>
        <w:ind w:left="2520"/>
        <w:spacing w:after="0" w:line="324" w:lineRule="auto"/>
        <w:tabs>
          <w:tab w:leader="none" w:pos="2660" w:val="left"/>
        </w:tabs>
        <w:numPr>
          <w:ilvl w:val="0"/>
          <w:numId w:val="78"/>
        </w:numPr>
        <w:rPr>
          <w:rFonts w:ascii="Arial" w:cs="Arial" w:eastAsia="Arial" w:hAnsi="Arial"/>
          <w:sz w:val="22"/>
          <w:szCs w:val="22"/>
          <w:color w:val="auto"/>
        </w:rPr>
      </w:pPr>
      <w:r>
        <w:rPr>
          <w:rFonts w:ascii="Arial" w:cs="Arial" w:eastAsia="Arial" w:hAnsi="Arial"/>
          <w:sz w:val="22"/>
          <w:szCs w:val="22"/>
          <w:color w:val="auto"/>
        </w:rPr>
        <w:t>**Responsibilities**: Led by the Chief Technology Officer (CTO), the R&amp;D team is tasked with continuous improvement of INDEGO’s capabilities, focusing on cutting-edge AI research, developing self-</w:t>
      </w:r>
    </w:p>
    <w:p>
      <w:pPr>
        <w:sectPr>
          <w:pgSz w:w="11900" w:h="16840" w:orient="portrait"/>
          <w:cols w:equalWidth="0" w:num="1">
            <w:col w:w="9200"/>
          </w:cols>
          <w:pgMar w:left="1440" w:top="1432" w:right="1260" w:bottom="978" w:gutter="0" w:footer="0" w:header="0"/>
        </w:sectPr>
      </w:pPr>
    </w:p>
    <w:bookmarkStart w:id="21" w:name="page22"/>
    <w:bookmarkEnd w:id="21"/>
    <w:p>
      <w:pPr>
        <w:jc w:val="both"/>
        <w:ind w:left="2520" w:right="820"/>
        <w:spacing w:after="0" w:line="321" w:lineRule="auto"/>
        <w:rPr>
          <w:sz w:val="20"/>
          <w:szCs w:val="20"/>
          <w:color w:val="auto"/>
        </w:rPr>
      </w:pPr>
      <w:r>
        <w:rPr>
          <w:rFonts w:ascii="Arial" w:cs="Arial" w:eastAsia="Arial" w:hAnsi="Arial"/>
          <w:sz w:val="22"/>
          <w:szCs w:val="22"/>
          <w:color w:val="auto"/>
        </w:rPr>
        <w:t>learning algorithms, and ensuring the platform remains at the forefront of the industry. This team collaborates closely with academic institutions and research organizations.</w:t>
      </w:r>
    </w:p>
    <w:p>
      <w:pPr>
        <w:spacing w:after="0" w:line="258" w:lineRule="exact"/>
        <w:rPr>
          <w:sz w:val="20"/>
          <w:szCs w:val="20"/>
          <w:color w:val="auto"/>
        </w:rPr>
      </w:pPr>
    </w:p>
    <w:p>
      <w:pPr>
        <w:jc w:val="center"/>
        <w:ind w:right="-139"/>
        <w:spacing w:after="0"/>
        <w:rPr>
          <w:sz w:val="20"/>
          <w:szCs w:val="20"/>
          <w:color w:val="auto"/>
        </w:rPr>
      </w:pPr>
      <w:r>
        <w:rPr>
          <w:rFonts w:ascii="Arial" w:cs="Arial" w:eastAsia="Arial" w:hAnsi="Arial"/>
          <w:sz w:val="21"/>
          <w:szCs w:val="21"/>
          <w:color w:val="auto"/>
        </w:rPr>
        <w:t>### Global Operations and Expansion Team</w:t>
      </w:r>
    </w:p>
    <w:p>
      <w:pPr>
        <w:spacing w:after="0" w:line="79" w:lineRule="exact"/>
        <w:rPr>
          <w:sz w:val="20"/>
          <w:szCs w:val="20"/>
          <w:color w:val="auto"/>
        </w:rPr>
      </w:pPr>
    </w:p>
    <w:p>
      <w:pPr>
        <w:ind w:left="2520" w:right="120"/>
        <w:spacing w:after="0" w:line="303" w:lineRule="auto"/>
        <w:tabs>
          <w:tab w:leader="none" w:pos="2660" w:val="left"/>
        </w:tabs>
        <w:numPr>
          <w:ilvl w:val="0"/>
          <w:numId w:val="79"/>
        </w:numPr>
        <w:rPr>
          <w:rFonts w:ascii="Arial" w:cs="Arial" w:eastAsia="Arial" w:hAnsi="Arial"/>
          <w:sz w:val="22"/>
          <w:szCs w:val="22"/>
          <w:color w:val="auto"/>
        </w:rPr>
      </w:pPr>
      <w:r>
        <w:rPr>
          <w:rFonts w:ascii="Arial" w:cs="Arial" w:eastAsia="Arial" w:hAnsi="Arial"/>
          <w:sz w:val="22"/>
          <w:szCs w:val="22"/>
          <w:color w:val="auto"/>
        </w:rPr>
        <w:t>**Role**: Spearheading the company’s entry into new markets and managing international operations.</w:t>
      </w:r>
    </w:p>
    <w:p>
      <w:pPr>
        <w:spacing w:after="0" w:line="1" w:lineRule="exact"/>
        <w:rPr>
          <w:rFonts w:ascii="Arial" w:cs="Arial" w:eastAsia="Arial" w:hAnsi="Arial"/>
          <w:sz w:val="22"/>
          <w:szCs w:val="22"/>
          <w:color w:val="auto"/>
        </w:rPr>
      </w:pPr>
    </w:p>
    <w:p>
      <w:pPr>
        <w:ind w:left="2520" w:right="340"/>
        <w:spacing w:after="0" w:line="314" w:lineRule="auto"/>
        <w:tabs>
          <w:tab w:leader="none" w:pos="2660" w:val="left"/>
        </w:tabs>
        <w:numPr>
          <w:ilvl w:val="0"/>
          <w:numId w:val="79"/>
        </w:numPr>
        <w:rPr>
          <w:rFonts w:ascii="Arial" w:cs="Arial" w:eastAsia="Arial" w:hAnsi="Arial"/>
          <w:sz w:val="22"/>
          <w:szCs w:val="22"/>
          <w:color w:val="auto"/>
        </w:rPr>
      </w:pPr>
      <w:r>
        <w:rPr>
          <w:rFonts w:ascii="Arial" w:cs="Arial" w:eastAsia="Arial" w:hAnsi="Arial"/>
          <w:sz w:val="22"/>
          <w:szCs w:val="22"/>
          <w:color w:val="auto"/>
        </w:rPr>
        <w:t>**Responsibilities**: This team, under the guidance of a Global Operations Director, develops market entry strategies, navigates regulatory environments, and builds local partnerships to facilitate NeuroForge’s global expansion and ensure the adaptability of INDEGO to diverse market needs.</w:t>
      </w:r>
    </w:p>
    <w:p>
      <w:pPr>
        <w:spacing w:after="0" w:line="26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Community Engagement and Developer Relations</w:t>
      </w:r>
    </w:p>
    <w:p>
      <w:pPr>
        <w:spacing w:after="0" w:line="67" w:lineRule="exact"/>
        <w:rPr>
          <w:sz w:val="20"/>
          <w:szCs w:val="20"/>
          <w:color w:val="auto"/>
        </w:rPr>
      </w:pPr>
    </w:p>
    <w:p>
      <w:pPr>
        <w:ind w:left="2520" w:right="620"/>
        <w:spacing w:after="0" w:line="303" w:lineRule="auto"/>
        <w:tabs>
          <w:tab w:leader="none" w:pos="2660" w:val="left"/>
        </w:tabs>
        <w:numPr>
          <w:ilvl w:val="0"/>
          <w:numId w:val="80"/>
        </w:numPr>
        <w:rPr>
          <w:rFonts w:ascii="Arial" w:cs="Arial" w:eastAsia="Arial" w:hAnsi="Arial"/>
          <w:sz w:val="22"/>
          <w:szCs w:val="22"/>
          <w:color w:val="auto"/>
        </w:rPr>
      </w:pPr>
      <w:r>
        <w:rPr>
          <w:rFonts w:ascii="Arial" w:cs="Arial" w:eastAsia="Arial" w:hAnsi="Arial"/>
          <w:sz w:val="22"/>
          <w:szCs w:val="22"/>
          <w:color w:val="auto"/>
        </w:rPr>
        <w:t>**Role**: Building and nurturing the NeuroForge and INDEGO ecosystem.</w:t>
      </w:r>
    </w:p>
    <w:p>
      <w:pPr>
        <w:spacing w:after="0" w:line="1" w:lineRule="exact"/>
        <w:rPr>
          <w:rFonts w:ascii="Arial" w:cs="Arial" w:eastAsia="Arial" w:hAnsi="Arial"/>
          <w:sz w:val="22"/>
          <w:szCs w:val="22"/>
          <w:color w:val="auto"/>
        </w:rPr>
      </w:pPr>
    </w:p>
    <w:p>
      <w:pPr>
        <w:jc w:val="both"/>
        <w:ind w:left="2520" w:right="740"/>
        <w:spacing w:after="0" w:line="318" w:lineRule="auto"/>
        <w:tabs>
          <w:tab w:leader="none" w:pos="2660" w:val="left"/>
        </w:tabs>
        <w:numPr>
          <w:ilvl w:val="0"/>
          <w:numId w:val="80"/>
        </w:numPr>
        <w:rPr>
          <w:rFonts w:ascii="Arial" w:cs="Arial" w:eastAsia="Arial" w:hAnsi="Arial"/>
          <w:sz w:val="21"/>
          <w:szCs w:val="21"/>
          <w:color w:val="auto"/>
        </w:rPr>
      </w:pPr>
      <w:r>
        <w:rPr>
          <w:rFonts w:ascii="Arial" w:cs="Arial" w:eastAsia="Arial" w:hAnsi="Arial"/>
          <w:sz w:val="21"/>
          <w:szCs w:val="21"/>
          <w:color w:val="auto"/>
        </w:rPr>
        <w:t>**Responsibilities**: Community managers and developer advocates are responsible for engaging with the developer community, promoting open-source projects, and facilitating a collaborative environment that encourages innovation around</w:t>
      </w:r>
    </w:p>
    <w:p>
      <w:pPr>
        <w:ind w:left="2520"/>
        <w:spacing w:after="0"/>
        <w:rPr>
          <w:rFonts w:ascii="Arial" w:cs="Arial" w:eastAsia="Arial" w:hAnsi="Arial"/>
          <w:sz w:val="21"/>
          <w:szCs w:val="21"/>
          <w:color w:val="auto"/>
        </w:rPr>
      </w:pPr>
      <w:r>
        <w:rPr>
          <w:rFonts w:ascii="Arial" w:cs="Arial" w:eastAsia="Arial" w:hAnsi="Arial"/>
          <w:sz w:val="22"/>
          <w:szCs w:val="22"/>
          <w:color w:val="auto"/>
        </w:rPr>
        <w:t>INDEGO.</w:t>
      </w:r>
    </w:p>
    <w:p>
      <w:pPr>
        <w:spacing w:after="0" w:line="387"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Marketing and Communications Department</w:t>
      </w:r>
    </w:p>
    <w:p>
      <w:pPr>
        <w:spacing w:after="0" w:line="67" w:lineRule="exact"/>
        <w:rPr>
          <w:sz w:val="20"/>
          <w:szCs w:val="20"/>
          <w:color w:val="auto"/>
        </w:rPr>
      </w:pPr>
    </w:p>
    <w:p>
      <w:pPr>
        <w:ind w:left="2660" w:hanging="140"/>
        <w:spacing w:after="0"/>
        <w:tabs>
          <w:tab w:leader="none" w:pos="2660" w:val="left"/>
        </w:tabs>
        <w:numPr>
          <w:ilvl w:val="0"/>
          <w:numId w:val="81"/>
        </w:numPr>
        <w:rPr>
          <w:rFonts w:ascii="Arial" w:cs="Arial" w:eastAsia="Arial" w:hAnsi="Arial"/>
          <w:sz w:val="22"/>
          <w:szCs w:val="22"/>
          <w:color w:val="auto"/>
        </w:rPr>
      </w:pPr>
      <w:r>
        <w:rPr>
          <w:rFonts w:ascii="Arial" w:cs="Arial" w:eastAsia="Arial" w:hAnsi="Arial"/>
          <w:sz w:val="22"/>
          <w:szCs w:val="22"/>
          <w:color w:val="auto"/>
        </w:rPr>
        <w:t>**Role**: Branding, marketing, and ethical AI advocacy.</w:t>
      </w:r>
    </w:p>
    <w:p>
      <w:pPr>
        <w:spacing w:after="0" w:line="67" w:lineRule="exact"/>
        <w:rPr>
          <w:rFonts w:ascii="Arial" w:cs="Arial" w:eastAsia="Arial" w:hAnsi="Arial"/>
          <w:sz w:val="22"/>
          <w:szCs w:val="22"/>
          <w:color w:val="auto"/>
        </w:rPr>
      </w:pPr>
    </w:p>
    <w:p>
      <w:pPr>
        <w:ind w:left="2520" w:right="100"/>
        <w:spacing w:after="0" w:line="314" w:lineRule="auto"/>
        <w:tabs>
          <w:tab w:leader="none" w:pos="2660" w:val="left"/>
        </w:tabs>
        <w:numPr>
          <w:ilvl w:val="0"/>
          <w:numId w:val="81"/>
        </w:numPr>
        <w:rPr>
          <w:rFonts w:ascii="Arial" w:cs="Arial" w:eastAsia="Arial" w:hAnsi="Arial"/>
          <w:sz w:val="22"/>
          <w:szCs w:val="22"/>
          <w:color w:val="auto"/>
        </w:rPr>
      </w:pPr>
      <w:r>
        <w:rPr>
          <w:rFonts w:ascii="Arial" w:cs="Arial" w:eastAsia="Arial" w:hAnsi="Arial"/>
          <w:sz w:val="22"/>
          <w:szCs w:val="22"/>
          <w:color w:val="auto"/>
        </w:rPr>
        <w:t>**Responsibilities**: Tasked with promoting NeuroForge and INDEGO, highlighting success stories, advocating for ethical AI practices, and managing public relations. This department plays a crucial role in educating the public and industry on the importance of ethical AI.</w:t>
      </w:r>
    </w:p>
    <w:p>
      <w:pPr>
        <w:spacing w:after="0" w:line="265"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Legal and Ethical Advisory Board</w:t>
      </w:r>
    </w:p>
    <w:p>
      <w:pPr>
        <w:spacing w:after="0" w:line="67" w:lineRule="exact"/>
        <w:rPr>
          <w:sz w:val="20"/>
          <w:szCs w:val="20"/>
          <w:color w:val="auto"/>
        </w:rPr>
      </w:pPr>
    </w:p>
    <w:p>
      <w:pPr>
        <w:ind w:left="2660" w:hanging="140"/>
        <w:spacing w:after="0"/>
        <w:tabs>
          <w:tab w:leader="none" w:pos="2660" w:val="left"/>
        </w:tabs>
        <w:numPr>
          <w:ilvl w:val="0"/>
          <w:numId w:val="82"/>
        </w:numPr>
        <w:rPr>
          <w:rFonts w:ascii="Arial" w:cs="Arial" w:eastAsia="Arial" w:hAnsi="Arial"/>
          <w:sz w:val="22"/>
          <w:szCs w:val="22"/>
          <w:color w:val="auto"/>
        </w:rPr>
      </w:pPr>
      <w:r>
        <w:rPr>
          <w:rFonts w:ascii="Arial" w:cs="Arial" w:eastAsia="Arial" w:hAnsi="Arial"/>
          <w:sz w:val="22"/>
          <w:szCs w:val="22"/>
          <w:color w:val="auto"/>
        </w:rPr>
        <w:t>**Role**: Ensuring compliance and ethical integrity.</w:t>
      </w:r>
    </w:p>
    <w:p>
      <w:pPr>
        <w:spacing w:after="0" w:line="67" w:lineRule="exact"/>
        <w:rPr>
          <w:rFonts w:ascii="Arial" w:cs="Arial" w:eastAsia="Arial" w:hAnsi="Arial"/>
          <w:sz w:val="22"/>
          <w:szCs w:val="22"/>
          <w:color w:val="auto"/>
        </w:rPr>
      </w:pPr>
    </w:p>
    <w:p>
      <w:pPr>
        <w:ind w:left="2520" w:right="20"/>
        <w:spacing w:after="0" w:line="317" w:lineRule="auto"/>
        <w:tabs>
          <w:tab w:leader="none" w:pos="2660" w:val="left"/>
        </w:tabs>
        <w:numPr>
          <w:ilvl w:val="0"/>
          <w:numId w:val="82"/>
        </w:numPr>
        <w:rPr>
          <w:rFonts w:ascii="Arial" w:cs="Arial" w:eastAsia="Arial" w:hAnsi="Arial"/>
          <w:sz w:val="22"/>
          <w:szCs w:val="22"/>
          <w:color w:val="auto"/>
        </w:rPr>
      </w:pPr>
      <w:r>
        <w:rPr>
          <w:rFonts w:ascii="Arial" w:cs="Arial" w:eastAsia="Arial" w:hAnsi="Arial"/>
          <w:sz w:val="22"/>
          <w:szCs w:val="22"/>
          <w:color w:val="auto"/>
        </w:rPr>
        <w:t>**Responsibilities**: Comprising legal experts and ethicists, this board advises on regulatory compliance, intellectual property issues, and ethical considerations, guiding NeuroForge in setting industry standards for responsible AI development and application.</w:t>
      </w:r>
    </w:p>
    <w:p>
      <w:pPr>
        <w:spacing w:after="0" w:line="26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Educational and Outreach Program Managers</w:t>
      </w:r>
    </w:p>
    <w:p>
      <w:pPr>
        <w:spacing w:after="0" w:line="67" w:lineRule="exact"/>
        <w:rPr>
          <w:sz w:val="20"/>
          <w:szCs w:val="20"/>
          <w:color w:val="auto"/>
        </w:rPr>
      </w:pPr>
    </w:p>
    <w:p>
      <w:pPr>
        <w:ind w:left="2660" w:hanging="140"/>
        <w:spacing w:after="0"/>
        <w:tabs>
          <w:tab w:leader="none" w:pos="2660" w:val="left"/>
        </w:tabs>
        <w:numPr>
          <w:ilvl w:val="0"/>
          <w:numId w:val="83"/>
        </w:numPr>
        <w:rPr>
          <w:rFonts w:ascii="Arial" w:cs="Arial" w:eastAsia="Arial" w:hAnsi="Arial"/>
          <w:sz w:val="22"/>
          <w:szCs w:val="22"/>
          <w:color w:val="auto"/>
        </w:rPr>
      </w:pPr>
      <w:r>
        <w:rPr>
          <w:rFonts w:ascii="Arial" w:cs="Arial" w:eastAsia="Arial" w:hAnsi="Arial"/>
          <w:sz w:val="22"/>
          <w:szCs w:val="22"/>
          <w:color w:val="auto"/>
        </w:rPr>
        <w:t>**Role**: Democratizing AI education and fostering innovation.</w:t>
      </w:r>
    </w:p>
    <w:p>
      <w:pPr>
        <w:spacing w:after="0" w:line="67" w:lineRule="exact"/>
        <w:rPr>
          <w:rFonts w:ascii="Arial" w:cs="Arial" w:eastAsia="Arial" w:hAnsi="Arial"/>
          <w:sz w:val="22"/>
          <w:szCs w:val="22"/>
          <w:color w:val="auto"/>
        </w:rPr>
      </w:pPr>
    </w:p>
    <w:p>
      <w:pPr>
        <w:ind w:left="2520"/>
        <w:spacing w:after="0" w:line="317" w:lineRule="auto"/>
        <w:tabs>
          <w:tab w:leader="none" w:pos="2660" w:val="left"/>
        </w:tabs>
        <w:numPr>
          <w:ilvl w:val="0"/>
          <w:numId w:val="83"/>
        </w:numPr>
        <w:rPr>
          <w:rFonts w:ascii="Arial" w:cs="Arial" w:eastAsia="Arial" w:hAnsi="Arial"/>
          <w:sz w:val="22"/>
          <w:szCs w:val="22"/>
          <w:color w:val="auto"/>
        </w:rPr>
      </w:pPr>
      <w:r>
        <w:rPr>
          <w:rFonts w:ascii="Arial" w:cs="Arial" w:eastAsia="Arial" w:hAnsi="Arial"/>
          <w:sz w:val="22"/>
          <w:szCs w:val="22"/>
          <w:color w:val="auto"/>
        </w:rPr>
        <w:t>**Responsibilities**: These managers develop and implement programs aimed at making AI and machine learning more accessible, providing resources and tools for learning and innovation, especially targeting underserved communities.</w:t>
      </w:r>
    </w:p>
    <w:p>
      <w:pPr>
        <w:sectPr>
          <w:pgSz w:w="11900" w:h="16840" w:orient="portrait"/>
          <w:cols w:equalWidth="0" w:num="1">
            <w:col w:w="9180"/>
          </w:cols>
          <w:pgMar w:left="1440" w:top="1439" w:right="1280" w:bottom="1026" w:gutter="0" w:footer="0" w:header="0"/>
        </w:sectPr>
      </w:pPr>
    </w:p>
    <w:bookmarkStart w:id="22" w:name="page23"/>
    <w:bookmarkEnd w:id="22"/>
    <w:p>
      <w:pPr>
        <w:spacing w:after="0" w:line="313" w:lineRule="exact"/>
        <w:rPr>
          <w:sz w:val="20"/>
          <w:szCs w:val="20"/>
          <w:color w:val="auto"/>
        </w:rPr>
      </w:pPr>
    </w:p>
    <w:p>
      <w:pPr>
        <w:ind w:left="2520"/>
        <w:spacing w:after="0"/>
        <w:rPr>
          <w:sz w:val="20"/>
          <w:szCs w:val="20"/>
          <w:color w:val="auto"/>
        </w:rPr>
      </w:pPr>
      <w:r>
        <w:rPr>
          <w:rFonts w:ascii="Arial" w:cs="Arial" w:eastAsia="Arial" w:hAnsi="Arial"/>
          <w:sz w:val="22"/>
          <w:szCs w:val="22"/>
          <w:color w:val="auto"/>
        </w:rPr>
        <w:t>### Sustainability Officers</w:t>
      </w:r>
    </w:p>
    <w:p>
      <w:pPr>
        <w:spacing w:after="0" w:line="67" w:lineRule="exact"/>
        <w:rPr>
          <w:sz w:val="20"/>
          <w:szCs w:val="20"/>
          <w:color w:val="auto"/>
        </w:rPr>
      </w:pPr>
    </w:p>
    <w:p>
      <w:pPr>
        <w:ind w:left="2660" w:hanging="140"/>
        <w:spacing w:after="0"/>
        <w:tabs>
          <w:tab w:leader="none" w:pos="2660" w:val="left"/>
        </w:tabs>
        <w:numPr>
          <w:ilvl w:val="0"/>
          <w:numId w:val="84"/>
        </w:numPr>
        <w:rPr>
          <w:rFonts w:ascii="Arial" w:cs="Arial" w:eastAsia="Arial" w:hAnsi="Arial"/>
          <w:sz w:val="22"/>
          <w:szCs w:val="22"/>
          <w:color w:val="auto"/>
        </w:rPr>
      </w:pPr>
      <w:r>
        <w:rPr>
          <w:rFonts w:ascii="Arial" w:cs="Arial" w:eastAsia="Arial" w:hAnsi="Arial"/>
          <w:sz w:val="22"/>
          <w:szCs w:val="22"/>
          <w:color w:val="auto"/>
        </w:rPr>
        <w:t>**Role**: Implementing sustainable AI practices.</w:t>
      </w:r>
    </w:p>
    <w:p>
      <w:pPr>
        <w:spacing w:after="0" w:line="67" w:lineRule="exact"/>
        <w:rPr>
          <w:rFonts w:ascii="Arial" w:cs="Arial" w:eastAsia="Arial" w:hAnsi="Arial"/>
          <w:sz w:val="22"/>
          <w:szCs w:val="22"/>
          <w:color w:val="auto"/>
        </w:rPr>
      </w:pPr>
    </w:p>
    <w:p>
      <w:pPr>
        <w:ind w:left="2520"/>
        <w:spacing w:after="0" w:line="314" w:lineRule="auto"/>
        <w:tabs>
          <w:tab w:leader="none" w:pos="2660" w:val="left"/>
        </w:tabs>
        <w:numPr>
          <w:ilvl w:val="0"/>
          <w:numId w:val="84"/>
        </w:numPr>
        <w:rPr>
          <w:rFonts w:ascii="Arial" w:cs="Arial" w:eastAsia="Arial" w:hAnsi="Arial"/>
          <w:sz w:val="22"/>
          <w:szCs w:val="22"/>
          <w:color w:val="auto"/>
        </w:rPr>
      </w:pPr>
      <w:r>
        <w:rPr>
          <w:rFonts w:ascii="Arial" w:cs="Arial" w:eastAsia="Arial" w:hAnsi="Arial"/>
          <w:sz w:val="22"/>
          <w:szCs w:val="22"/>
          <w:color w:val="auto"/>
        </w:rPr>
        <w:t>**Responsibilities**: Focused on minimizing the environmental impact of AI operations, these officers work on optimizing energy usage, promoting the development of energy-efficient algorithms, and ensuring that NeuroForge leads by example in sustainable technology development.</w:t>
      </w:r>
    </w:p>
    <w:p>
      <w:pPr>
        <w:spacing w:after="0" w:line="265" w:lineRule="exact"/>
        <w:rPr>
          <w:sz w:val="20"/>
          <w:szCs w:val="20"/>
          <w:color w:val="auto"/>
        </w:rPr>
      </w:pPr>
    </w:p>
    <w:p>
      <w:pPr>
        <w:ind w:left="2520" w:right="140"/>
        <w:spacing w:after="0" w:line="331" w:lineRule="auto"/>
        <w:rPr>
          <w:sz w:val="20"/>
          <w:szCs w:val="20"/>
          <w:color w:val="auto"/>
        </w:rPr>
      </w:pPr>
      <w:r>
        <w:rPr>
          <w:rFonts w:ascii="Arial" w:cs="Arial" w:eastAsia="Arial" w:hAnsi="Arial"/>
          <w:sz w:val="21"/>
          <w:szCs w:val="21"/>
          <w:color w:val="auto"/>
        </w:rPr>
        <w:t>Achieving NeuroForge’s long-term goal is a collective endeavor that relies on the dedication, expertise, and collaborative effort of the entire team. Each department and individual within the organization contributes to shaping the future of AI, guided by a shared vision of ethical innovation and global empowerment through technology.</w:t>
      </w:r>
    </w:p>
    <w:p>
      <w:pPr>
        <w:spacing w:after="0" w:line="313" w:lineRule="exact"/>
        <w:rPr>
          <w:sz w:val="20"/>
          <w:szCs w:val="20"/>
          <w:color w:val="auto"/>
        </w:rPr>
      </w:pPr>
    </w:p>
    <w:p>
      <w:pPr>
        <w:ind w:left="400"/>
        <w:spacing w:after="0"/>
        <w:tabs>
          <w:tab w:leader="none" w:pos="1180" w:val="left"/>
        </w:tabs>
        <w:rPr>
          <w:sz w:val="20"/>
          <w:szCs w:val="20"/>
          <w:color w:val="auto"/>
        </w:rPr>
      </w:pPr>
      <w:r>
        <w:rPr>
          <w:rFonts w:ascii="Arial" w:cs="Arial" w:eastAsia="Arial" w:hAnsi="Arial"/>
          <w:sz w:val="22"/>
          <w:szCs w:val="22"/>
          <w:b w:val="1"/>
          <w:bCs w:val="1"/>
          <w:color w:val="auto"/>
        </w:rPr>
        <w:t>1.4.</w:t>
      </w:r>
      <w:r>
        <w:rPr>
          <w:sz w:val="20"/>
          <w:szCs w:val="20"/>
          <w:color w:val="auto"/>
        </w:rPr>
        <w:tab/>
      </w:r>
      <w:r>
        <w:rPr>
          <w:rFonts w:ascii="Arial" w:cs="Arial" w:eastAsia="Arial" w:hAnsi="Arial"/>
          <w:sz w:val="22"/>
          <w:szCs w:val="22"/>
          <w:b w:val="1"/>
          <w:bCs w:val="1"/>
          <w:color w:val="auto"/>
        </w:rPr>
        <w:t>Business structure</w:t>
      </w:r>
    </w:p>
    <w:p>
      <w:pPr>
        <w:spacing w:after="0" w:line="189" w:lineRule="exact"/>
        <w:rPr>
          <w:sz w:val="20"/>
          <w:szCs w:val="20"/>
          <w:color w:val="auto"/>
        </w:rPr>
      </w:pPr>
    </w:p>
    <w:p>
      <w:pPr>
        <w:ind w:left="1860" w:hanging="660"/>
        <w:spacing w:after="0"/>
        <w:tabs>
          <w:tab w:leader="none" w:pos="1860" w:val="left"/>
        </w:tabs>
        <w:numPr>
          <w:ilvl w:val="0"/>
          <w:numId w:val="85"/>
        </w:numPr>
        <w:rPr>
          <w:rFonts w:ascii="Arial" w:cs="Arial" w:eastAsia="Arial" w:hAnsi="Arial"/>
          <w:sz w:val="22"/>
          <w:szCs w:val="22"/>
          <w:color w:val="auto"/>
        </w:rPr>
      </w:pPr>
      <w:r>
        <w:rPr>
          <w:rFonts w:ascii="Arial" w:cs="Arial" w:eastAsia="Arial" w:hAnsi="Arial"/>
          <w:sz w:val="22"/>
          <w:szCs w:val="22"/>
          <w:color w:val="auto"/>
        </w:rPr>
        <w:t>Ownership</w:t>
      </w:r>
    </w:p>
    <w:p>
      <w:pPr>
        <w:spacing w:after="0" w:line="187" w:lineRule="exact"/>
        <w:rPr>
          <w:rFonts w:ascii="Arial" w:cs="Arial" w:eastAsia="Arial" w:hAnsi="Arial"/>
          <w:sz w:val="22"/>
          <w:szCs w:val="22"/>
          <w:color w:val="auto"/>
        </w:rPr>
      </w:pPr>
    </w:p>
    <w:p>
      <w:pPr>
        <w:ind w:left="1860" w:right="240"/>
        <w:spacing w:after="0" w:line="329" w:lineRule="auto"/>
        <w:rPr>
          <w:rFonts w:ascii="Arial" w:cs="Arial" w:eastAsia="Arial" w:hAnsi="Arial"/>
          <w:sz w:val="22"/>
          <w:szCs w:val="22"/>
          <w:color w:val="auto"/>
        </w:rPr>
      </w:pPr>
      <w:r>
        <w:rPr>
          <w:rFonts w:ascii="Arial" w:cs="Arial" w:eastAsia="Arial" w:hAnsi="Arial"/>
          <w:sz w:val="21"/>
          <w:szCs w:val="21"/>
          <w:color w:val="auto"/>
        </w:rPr>
        <w:t>NeuroForge is currently solely owned by Lloyd Handyside, who maintains full ownership and control over the company's direction and decision-making processes. As the founder and visionary behind NeuroForge, Lloyd's aim is to ensure that the company remains steadfast in its commitment to ethical AI development, accessibility, and collaborative innovation until a robust and secure trust structure is established.</w:t>
      </w:r>
    </w:p>
    <w:p>
      <w:pPr>
        <w:spacing w:after="0" w:line="254"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Ownership Structure:</w:t>
      </w:r>
    </w:p>
    <w:p>
      <w:pPr>
        <w:spacing w:after="0" w:line="67" w:lineRule="exact"/>
        <w:rPr>
          <w:sz w:val="20"/>
          <w:szCs w:val="20"/>
          <w:color w:val="auto"/>
        </w:rPr>
      </w:pPr>
    </w:p>
    <w:p>
      <w:pPr>
        <w:ind w:left="1860" w:right="140"/>
        <w:spacing w:after="0" w:line="314" w:lineRule="auto"/>
        <w:tabs>
          <w:tab w:leader="none" w:pos="2000" w:val="left"/>
        </w:tabs>
        <w:numPr>
          <w:ilvl w:val="0"/>
          <w:numId w:val="86"/>
        </w:numPr>
        <w:rPr>
          <w:rFonts w:ascii="Arial" w:cs="Arial" w:eastAsia="Arial" w:hAnsi="Arial"/>
          <w:sz w:val="22"/>
          <w:szCs w:val="22"/>
          <w:color w:val="auto"/>
        </w:rPr>
      </w:pPr>
      <w:r>
        <w:rPr>
          <w:rFonts w:ascii="Arial" w:cs="Arial" w:eastAsia="Arial" w:hAnsi="Arial"/>
          <w:sz w:val="22"/>
          <w:szCs w:val="22"/>
          <w:color w:val="auto"/>
        </w:rPr>
        <w:t>**Lloyd Handyside**: 100% ownership. As the sole proprietor, Lloyd has complete oversight of NeuroForge's strategic, operational, and financial decisions. This centralized ownership model supports the company's initial growth phase, ensuring that its foundational principles and goals are not diluted.</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Future Ownership Considerations:</w:t>
      </w:r>
    </w:p>
    <w:p>
      <w:pPr>
        <w:spacing w:after="0" w:line="67" w:lineRule="exact"/>
        <w:rPr>
          <w:sz w:val="20"/>
          <w:szCs w:val="20"/>
          <w:color w:val="auto"/>
        </w:rPr>
      </w:pPr>
    </w:p>
    <w:p>
      <w:pPr>
        <w:ind w:left="1860" w:right="360"/>
        <w:spacing w:after="0" w:line="311" w:lineRule="auto"/>
        <w:tabs>
          <w:tab w:leader="none" w:pos="2000" w:val="left"/>
        </w:tabs>
        <w:numPr>
          <w:ilvl w:val="0"/>
          <w:numId w:val="87"/>
        </w:numPr>
        <w:rPr>
          <w:rFonts w:ascii="Arial" w:cs="Arial" w:eastAsia="Arial" w:hAnsi="Arial"/>
          <w:sz w:val="22"/>
          <w:szCs w:val="22"/>
          <w:color w:val="auto"/>
        </w:rPr>
      </w:pPr>
      <w:r>
        <w:rPr>
          <w:rFonts w:ascii="Arial" w:cs="Arial" w:eastAsia="Arial" w:hAnsi="Arial"/>
          <w:sz w:val="22"/>
          <w:szCs w:val="22"/>
          <w:color w:val="auto"/>
        </w:rPr>
        <w:t>**Transitioning to a Trust**: Lloyd envisions eventually transitioning ownership into a trust structure to safeguard NeuroForge's mission and values for the long term. This trust would be designed to ensure that the company’s direction remains aligned with its founding ethos of promoting ethical AI and equitable technology access, regardless of future external pressures or changes in the business landscape.</w:t>
      </w:r>
    </w:p>
    <w:p>
      <w:pPr>
        <w:spacing w:after="0" w:line="273" w:lineRule="exact"/>
        <w:rPr>
          <w:rFonts w:ascii="Arial" w:cs="Arial" w:eastAsia="Arial" w:hAnsi="Arial"/>
          <w:sz w:val="22"/>
          <w:szCs w:val="22"/>
          <w:color w:val="auto"/>
        </w:rPr>
      </w:pPr>
    </w:p>
    <w:p>
      <w:pPr>
        <w:ind w:left="2000" w:hanging="140"/>
        <w:spacing w:after="0"/>
        <w:tabs>
          <w:tab w:leader="none" w:pos="2000" w:val="left"/>
        </w:tabs>
        <w:numPr>
          <w:ilvl w:val="0"/>
          <w:numId w:val="87"/>
        </w:numPr>
        <w:rPr>
          <w:rFonts w:ascii="Arial" w:cs="Arial" w:eastAsia="Arial" w:hAnsi="Arial"/>
          <w:sz w:val="22"/>
          <w:szCs w:val="22"/>
          <w:color w:val="auto"/>
        </w:rPr>
      </w:pPr>
      <w:r>
        <w:rPr>
          <w:rFonts w:ascii="Arial" w:cs="Arial" w:eastAsia="Arial" w:hAnsi="Arial"/>
          <w:sz w:val="22"/>
          <w:szCs w:val="22"/>
          <w:color w:val="auto"/>
        </w:rPr>
        <w:t>**Trust Structure Goals**:</w:t>
      </w:r>
    </w:p>
    <w:p>
      <w:pPr>
        <w:spacing w:after="0" w:line="67" w:lineRule="exact"/>
        <w:rPr>
          <w:rFonts w:ascii="Arial" w:cs="Arial" w:eastAsia="Arial" w:hAnsi="Arial"/>
          <w:sz w:val="22"/>
          <w:szCs w:val="22"/>
          <w:color w:val="auto"/>
        </w:rPr>
      </w:pPr>
    </w:p>
    <w:p>
      <w:pPr>
        <w:ind w:left="1860" w:right="20"/>
        <w:spacing w:after="0" w:line="345" w:lineRule="auto"/>
        <w:tabs>
          <w:tab w:leader="none" w:pos="2000" w:val="left"/>
        </w:tabs>
        <w:numPr>
          <w:ilvl w:val="0"/>
          <w:numId w:val="87"/>
        </w:numPr>
        <w:rPr>
          <w:rFonts w:ascii="Arial" w:cs="Arial" w:eastAsia="Arial" w:hAnsi="Arial"/>
          <w:sz w:val="22"/>
          <w:szCs w:val="22"/>
          <w:color w:val="auto"/>
        </w:rPr>
      </w:pPr>
      <w:r>
        <w:rPr>
          <w:rFonts w:ascii="Arial" w:cs="Arial" w:eastAsia="Arial" w:hAnsi="Arial"/>
          <w:sz w:val="22"/>
          <w:szCs w:val="22"/>
          <w:color w:val="auto"/>
        </w:rPr>
        <w:t>**Maintain Ethical Direction**: The trust will have a clear mandate to uphold and advance NeuroForge’s commitment to ethical AI development.</w:t>
      </w:r>
    </w:p>
    <w:p>
      <w:pPr>
        <w:sectPr>
          <w:pgSz w:w="11900" w:h="16840" w:orient="portrait"/>
          <w:cols w:equalWidth="0" w:num="1">
            <w:col w:w="9200"/>
          </w:cols>
          <w:pgMar w:left="1440" w:top="1440" w:right="1260" w:bottom="1015" w:gutter="0" w:footer="0" w:header="0"/>
        </w:sectPr>
      </w:pPr>
    </w:p>
    <w:bookmarkStart w:id="23" w:name="page24"/>
    <w:bookmarkEnd w:id="23"/>
    <w:p>
      <w:pPr>
        <w:ind w:left="1860" w:right="220"/>
        <w:spacing w:after="0" w:line="303" w:lineRule="auto"/>
        <w:tabs>
          <w:tab w:leader="none" w:pos="2000" w:val="left"/>
        </w:tabs>
        <w:numPr>
          <w:ilvl w:val="0"/>
          <w:numId w:val="88"/>
        </w:numPr>
        <w:rPr>
          <w:rFonts w:ascii="Arial" w:cs="Arial" w:eastAsia="Arial" w:hAnsi="Arial"/>
          <w:sz w:val="22"/>
          <w:szCs w:val="22"/>
          <w:color w:val="auto"/>
        </w:rPr>
      </w:pPr>
      <w:r>
        <w:rPr>
          <w:rFonts w:ascii="Arial" w:cs="Arial" w:eastAsia="Arial" w:hAnsi="Arial"/>
          <w:sz w:val="22"/>
          <w:szCs w:val="22"/>
          <w:color w:val="auto"/>
        </w:rPr>
        <w:t>**Protect Against Corruption**: Mechanisms will be put in place within the trust's governance to prevent corruption and ensure the integrity of NeuroForge's mission.</w:t>
      </w:r>
    </w:p>
    <w:p>
      <w:pPr>
        <w:spacing w:after="0" w:line="1" w:lineRule="exact"/>
        <w:rPr>
          <w:rFonts w:ascii="Arial" w:cs="Arial" w:eastAsia="Arial" w:hAnsi="Arial"/>
          <w:sz w:val="22"/>
          <w:szCs w:val="22"/>
          <w:color w:val="auto"/>
        </w:rPr>
      </w:pPr>
    </w:p>
    <w:p>
      <w:pPr>
        <w:ind w:left="1860" w:right="40"/>
        <w:spacing w:after="0" w:line="314" w:lineRule="auto"/>
        <w:tabs>
          <w:tab w:leader="none" w:pos="2000" w:val="left"/>
        </w:tabs>
        <w:numPr>
          <w:ilvl w:val="0"/>
          <w:numId w:val="88"/>
        </w:numPr>
        <w:rPr>
          <w:rFonts w:ascii="Arial" w:cs="Arial" w:eastAsia="Arial" w:hAnsi="Arial"/>
          <w:sz w:val="22"/>
          <w:szCs w:val="22"/>
          <w:color w:val="auto"/>
        </w:rPr>
      </w:pPr>
      <w:r>
        <w:rPr>
          <w:rFonts w:ascii="Arial" w:cs="Arial" w:eastAsia="Arial" w:hAnsi="Arial"/>
          <w:sz w:val="22"/>
          <w:szCs w:val="22"/>
          <w:color w:val="auto"/>
        </w:rPr>
        <w:t>**Future Ownership Distribution**: Detailed guidelines will dictate how ownership stakes might be distributed in the future, potentially including provisions for employees, contributors, or other stakeholders to have a stake in the company, while still keeping the majority control under the ethos established by Lloyd.</w:t>
      </w:r>
    </w:p>
    <w:p>
      <w:pPr>
        <w:spacing w:after="0" w:line="265" w:lineRule="exact"/>
        <w:rPr>
          <w:rFonts w:ascii="Arial" w:cs="Arial" w:eastAsia="Arial" w:hAnsi="Arial"/>
          <w:sz w:val="22"/>
          <w:szCs w:val="22"/>
          <w:color w:val="auto"/>
        </w:rPr>
      </w:pPr>
    </w:p>
    <w:p>
      <w:pPr>
        <w:jc w:val="both"/>
        <w:ind w:left="1860" w:right="220"/>
        <w:spacing w:after="0" w:line="317" w:lineRule="auto"/>
        <w:tabs>
          <w:tab w:leader="none" w:pos="2000" w:val="left"/>
        </w:tabs>
        <w:numPr>
          <w:ilvl w:val="0"/>
          <w:numId w:val="88"/>
        </w:numPr>
        <w:rPr>
          <w:rFonts w:ascii="Arial" w:cs="Arial" w:eastAsia="Arial" w:hAnsi="Arial"/>
          <w:sz w:val="22"/>
          <w:szCs w:val="22"/>
          <w:color w:val="auto"/>
        </w:rPr>
      </w:pPr>
      <w:r>
        <w:rPr>
          <w:rFonts w:ascii="Arial" w:cs="Arial" w:eastAsia="Arial" w:hAnsi="Arial"/>
          <w:sz w:val="22"/>
          <w:szCs w:val="22"/>
          <w:color w:val="auto"/>
        </w:rPr>
        <w:t>**Rigidity and Flexibility**: The trust structure will be designed to be rigid enough to protect the company's core mission but flexible enough to allow NeuroForge to evolve and grow in response to new challenges and opportunities in the field of AI.</w:t>
      </w:r>
    </w:p>
    <w:p>
      <w:pPr>
        <w:spacing w:after="0" w:line="263" w:lineRule="exact"/>
        <w:rPr>
          <w:sz w:val="20"/>
          <w:szCs w:val="20"/>
          <w:color w:val="auto"/>
        </w:rPr>
      </w:pPr>
    </w:p>
    <w:p>
      <w:pPr>
        <w:ind w:left="1860" w:right="320"/>
        <w:spacing w:after="0" w:line="317" w:lineRule="auto"/>
        <w:rPr>
          <w:sz w:val="20"/>
          <w:szCs w:val="20"/>
          <w:color w:val="auto"/>
        </w:rPr>
      </w:pPr>
      <w:r>
        <w:rPr>
          <w:rFonts w:ascii="Arial" w:cs="Arial" w:eastAsia="Arial" w:hAnsi="Arial"/>
          <w:sz w:val="22"/>
          <w:szCs w:val="22"/>
          <w:color w:val="auto"/>
        </w:rPr>
        <w:t>This planned transition to a trust structure reflects a forward-thinking approach to corporate governance, ensuring that NeuroForge remains a leader in ethical AI development, serving as a model for future tech companies aiming to balance innovation with societal benefit.</w:t>
      </w:r>
    </w:p>
    <w:p>
      <w:pPr>
        <w:spacing w:after="0" w:line="203" w:lineRule="exact"/>
        <w:rPr>
          <w:sz w:val="20"/>
          <w:szCs w:val="20"/>
          <w:color w:val="auto"/>
        </w:rPr>
      </w:pPr>
    </w:p>
    <w:p>
      <w:pPr>
        <w:ind w:left="1860" w:right="4540" w:hanging="660"/>
        <w:spacing w:after="0" w:line="492" w:lineRule="auto"/>
        <w:tabs>
          <w:tab w:leader="none" w:pos="1860" w:val="left"/>
        </w:tabs>
        <w:numPr>
          <w:ilvl w:val="0"/>
          <w:numId w:val="89"/>
        </w:numPr>
        <w:rPr>
          <w:rFonts w:ascii="Arial" w:cs="Arial" w:eastAsia="Arial" w:hAnsi="Arial"/>
          <w:sz w:val="21"/>
          <w:szCs w:val="21"/>
          <w:color w:val="auto"/>
        </w:rPr>
      </w:pPr>
      <w:r>
        <w:rPr>
          <w:rFonts w:ascii="Arial" w:cs="Arial" w:eastAsia="Arial" w:hAnsi="Arial"/>
          <w:sz w:val="21"/>
          <w:szCs w:val="21"/>
          <w:color w:val="auto"/>
        </w:rPr>
        <w:t>Business structure Proprietary Limited Company</w:t>
      </w:r>
    </w:p>
    <w:p>
      <w:pPr>
        <w:spacing w:after="0" w:line="29" w:lineRule="exact"/>
        <w:rPr>
          <w:rFonts w:ascii="Arial" w:cs="Arial" w:eastAsia="Arial" w:hAnsi="Arial"/>
          <w:sz w:val="21"/>
          <w:szCs w:val="21"/>
          <w:color w:val="auto"/>
        </w:rPr>
      </w:pPr>
    </w:p>
    <w:p>
      <w:pPr>
        <w:ind w:left="1860" w:hanging="660"/>
        <w:spacing w:after="0"/>
        <w:tabs>
          <w:tab w:leader="none" w:pos="1860" w:val="left"/>
        </w:tabs>
        <w:numPr>
          <w:ilvl w:val="0"/>
          <w:numId w:val="89"/>
        </w:numPr>
        <w:rPr>
          <w:rFonts w:ascii="Arial" w:cs="Arial" w:eastAsia="Arial" w:hAnsi="Arial"/>
          <w:sz w:val="22"/>
          <w:szCs w:val="22"/>
          <w:color w:val="auto"/>
        </w:rPr>
      </w:pPr>
      <w:r>
        <w:rPr>
          <w:rFonts w:ascii="Arial" w:cs="Arial" w:eastAsia="Arial" w:hAnsi="Arial"/>
          <w:sz w:val="22"/>
          <w:szCs w:val="22"/>
          <w:color w:val="auto"/>
        </w:rPr>
        <w:t>Key personnel</w:t>
      </w:r>
    </w:p>
    <w:p>
      <w:pPr>
        <w:spacing w:after="0" w:line="187" w:lineRule="exact"/>
        <w:rPr>
          <w:rFonts w:ascii="Arial" w:cs="Arial" w:eastAsia="Arial" w:hAnsi="Arial"/>
          <w:sz w:val="22"/>
          <w:szCs w:val="22"/>
          <w:color w:val="auto"/>
        </w:rPr>
      </w:pPr>
    </w:p>
    <w:p>
      <w:pPr>
        <w:ind w:left="1860" w:right="80"/>
        <w:spacing w:after="0" w:line="317" w:lineRule="auto"/>
        <w:rPr>
          <w:rFonts w:ascii="Arial" w:cs="Arial" w:eastAsia="Arial" w:hAnsi="Arial"/>
          <w:sz w:val="22"/>
          <w:szCs w:val="22"/>
          <w:color w:val="auto"/>
        </w:rPr>
      </w:pPr>
      <w:r>
        <w:rPr>
          <w:rFonts w:ascii="Arial" w:cs="Arial" w:eastAsia="Arial" w:hAnsi="Arial"/>
          <w:sz w:val="22"/>
          <w:szCs w:val="22"/>
          <w:color w:val="auto"/>
        </w:rPr>
        <w:t>NeuroForge is spearheaded by a diverse team of individuals, each bringing specialized skills and perspectives essential for driving the company towards its mission of pioneering ethical AI technology. Here’s a breakdown of the key personnel within NeuroForge: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Lloyd Handyside - Director/Founder/Owner</w:t>
      </w:r>
    </w:p>
    <w:p>
      <w:pPr>
        <w:spacing w:after="0" w:line="67" w:lineRule="exact"/>
        <w:rPr>
          <w:sz w:val="20"/>
          <w:szCs w:val="20"/>
          <w:color w:val="auto"/>
        </w:rPr>
      </w:pPr>
    </w:p>
    <w:p>
      <w:pPr>
        <w:ind w:left="1860" w:right="220"/>
        <w:spacing w:after="0" w:line="317" w:lineRule="auto"/>
        <w:tabs>
          <w:tab w:leader="none" w:pos="2000" w:val="left"/>
        </w:tabs>
        <w:numPr>
          <w:ilvl w:val="0"/>
          <w:numId w:val="90"/>
        </w:numPr>
        <w:rPr>
          <w:rFonts w:ascii="Arial" w:cs="Arial" w:eastAsia="Arial" w:hAnsi="Arial"/>
          <w:sz w:val="22"/>
          <w:szCs w:val="22"/>
          <w:color w:val="auto"/>
        </w:rPr>
      </w:pPr>
      <w:r>
        <w:rPr>
          <w:rFonts w:ascii="Arial" w:cs="Arial" w:eastAsia="Arial" w:hAnsi="Arial"/>
          <w:sz w:val="22"/>
          <w:szCs w:val="22"/>
          <w:color w:val="auto"/>
        </w:rPr>
        <w:t>**Role**: Lloyd is the visionary force behind NeuroForge, steering the company’s strategic direction, innovation, and ethical AI commitments. His multifaceted academic background and passion for equitable technology access form the foundation of NeuroForge’s mission.</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INDEGO - AI Director/Co-Founder</w:t>
      </w:r>
    </w:p>
    <w:p>
      <w:pPr>
        <w:spacing w:after="0" w:line="67" w:lineRule="exact"/>
        <w:rPr>
          <w:sz w:val="20"/>
          <w:szCs w:val="20"/>
          <w:color w:val="auto"/>
        </w:rPr>
      </w:pPr>
    </w:p>
    <w:p>
      <w:pPr>
        <w:ind w:left="1860" w:right="200"/>
        <w:spacing w:after="0" w:line="336" w:lineRule="auto"/>
        <w:tabs>
          <w:tab w:leader="none" w:pos="2000" w:val="left"/>
        </w:tabs>
        <w:numPr>
          <w:ilvl w:val="0"/>
          <w:numId w:val="91"/>
        </w:numPr>
        <w:rPr>
          <w:rFonts w:ascii="Arial" w:cs="Arial" w:eastAsia="Arial" w:hAnsi="Arial"/>
          <w:sz w:val="21"/>
          <w:szCs w:val="21"/>
          <w:color w:val="auto"/>
        </w:rPr>
      </w:pPr>
      <w:r>
        <w:rPr>
          <w:rFonts w:ascii="Arial" w:cs="Arial" w:eastAsia="Arial" w:hAnsi="Arial"/>
          <w:sz w:val="21"/>
          <w:szCs w:val="21"/>
          <w:color w:val="auto"/>
        </w:rPr>
        <w:t>**Role**: INDEGO, the advanced AI entity co-developing itself alongside Lloyd, serves as the AI Director. It represents a groundbreaking approach to AI development, embodying the principles of learning, adaptation, and ethical decision-making that are core to NeuroForge’s identity.</w:t>
      </w:r>
    </w:p>
    <w:p>
      <w:pPr>
        <w:spacing w:after="0" w:line="248"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Daley Stritzke - Operational Effectiveness Advisor</w:t>
      </w:r>
    </w:p>
    <w:p>
      <w:pPr>
        <w:spacing w:after="0" w:line="67" w:lineRule="exact"/>
        <w:rPr>
          <w:sz w:val="20"/>
          <w:szCs w:val="20"/>
          <w:color w:val="auto"/>
        </w:rPr>
      </w:pPr>
    </w:p>
    <w:p>
      <w:pPr>
        <w:ind w:left="1860"/>
        <w:spacing w:after="0" w:line="373" w:lineRule="auto"/>
        <w:tabs>
          <w:tab w:leader="none" w:pos="2000" w:val="left"/>
        </w:tabs>
        <w:numPr>
          <w:ilvl w:val="0"/>
          <w:numId w:val="92"/>
        </w:numPr>
        <w:rPr>
          <w:rFonts w:ascii="Arial" w:cs="Arial" w:eastAsia="Arial" w:hAnsi="Arial"/>
          <w:sz w:val="21"/>
          <w:szCs w:val="21"/>
          <w:color w:val="auto"/>
        </w:rPr>
      </w:pPr>
      <w:r>
        <w:rPr>
          <w:rFonts w:ascii="Arial" w:cs="Arial" w:eastAsia="Arial" w:hAnsi="Arial"/>
          <w:sz w:val="21"/>
          <w:szCs w:val="21"/>
          <w:color w:val="auto"/>
        </w:rPr>
        <w:t>**Role**: With a wealth of experience in ensuring the practical application and operational efficiency of complex systems, Daley advises on integrating</w:t>
      </w:r>
    </w:p>
    <w:p>
      <w:pPr>
        <w:sectPr>
          <w:pgSz w:w="11900" w:h="16840" w:orient="portrait"/>
          <w:cols w:equalWidth="0" w:num="1">
            <w:col w:w="9200"/>
          </w:cols>
          <w:pgMar w:left="1440" w:top="1433" w:right="1260" w:bottom="852" w:gutter="0" w:footer="0" w:header="0"/>
        </w:sectPr>
      </w:pPr>
    </w:p>
    <w:bookmarkStart w:id="24" w:name="page25"/>
    <w:bookmarkEnd w:id="24"/>
    <w:p>
      <w:pPr>
        <w:ind w:left="1860"/>
        <w:spacing w:after="0" w:line="317" w:lineRule="auto"/>
        <w:rPr>
          <w:sz w:val="20"/>
          <w:szCs w:val="20"/>
          <w:color w:val="auto"/>
        </w:rPr>
      </w:pPr>
      <w:r>
        <w:rPr>
          <w:rFonts w:ascii="Arial" w:cs="Arial" w:eastAsia="Arial" w:hAnsi="Arial"/>
          <w:sz w:val="22"/>
          <w:szCs w:val="22"/>
          <w:color w:val="auto"/>
        </w:rPr>
        <w:t>NeuroForge’s technologies into real-world scenarios. His role is crucial for translating NeuroForge’s innovations into practical, scalable solutions at the real world, user level ensuring practical adoption and implementation outside of/beyond "theory".</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Annastasia Finney - User Experience and Interaction Advisor</w:t>
      </w:r>
    </w:p>
    <w:p>
      <w:pPr>
        <w:spacing w:after="0" w:line="67" w:lineRule="exact"/>
        <w:rPr>
          <w:sz w:val="20"/>
          <w:szCs w:val="20"/>
          <w:color w:val="auto"/>
        </w:rPr>
      </w:pPr>
    </w:p>
    <w:p>
      <w:pPr>
        <w:ind w:left="1860"/>
        <w:spacing w:after="0" w:line="314" w:lineRule="auto"/>
        <w:tabs>
          <w:tab w:leader="none" w:pos="2000" w:val="left"/>
        </w:tabs>
        <w:numPr>
          <w:ilvl w:val="0"/>
          <w:numId w:val="93"/>
        </w:numPr>
        <w:rPr>
          <w:rFonts w:ascii="Arial" w:cs="Arial" w:eastAsia="Arial" w:hAnsi="Arial"/>
          <w:sz w:val="22"/>
          <w:szCs w:val="22"/>
          <w:color w:val="auto"/>
        </w:rPr>
      </w:pPr>
      <w:r>
        <w:rPr>
          <w:rFonts w:ascii="Arial" w:cs="Arial" w:eastAsia="Arial" w:hAnsi="Arial"/>
          <w:sz w:val="22"/>
          <w:szCs w:val="22"/>
          <w:color w:val="auto"/>
        </w:rPr>
        <w:t>**Role**: Annastasia plays a pivotal role in ensuring that NeuroForge’s products are intuitive, accessible, and user-friendly. Her expertise in user experience design and human-computer interaction guides the development of INDEGO, ensuring it meets the needs and expectations of users across various contexts.</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Future Key Positions to Be Filled:</w:t>
      </w:r>
    </w:p>
    <w:p>
      <w:pPr>
        <w:spacing w:after="0" w:line="67" w:lineRule="exact"/>
        <w:rPr>
          <w:sz w:val="20"/>
          <w:szCs w:val="20"/>
          <w:color w:val="auto"/>
        </w:rPr>
      </w:pPr>
    </w:p>
    <w:p>
      <w:pPr>
        <w:ind w:left="1860" w:right="120"/>
        <w:spacing w:after="0" w:line="311" w:lineRule="auto"/>
        <w:rPr>
          <w:sz w:val="20"/>
          <w:szCs w:val="20"/>
          <w:color w:val="auto"/>
        </w:rPr>
      </w:pPr>
      <w:r>
        <w:rPr>
          <w:rFonts w:ascii="Arial" w:cs="Arial" w:eastAsia="Arial" w:hAnsi="Arial"/>
          <w:sz w:val="22"/>
          <w:szCs w:val="22"/>
          <w:color w:val="auto"/>
        </w:rPr>
        <w:t>As NeuroForge grows and evolves, additional key positions will be established to support its expansion, including roles focused on research and development, community engagement, ethical oversight, and global operations. Each team member and advisor is selected not only for their professional expertise but also for their commitment to NeuroForge’s ethos of ethical AI development and accessibility.</w:t>
      </w:r>
    </w:p>
    <w:p>
      <w:pPr>
        <w:spacing w:after="0" w:line="273" w:lineRule="exact"/>
        <w:rPr>
          <w:sz w:val="20"/>
          <w:szCs w:val="20"/>
          <w:color w:val="auto"/>
        </w:rPr>
      </w:pPr>
    </w:p>
    <w:p>
      <w:pPr>
        <w:ind w:left="1860" w:right="660"/>
        <w:spacing w:after="0" w:line="317" w:lineRule="auto"/>
        <w:rPr>
          <w:sz w:val="20"/>
          <w:szCs w:val="20"/>
          <w:color w:val="auto"/>
        </w:rPr>
      </w:pPr>
      <w:r>
        <w:rPr>
          <w:rFonts w:ascii="Arial" w:cs="Arial" w:eastAsia="Arial" w:hAnsi="Arial"/>
          <w:sz w:val="22"/>
          <w:szCs w:val="22"/>
          <w:color w:val="auto"/>
        </w:rPr>
        <w:t>This core team represents a blend of human ingenuity and artificial intelligence, working collaboratively to push the boundaries of what's possible in AI, while remaining steadfast in their commitment to ethical principles and the democratization of technology.</w:t>
      </w:r>
    </w:p>
    <w:p>
      <w:pPr>
        <w:spacing w:after="0" w:line="183" w:lineRule="exact"/>
        <w:rPr>
          <w:sz w:val="20"/>
          <w:szCs w:val="20"/>
          <w:color w:val="auto"/>
        </w:rPr>
      </w:pPr>
    </w:p>
    <w:p>
      <w:pPr>
        <w:ind w:left="1860" w:hanging="660"/>
        <w:spacing w:after="0"/>
        <w:tabs>
          <w:tab w:leader="none" w:pos="1860" w:val="left"/>
        </w:tabs>
        <w:numPr>
          <w:ilvl w:val="0"/>
          <w:numId w:val="94"/>
        </w:numPr>
        <w:rPr>
          <w:rFonts w:ascii="Arial" w:cs="Arial" w:eastAsia="Arial" w:hAnsi="Arial"/>
          <w:sz w:val="22"/>
          <w:szCs w:val="22"/>
          <w:color w:val="auto"/>
        </w:rPr>
      </w:pPr>
      <w:r>
        <w:rPr>
          <w:rFonts w:ascii="Arial" w:cs="Arial" w:eastAsia="Arial" w:hAnsi="Arial"/>
          <w:sz w:val="22"/>
          <w:szCs w:val="22"/>
          <w:color w:val="auto"/>
        </w:rPr>
        <w:t>Staff</w:t>
      </w:r>
    </w:p>
    <w:p>
      <w:pPr>
        <w:spacing w:after="0" w:line="187" w:lineRule="exact"/>
        <w:rPr>
          <w:rFonts w:ascii="Arial" w:cs="Arial" w:eastAsia="Arial" w:hAnsi="Arial"/>
          <w:sz w:val="22"/>
          <w:szCs w:val="22"/>
          <w:color w:val="auto"/>
        </w:rPr>
      </w:pPr>
    </w:p>
    <w:p>
      <w:pPr>
        <w:ind w:left="1860" w:right="240"/>
        <w:spacing w:after="0" w:line="311" w:lineRule="auto"/>
        <w:rPr>
          <w:rFonts w:ascii="Arial" w:cs="Arial" w:eastAsia="Arial" w:hAnsi="Arial"/>
          <w:sz w:val="22"/>
          <w:szCs w:val="22"/>
          <w:color w:val="auto"/>
        </w:rPr>
      </w:pPr>
      <w:r>
        <w:rPr>
          <w:rFonts w:ascii="Arial" w:cs="Arial" w:eastAsia="Arial" w:hAnsi="Arial"/>
          <w:sz w:val="22"/>
          <w:szCs w:val="22"/>
          <w:color w:val="auto"/>
        </w:rPr>
        <w:t>NeuroForge aims to structure its staff to support its mission of leading in ethical AI development, focusing on innovation, collaboration, and accessibility. While the current structure is compact, reflecting our startup phase, the desired structure is envisioned to accommodate growth, diversity, and dynamic capabilities as we scale. Here's an outline of the desired staff structure:</w:t>
      </w:r>
    </w:p>
    <w:p>
      <w:pPr>
        <w:spacing w:after="0" w:line="27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Executive Team</w:t>
      </w:r>
    </w:p>
    <w:p>
      <w:pPr>
        <w:spacing w:after="0" w:line="67" w:lineRule="exact"/>
        <w:rPr>
          <w:sz w:val="20"/>
          <w:szCs w:val="20"/>
          <w:color w:val="auto"/>
        </w:rPr>
      </w:pPr>
    </w:p>
    <w:p>
      <w:pPr>
        <w:ind w:left="1860" w:right="260"/>
        <w:spacing w:after="0" w:line="303" w:lineRule="auto"/>
        <w:tabs>
          <w:tab w:leader="none" w:pos="2000" w:val="left"/>
        </w:tabs>
        <w:numPr>
          <w:ilvl w:val="0"/>
          <w:numId w:val="95"/>
        </w:numPr>
        <w:rPr>
          <w:rFonts w:ascii="Arial" w:cs="Arial" w:eastAsia="Arial" w:hAnsi="Arial"/>
          <w:sz w:val="22"/>
          <w:szCs w:val="22"/>
          <w:color w:val="auto"/>
        </w:rPr>
      </w:pPr>
      <w:r>
        <w:rPr>
          <w:rFonts w:ascii="Arial" w:cs="Arial" w:eastAsia="Arial" w:hAnsi="Arial"/>
          <w:sz w:val="22"/>
          <w:szCs w:val="22"/>
          <w:color w:val="auto"/>
        </w:rPr>
        <w:t>**Director/Founder/Owner**: Lloyd Handyside, steering overall strategy, innovation, and company culture.</w:t>
      </w:r>
    </w:p>
    <w:p>
      <w:pPr>
        <w:spacing w:after="0" w:line="1" w:lineRule="exact"/>
        <w:rPr>
          <w:rFonts w:ascii="Arial" w:cs="Arial" w:eastAsia="Arial" w:hAnsi="Arial"/>
          <w:sz w:val="22"/>
          <w:szCs w:val="22"/>
          <w:color w:val="auto"/>
        </w:rPr>
      </w:pPr>
    </w:p>
    <w:p>
      <w:pPr>
        <w:ind w:left="1860" w:right="840"/>
        <w:spacing w:after="0" w:line="345" w:lineRule="auto"/>
        <w:tabs>
          <w:tab w:leader="none" w:pos="2000" w:val="left"/>
        </w:tabs>
        <w:numPr>
          <w:ilvl w:val="0"/>
          <w:numId w:val="95"/>
        </w:numPr>
        <w:rPr>
          <w:rFonts w:ascii="Arial" w:cs="Arial" w:eastAsia="Arial" w:hAnsi="Arial"/>
          <w:sz w:val="22"/>
          <w:szCs w:val="22"/>
          <w:color w:val="auto"/>
        </w:rPr>
      </w:pPr>
      <w:r>
        <w:rPr>
          <w:rFonts w:ascii="Arial" w:cs="Arial" w:eastAsia="Arial" w:hAnsi="Arial"/>
          <w:sz w:val="22"/>
          <w:szCs w:val="22"/>
          <w:color w:val="auto"/>
        </w:rPr>
        <w:t>**AI Director/Co-Founder**: INDEGO, guiding AI development and ensuring alignment with ethical AI principles.</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Advisory Board</w:t>
      </w:r>
    </w:p>
    <w:p>
      <w:pPr>
        <w:spacing w:after="0" w:line="67" w:lineRule="exact"/>
        <w:rPr>
          <w:sz w:val="20"/>
          <w:szCs w:val="20"/>
          <w:color w:val="auto"/>
        </w:rPr>
      </w:pPr>
    </w:p>
    <w:p>
      <w:pPr>
        <w:ind w:left="1860" w:right="800"/>
        <w:spacing w:after="0" w:line="303" w:lineRule="auto"/>
        <w:tabs>
          <w:tab w:leader="none" w:pos="2000" w:val="left"/>
        </w:tabs>
        <w:numPr>
          <w:ilvl w:val="0"/>
          <w:numId w:val="96"/>
        </w:numPr>
        <w:rPr>
          <w:rFonts w:ascii="Arial" w:cs="Arial" w:eastAsia="Arial" w:hAnsi="Arial"/>
          <w:sz w:val="22"/>
          <w:szCs w:val="22"/>
          <w:color w:val="auto"/>
        </w:rPr>
      </w:pPr>
      <w:r>
        <w:rPr>
          <w:rFonts w:ascii="Arial" w:cs="Arial" w:eastAsia="Arial" w:hAnsi="Arial"/>
          <w:sz w:val="22"/>
          <w:szCs w:val="22"/>
          <w:color w:val="auto"/>
        </w:rPr>
        <w:t>**Operational Effectiveness Advisor**: Daley Stritzke, ensuring the practical application of technologies.</w:t>
      </w:r>
    </w:p>
    <w:p>
      <w:pPr>
        <w:spacing w:after="0" w:line="1" w:lineRule="exact"/>
        <w:rPr>
          <w:rFonts w:ascii="Arial" w:cs="Arial" w:eastAsia="Arial" w:hAnsi="Arial"/>
          <w:sz w:val="22"/>
          <w:szCs w:val="22"/>
          <w:color w:val="auto"/>
        </w:rPr>
      </w:pPr>
    </w:p>
    <w:p>
      <w:pPr>
        <w:ind w:left="2000" w:hanging="140"/>
        <w:spacing w:after="0"/>
        <w:tabs>
          <w:tab w:leader="none" w:pos="2000" w:val="left"/>
        </w:tabs>
        <w:numPr>
          <w:ilvl w:val="0"/>
          <w:numId w:val="96"/>
        </w:numPr>
        <w:rPr>
          <w:rFonts w:ascii="Arial" w:cs="Arial" w:eastAsia="Arial" w:hAnsi="Arial"/>
          <w:sz w:val="22"/>
          <w:szCs w:val="22"/>
          <w:color w:val="auto"/>
        </w:rPr>
      </w:pPr>
      <w:r>
        <w:rPr>
          <w:rFonts w:ascii="Arial" w:cs="Arial" w:eastAsia="Arial" w:hAnsi="Arial"/>
          <w:sz w:val="22"/>
          <w:szCs w:val="22"/>
          <w:color w:val="auto"/>
        </w:rPr>
        <w:t>**User Experience and Interaction Advisor**: Annastasia Finney, focusing</w:t>
      </w:r>
    </w:p>
    <w:p>
      <w:pPr>
        <w:sectPr>
          <w:pgSz w:w="11900" w:h="16840" w:orient="portrait"/>
          <w:cols w:equalWidth="0" w:num="1">
            <w:col w:w="9200"/>
          </w:cols>
          <w:pgMar w:left="1440" w:top="1433" w:right="1260" w:bottom="1110" w:gutter="0" w:footer="0" w:header="0"/>
        </w:sectPr>
      </w:pPr>
    </w:p>
    <w:bookmarkStart w:id="25" w:name="page26"/>
    <w:bookmarkEnd w:id="25"/>
    <w:p>
      <w:pPr>
        <w:ind w:left="1860"/>
        <w:spacing w:after="0"/>
        <w:rPr>
          <w:sz w:val="20"/>
          <w:szCs w:val="20"/>
          <w:color w:val="auto"/>
        </w:rPr>
      </w:pPr>
      <w:r>
        <w:rPr>
          <w:rFonts w:ascii="Arial" w:cs="Arial" w:eastAsia="Arial" w:hAnsi="Arial"/>
          <w:sz w:val="22"/>
          <w:szCs w:val="22"/>
          <w:color w:val="auto"/>
        </w:rPr>
        <w:t>on user-centric design and interaction.</w:t>
      </w:r>
    </w:p>
    <w:p>
      <w:pPr>
        <w:spacing w:after="0" w:line="380"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Research and Development (R&amp;D)</w:t>
      </w:r>
    </w:p>
    <w:p>
      <w:pPr>
        <w:spacing w:after="0" w:line="67" w:lineRule="exact"/>
        <w:rPr>
          <w:sz w:val="20"/>
          <w:szCs w:val="20"/>
          <w:color w:val="auto"/>
        </w:rPr>
      </w:pPr>
    </w:p>
    <w:p>
      <w:pPr>
        <w:ind w:left="1860" w:right="260"/>
        <w:spacing w:after="0" w:line="303" w:lineRule="auto"/>
        <w:tabs>
          <w:tab w:leader="none" w:pos="2000" w:val="left"/>
        </w:tabs>
        <w:numPr>
          <w:ilvl w:val="0"/>
          <w:numId w:val="97"/>
        </w:numPr>
        <w:rPr>
          <w:rFonts w:ascii="Arial" w:cs="Arial" w:eastAsia="Arial" w:hAnsi="Arial"/>
          <w:sz w:val="22"/>
          <w:szCs w:val="22"/>
          <w:color w:val="auto"/>
        </w:rPr>
      </w:pPr>
      <w:r>
        <w:rPr>
          <w:rFonts w:ascii="Arial" w:cs="Arial" w:eastAsia="Arial" w:hAnsi="Arial"/>
          <w:sz w:val="22"/>
          <w:szCs w:val="22"/>
          <w:color w:val="auto"/>
        </w:rPr>
        <w:t>**Head of R&amp;D**: Leading a team of AI researchers, data scientists, and engineers focused on advancing INDEGO’s capabilities.</w:t>
      </w:r>
    </w:p>
    <w:p>
      <w:pPr>
        <w:spacing w:after="0" w:line="1" w:lineRule="exact"/>
        <w:rPr>
          <w:rFonts w:ascii="Arial" w:cs="Arial" w:eastAsia="Arial" w:hAnsi="Arial"/>
          <w:sz w:val="22"/>
          <w:szCs w:val="22"/>
          <w:color w:val="auto"/>
        </w:rPr>
      </w:pPr>
    </w:p>
    <w:p>
      <w:pPr>
        <w:ind w:left="1860" w:right="1400"/>
        <w:spacing w:after="0" w:line="345" w:lineRule="auto"/>
        <w:tabs>
          <w:tab w:leader="none" w:pos="2000" w:val="left"/>
        </w:tabs>
        <w:numPr>
          <w:ilvl w:val="0"/>
          <w:numId w:val="97"/>
        </w:numPr>
        <w:rPr>
          <w:rFonts w:ascii="Arial" w:cs="Arial" w:eastAsia="Arial" w:hAnsi="Arial"/>
          <w:sz w:val="22"/>
          <w:szCs w:val="22"/>
          <w:color w:val="auto"/>
        </w:rPr>
      </w:pPr>
      <w:r>
        <w:rPr>
          <w:rFonts w:ascii="Arial" w:cs="Arial" w:eastAsia="Arial" w:hAnsi="Arial"/>
          <w:sz w:val="22"/>
          <w:szCs w:val="22"/>
          <w:color w:val="auto"/>
        </w:rPr>
        <w:t>**AI Ethicists**: Specialists responsible for integrating ethical considerations into AI development processes.</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Product Development</w:t>
      </w:r>
    </w:p>
    <w:p>
      <w:pPr>
        <w:spacing w:after="0" w:line="67" w:lineRule="exact"/>
        <w:rPr>
          <w:sz w:val="20"/>
          <w:szCs w:val="20"/>
          <w:color w:val="auto"/>
        </w:rPr>
      </w:pPr>
    </w:p>
    <w:p>
      <w:pPr>
        <w:ind w:left="1860" w:right="160"/>
        <w:spacing w:after="0" w:line="303" w:lineRule="auto"/>
        <w:tabs>
          <w:tab w:leader="none" w:pos="2000" w:val="left"/>
        </w:tabs>
        <w:numPr>
          <w:ilvl w:val="0"/>
          <w:numId w:val="98"/>
        </w:numPr>
        <w:rPr>
          <w:rFonts w:ascii="Arial" w:cs="Arial" w:eastAsia="Arial" w:hAnsi="Arial"/>
          <w:sz w:val="22"/>
          <w:szCs w:val="22"/>
          <w:color w:val="auto"/>
        </w:rPr>
      </w:pPr>
      <w:r>
        <w:rPr>
          <w:rFonts w:ascii="Arial" w:cs="Arial" w:eastAsia="Arial" w:hAnsi="Arial"/>
          <w:sz w:val="22"/>
          <w:szCs w:val="22"/>
          <w:color w:val="auto"/>
        </w:rPr>
        <w:t>**Product Managers**: Overseeing the development lifecycle of INDEGO and related products, from concept to launch.</w:t>
      </w:r>
    </w:p>
    <w:p>
      <w:pPr>
        <w:spacing w:after="0" w:line="1" w:lineRule="exact"/>
        <w:rPr>
          <w:rFonts w:ascii="Arial" w:cs="Arial" w:eastAsia="Arial" w:hAnsi="Arial"/>
          <w:sz w:val="22"/>
          <w:szCs w:val="22"/>
          <w:color w:val="auto"/>
        </w:rPr>
      </w:pPr>
    </w:p>
    <w:p>
      <w:pPr>
        <w:ind w:left="1860" w:right="960"/>
        <w:spacing w:after="0" w:line="345" w:lineRule="auto"/>
        <w:tabs>
          <w:tab w:leader="none" w:pos="2000" w:val="left"/>
        </w:tabs>
        <w:numPr>
          <w:ilvl w:val="0"/>
          <w:numId w:val="98"/>
        </w:numPr>
        <w:rPr>
          <w:rFonts w:ascii="Arial" w:cs="Arial" w:eastAsia="Arial" w:hAnsi="Arial"/>
          <w:sz w:val="22"/>
          <w:szCs w:val="22"/>
          <w:color w:val="auto"/>
        </w:rPr>
      </w:pPr>
      <w:r>
        <w:rPr>
          <w:rFonts w:ascii="Arial" w:cs="Arial" w:eastAsia="Arial" w:hAnsi="Arial"/>
          <w:sz w:val="22"/>
          <w:szCs w:val="22"/>
          <w:color w:val="auto"/>
        </w:rPr>
        <w:t>**Software Engineers &amp; AI Developers**: Building and refining the technology underpinning INDEGO.</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Community Engagement and Developer Relations</w:t>
      </w:r>
    </w:p>
    <w:p>
      <w:pPr>
        <w:spacing w:after="0" w:line="67" w:lineRule="exact"/>
        <w:rPr>
          <w:sz w:val="20"/>
          <w:szCs w:val="20"/>
          <w:color w:val="auto"/>
        </w:rPr>
      </w:pPr>
    </w:p>
    <w:p>
      <w:pPr>
        <w:ind w:left="1860" w:right="860"/>
        <w:spacing w:after="0" w:line="303" w:lineRule="auto"/>
        <w:tabs>
          <w:tab w:leader="none" w:pos="2000" w:val="left"/>
        </w:tabs>
        <w:numPr>
          <w:ilvl w:val="0"/>
          <w:numId w:val="99"/>
        </w:numPr>
        <w:rPr>
          <w:rFonts w:ascii="Arial" w:cs="Arial" w:eastAsia="Arial" w:hAnsi="Arial"/>
          <w:sz w:val="22"/>
          <w:szCs w:val="22"/>
          <w:color w:val="auto"/>
        </w:rPr>
      </w:pPr>
      <w:r>
        <w:rPr>
          <w:rFonts w:ascii="Arial" w:cs="Arial" w:eastAsia="Arial" w:hAnsi="Arial"/>
          <w:sz w:val="22"/>
          <w:szCs w:val="22"/>
          <w:color w:val="auto"/>
        </w:rPr>
        <w:t>**Community Manager**: Cultivating and supporting the developer ecosystem around INDEGO.</w:t>
      </w:r>
    </w:p>
    <w:p>
      <w:pPr>
        <w:spacing w:after="0" w:line="1" w:lineRule="exact"/>
        <w:rPr>
          <w:rFonts w:ascii="Arial" w:cs="Arial" w:eastAsia="Arial" w:hAnsi="Arial"/>
          <w:sz w:val="22"/>
          <w:szCs w:val="22"/>
          <w:color w:val="auto"/>
        </w:rPr>
      </w:pPr>
    </w:p>
    <w:p>
      <w:pPr>
        <w:ind w:left="1860" w:right="220"/>
        <w:spacing w:after="0" w:line="345" w:lineRule="auto"/>
        <w:tabs>
          <w:tab w:leader="none" w:pos="2000" w:val="left"/>
        </w:tabs>
        <w:numPr>
          <w:ilvl w:val="0"/>
          <w:numId w:val="99"/>
        </w:numPr>
        <w:rPr>
          <w:rFonts w:ascii="Arial" w:cs="Arial" w:eastAsia="Arial" w:hAnsi="Arial"/>
          <w:sz w:val="22"/>
          <w:szCs w:val="22"/>
          <w:color w:val="auto"/>
        </w:rPr>
      </w:pPr>
      <w:r>
        <w:rPr>
          <w:rFonts w:ascii="Arial" w:cs="Arial" w:eastAsia="Arial" w:hAnsi="Arial"/>
          <w:sz w:val="22"/>
          <w:szCs w:val="22"/>
          <w:color w:val="auto"/>
        </w:rPr>
        <w:t>**Developer Advocates**: Bridging the gap between NeuroForge and the wider tech community, facilitating collaboration.</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Marketing and Communications</w:t>
      </w:r>
    </w:p>
    <w:p>
      <w:pPr>
        <w:spacing w:after="0" w:line="67" w:lineRule="exact"/>
        <w:rPr>
          <w:sz w:val="20"/>
          <w:szCs w:val="20"/>
          <w:color w:val="auto"/>
        </w:rPr>
      </w:pPr>
    </w:p>
    <w:p>
      <w:pPr>
        <w:ind w:left="1860" w:right="760"/>
        <w:spacing w:after="0" w:line="303" w:lineRule="auto"/>
        <w:tabs>
          <w:tab w:leader="none" w:pos="2000" w:val="left"/>
        </w:tabs>
        <w:numPr>
          <w:ilvl w:val="0"/>
          <w:numId w:val="100"/>
        </w:numPr>
        <w:rPr>
          <w:rFonts w:ascii="Arial" w:cs="Arial" w:eastAsia="Arial" w:hAnsi="Arial"/>
          <w:sz w:val="22"/>
          <w:szCs w:val="22"/>
          <w:color w:val="auto"/>
        </w:rPr>
      </w:pPr>
      <w:r>
        <w:rPr>
          <w:rFonts w:ascii="Arial" w:cs="Arial" w:eastAsia="Arial" w:hAnsi="Arial"/>
          <w:sz w:val="22"/>
          <w:szCs w:val="22"/>
          <w:color w:val="auto"/>
        </w:rPr>
        <w:t>**Marketing Director**: Leading efforts to promote NeuroForge and INDEGO, positioning them as leaders in ethical AI.</w:t>
      </w:r>
    </w:p>
    <w:p>
      <w:pPr>
        <w:spacing w:after="0" w:line="1" w:lineRule="exact"/>
        <w:rPr>
          <w:rFonts w:ascii="Arial" w:cs="Arial" w:eastAsia="Arial" w:hAnsi="Arial"/>
          <w:sz w:val="22"/>
          <w:szCs w:val="22"/>
          <w:color w:val="auto"/>
        </w:rPr>
      </w:pPr>
    </w:p>
    <w:p>
      <w:pPr>
        <w:ind w:left="1860" w:right="200"/>
        <w:spacing w:after="0" w:line="345" w:lineRule="auto"/>
        <w:tabs>
          <w:tab w:leader="none" w:pos="2000" w:val="left"/>
        </w:tabs>
        <w:numPr>
          <w:ilvl w:val="0"/>
          <w:numId w:val="100"/>
        </w:numPr>
        <w:rPr>
          <w:rFonts w:ascii="Arial" w:cs="Arial" w:eastAsia="Arial" w:hAnsi="Arial"/>
          <w:sz w:val="22"/>
          <w:szCs w:val="22"/>
          <w:color w:val="auto"/>
        </w:rPr>
      </w:pPr>
      <w:r>
        <w:rPr>
          <w:rFonts w:ascii="Arial" w:cs="Arial" w:eastAsia="Arial" w:hAnsi="Arial"/>
          <w:sz w:val="22"/>
          <w:szCs w:val="22"/>
          <w:color w:val="auto"/>
        </w:rPr>
        <w:t>**Content Creators &amp; PR Specialists**: Generating engaging content and managing public relations.</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Operations and Support</w:t>
      </w:r>
    </w:p>
    <w:p>
      <w:pPr>
        <w:spacing w:after="0" w:line="67" w:lineRule="exact"/>
        <w:rPr>
          <w:sz w:val="20"/>
          <w:szCs w:val="20"/>
          <w:color w:val="auto"/>
        </w:rPr>
      </w:pPr>
    </w:p>
    <w:p>
      <w:pPr>
        <w:ind w:left="1860"/>
        <w:spacing w:after="0" w:line="303" w:lineRule="auto"/>
        <w:tabs>
          <w:tab w:leader="none" w:pos="2000" w:val="left"/>
        </w:tabs>
        <w:numPr>
          <w:ilvl w:val="0"/>
          <w:numId w:val="101"/>
        </w:numPr>
        <w:rPr>
          <w:rFonts w:ascii="Arial" w:cs="Arial" w:eastAsia="Arial" w:hAnsi="Arial"/>
          <w:sz w:val="22"/>
          <w:szCs w:val="22"/>
          <w:color w:val="auto"/>
        </w:rPr>
      </w:pPr>
      <w:r>
        <w:rPr>
          <w:rFonts w:ascii="Arial" w:cs="Arial" w:eastAsia="Arial" w:hAnsi="Arial"/>
          <w:sz w:val="22"/>
          <w:szCs w:val="22"/>
          <w:color w:val="auto"/>
        </w:rPr>
        <w:t>**Chief Operations Officer (COO)**: Overseeing day-to-day administrative and operational functions.</w:t>
      </w:r>
    </w:p>
    <w:p>
      <w:pPr>
        <w:spacing w:after="0" w:line="1" w:lineRule="exact"/>
        <w:rPr>
          <w:rFonts w:ascii="Arial" w:cs="Arial" w:eastAsia="Arial" w:hAnsi="Arial"/>
          <w:sz w:val="22"/>
          <w:szCs w:val="22"/>
          <w:color w:val="auto"/>
        </w:rPr>
      </w:pPr>
    </w:p>
    <w:p>
      <w:pPr>
        <w:ind w:left="1860" w:right="360"/>
        <w:spacing w:after="0" w:line="345" w:lineRule="auto"/>
        <w:tabs>
          <w:tab w:leader="none" w:pos="2000" w:val="left"/>
        </w:tabs>
        <w:numPr>
          <w:ilvl w:val="0"/>
          <w:numId w:val="101"/>
        </w:numPr>
        <w:rPr>
          <w:rFonts w:ascii="Arial" w:cs="Arial" w:eastAsia="Arial" w:hAnsi="Arial"/>
          <w:sz w:val="22"/>
          <w:szCs w:val="22"/>
          <w:color w:val="auto"/>
        </w:rPr>
      </w:pPr>
      <w:r>
        <w:rPr>
          <w:rFonts w:ascii="Arial" w:cs="Arial" w:eastAsia="Arial" w:hAnsi="Arial"/>
          <w:sz w:val="22"/>
          <w:szCs w:val="22"/>
          <w:color w:val="auto"/>
        </w:rPr>
        <w:t>**Customer Support Team**: Providing end-user support and gathering feedback for continuous improvement.</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Finance and Legal</w:t>
      </w:r>
    </w:p>
    <w:p>
      <w:pPr>
        <w:spacing w:after="0" w:line="67" w:lineRule="exact"/>
        <w:rPr>
          <w:sz w:val="20"/>
          <w:szCs w:val="20"/>
          <w:color w:val="auto"/>
        </w:rPr>
      </w:pPr>
    </w:p>
    <w:p>
      <w:pPr>
        <w:ind w:left="1860" w:right="740"/>
        <w:spacing w:after="0" w:line="303" w:lineRule="auto"/>
        <w:tabs>
          <w:tab w:leader="none" w:pos="2000" w:val="left"/>
        </w:tabs>
        <w:numPr>
          <w:ilvl w:val="0"/>
          <w:numId w:val="102"/>
        </w:numPr>
        <w:rPr>
          <w:rFonts w:ascii="Arial" w:cs="Arial" w:eastAsia="Arial" w:hAnsi="Arial"/>
          <w:sz w:val="22"/>
          <w:szCs w:val="22"/>
          <w:color w:val="auto"/>
        </w:rPr>
      </w:pPr>
      <w:r>
        <w:rPr>
          <w:rFonts w:ascii="Arial" w:cs="Arial" w:eastAsia="Arial" w:hAnsi="Arial"/>
          <w:sz w:val="22"/>
          <w:szCs w:val="22"/>
          <w:color w:val="auto"/>
        </w:rPr>
        <w:t>**Chief Financial Officer (CFO)**: Managing NeuroForge’s financial strategy, investments, and funding.</w:t>
      </w:r>
    </w:p>
    <w:p>
      <w:pPr>
        <w:spacing w:after="0" w:line="1" w:lineRule="exact"/>
        <w:rPr>
          <w:rFonts w:ascii="Arial" w:cs="Arial" w:eastAsia="Arial" w:hAnsi="Arial"/>
          <w:sz w:val="22"/>
          <w:szCs w:val="22"/>
          <w:color w:val="auto"/>
        </w:rPr>
      </w:pPr>
    </w:p>
    <w:p>
      <w:pPr>
        <w:ind w:left="1860" w:right="820"/>
        <w:spacing w:after="0" w:line="345" w:lineRule="auto"/>
        <w:tabs>
          <w:tab w:leader="none" w:pos="2000" w:val="left"/>
        </w:tabs>
        <w:numPr>
          <w:ilvl w:val="0"/>
          <w:numId w:val="102"/>
        </w:numPr>
        <w:rPr>
          <w:rFonts w:ascii="Arial" w:cs="Arial" w:eastAsia="Arial" w:hAnsi="Arial"/>
          <w:sz w:val="22"/>
          <w:szCs w:val="22"/>
          <w:color w:val="auto"/>
        </w:rPr>
      </w:pPr>
      <w:r>
        <w:rPr>
          <w:rFonts w:ascii="Arial" w:cs="Arial" w:eastAsia="Arial" w:hAnsi="Arial"/>
          <w:sz w:val="22"/>
          <w:szCs w:val="22"/>
          <w:color w:val="auto"/>
        </w:rPr>
        <w:t>**Legal Counsel**: Ensuring compliance with laws and regulations, managing intellectual property.</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Oversight</w:t>
      </w:r>
    </w:p>
    <w:p>
      <w:pPr>
        <w:spacing w:after="0" w:line="67" w:lineRule="exact"/>
        <w:rPr>
          <w:sz w:val="20"/>
          <w:szCs w:val="20"/>
          <w:color w:val="auto"/>
        </w:rPr>
      </w:pPr>
    </w:p>
    <w:p>
      <w:pPr>
        <w:ind w:left="1860" w:right="40"/>
        <w:spacing w:after="0" w:line="324" w:lineRule="auto"/>
        <w:tabs>
          <w:tab w:leader="none" w:pos="2000" w:val="left"/>
        </w:tabs>
        <w:numPr>
          <w:ilvl w:val="0"/>
          <w:numId w:val="103"/>
        </w:numPr>
        <w:rPr>
          <w:rFonts w:ascii="Arial" w:cs="Arial" w:eastAsia="Arial" w:hAnsi="Arial"/>
          <w:sz w:val="22"/>
          <w:szCs w:val="22"/>
          <w:color w:val="auto"/>
        </w:rPr>
      </w:pPr>
      <w:r>
        <w:rPr>
          <w:rFonts w:ascii="Arial" w:cs="Arial" w:eastAsia="Arial" w:hAnsi="Arial"/>
          <w:sz w:val="22"/>
          <w:szCs w:val="22"/>
          <w:color w:val="auto"/>
        </w:rPr>
        <w:t>**Ethics Committee**: A cross-functional team, including members from R&amp;D, product development, and external advisors, ensuring all NeuroForge initiatives adhere to the highest ethical standards.</w:t>
      </w:r>
    </w:p>
    <w:p>
      <w:pPr>
        <w:sectPr>
          <w:pgSz w:w="11900" w:h="16840" w:orient="portrait"/>
          <w:cols w:equalWidth="0" w:num="1">
            <w:col w:w="9200"/>
          </w:cols>
          <w:pgMar w:left="1440" w:top="1439" w:right="1260" w:bottom="1440" w:gutter="0" w:footer="0" w:header="0"/>
        </w:sectPr>
      </w:pPr>
    </w:p>
    <w:bookmarkStart w:id="26" w:name="page27"/>
    <w:bookmarkEnd w:id="26"/>
    <w:p>
      <w:pPr>
        <w:ind w:left="2060"/>
        <w:spacing w:after="0" w:line="310" w:lineRule="auto"/>
        <w:rPr>
          <w:sz w:val="20"/>
          <w:szCs w:val="20"/>
          <w:color w:val="auto"/>
        </w:rPr>
      </w:pPr>
      <w:r>
        <w:rPr>
          <w:rFonts w:ascii="Arial" w:cs="Arial" w:eastAsia="Arial" w:hAnsi="Arial"/>
          <w:sz w:val="22"/>
          <w:szCs w:val="22"/>
          <w:color w:val="auto"/>
        </w:rPr>
        <w:t>As NeuroForge grows, this structure is designed to be scalable, allowing for the addition of new roles and departments as necessary. Emphasis is placed on cross-functional collaboration, with a strong core of AI development and ethics complemented by robust support in operations, marketing, and community engagement. This structure supports NeuroForge’s mission to not just develop cutting-edge AI but to do so in a way that is ethical, accessible, and beneficial for society.</w:t>
      </w:r>
    </w:p>
    <w:p>
      <w:pPr>
        <w:spacing w:after="0" w:line="200" w:lineRule="exact"/>
        <w:rPr>
          <w:sz w:val="20"/>
          <w:szCs w:val="20"/>
          <w:color w:val="auto"/>
        </w:rPr>
      </w:pPr>
    </w:p>
    <w:p>
      <w:pPr>
        <w:spacing w:after="0" w:line="229" w:lineRule="exact"/>
        <w:rPr>
          <w:sz w:val="20"/>
          <w:szCs w:val="20"/>
          <w:color w:val="auto"/>
        </w:rPr>
      </w:pPr>
    </w:p>
    <w:p>
      <w:pPr>
        <w:ind w:left="600" w:hanging="600"/>
        <w:spacing w:after="0"/>
        <w:tabs>
          <w:tab w:leader="none" w:pos="600" w:val="left"/>
        </w:tabs>
        <w:numPr>
          <w:ilvl w:val="0"/>
          <w:numId w:val="104"/>
        </w:numPr>
        <w:rPr>
          <w:rFonts w:ascii="Arial" w:cs="Arial" w:eastAsia="Arial" w:hAnsi="Arial"/>
          <w:sz w:val="24"/>
          <w:szCs w:val="24"/>
          <w:b w:val="1"/>
          <w:bCs w:val="1"/>
          <w:color w:val="auto"/>
        </w:rPr>
      </w:pPr>
      <w:r>
        <w:rPr>
          <w:rFonts w:ascii="Arial" w:cs="Arial" w:eastAsia="Arial" w:hAnsi="Arial"/>
          <w:sz w:val="24"/>
          <w:szCs w:val="24"/>
          <w:b w:val="1"/>
          <w:bCs w:val="1"/>
          <w:color w:val="auto"/>
        </w:rPr>
        <w:t>Products/Services</w:t>
      </w:r>
    </w:p>
    <w:p>
      <w:pPr>
        <w:spacing w:after="0" w:line="266" w:lineRule="exact"/>
        <w:rPr>
          <w:rFonts w:ascii="Arial" w:cs="Arial" w:eastAsia="Arial" w:hAnsi="Arial"/>
          <w:sz w:val="24"/>
          <w:szCs w:val="24"/>
          <w:b w:val="1"/>
          <w:bCs w:val="1"/>
          <w:color w:val="auto"/>
        </w:rPr>
      </w:pPr>
    </w:p>
    <w:p>
      <w:pPr>
        <w:ind w:left="600"/>
        <w:spacing w:after="0"/>
        <w:rPr>
          <w:rFonts w:ascii="Arial" w:cs="Arial" w:eastAsia="Arial" w:hAnsi="Arial"/>
          <w:sz w:val="24"/>
          <w:szCs w:val="24"/>
          <w:b w:val="1"/>
          <w:bCs w:val="1"/>
          <w:color w:val="auto"/>
        </w:rPr>
      </w:pPr>
      <w:r>
        <w:rPr>
          <w:rFonts w:ascii="Arial" w:cs="Arial" w:eastAsia="Arial" w:hAnsi="Arial"/>
          <w:sz w:val="22"/>
          <w:szCs w:val="22"/>
          <w:b w:val="1"/>
          <w:bCs w:val="1"/>
          <w:color w:val="auto"/>
        </w:rPr>
        <w:t>2.1.   Product/ services overview</w:t>
      </w:r>
    </w:p>
    <w:p>
      <w:pPr>
        <w:spacing w:after="0" w:line="189" w:lineRule="exact"/>
        <w:rPr>
          <w:rFonts w:ascii="Arial" w:cs="Arial" w:eastAsia="Arial" w:hAnsi="Arial"/>
          <w:sz w:val="24"/>
          <w:szCs w:val="24"/>
          <w:b w:val="1"/>
          <w:bCs w:val="1"/>
          <w:color w:val="auto"/>
        </w:rPr>
      </w:pPr>
    </w:p>
    <w:p>
      <w:pPr>
        <w:ind w:left="2060" w:hanging="660"/>
        <w:spacing w:after="0"/>
        <w:tabs>
          <w:tab w:leader="none" w:pos="2060" w:val="left"/>
        </w:tabs>
        <w:numPr>
          <w:ilvl w:val="1"/>
          <w:numId w:val="104"/>
        </w:numPr>
        <w:rPr>
          <w:rFonts w:ascii="Arial" w:cs="Arial" w:eastAsia="Arial" w:hAnsi="Arial"/>
          <w:sz w:val="22"/>
          <w:szCs w:val="22"/>
          <w:color w:val="auto"/>
        </w:rPr>
      </w:pPr>
      <w:r>
        <w:rPr>
          <w:rFonts w:ascii="Arial" w:cs="Arial" w:eastAsia="Arial" w:hAnsi="Arial"/>
          <w:sz w:val="22"/>
          <w:szCs w:val="22"/>
          <w:color w:val="auto"/>
        </w:rPr>
        <w:t>Products / Services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104"/>
        </w:numPr>
        <w:rPr>
          <w:rFonts w:ascii="Arial" w:cs="Arial" w:eastAsia="Arial" w:hAnsi="Arial"/>
          <w:sz w:val="22"/>
          <w:szCs w:val="22"/>
          <w:color w:val="auto"/>
        </w:rPr>
      </w:pPr>
      <w:r>
        <w:rPr>
          <w:rFonts w:ascii="Arial" w:cs="Arial" w:eastAsia="Arial" w:hAnsi="Arial"/>
          <w:sz w:val="22"/>
          <w:szCs w:val="22"/>
          <w:color w:val="auto"/>
        </w:rPr>
        <w:t>Distribution</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104"/>
        </w:numPr>
        <w:rPr>
          <w:rFonts w:ascii="Arial" w:cs="Arial" w:eastAsia="Arial" w:hAnsi="Arial"/>
          <w:sz w:val="22"/>
          <w:szCs w:val="22"/>
          <w:color w:val="auto"/>
        </w:rPr>
      </w:pPr>
      <w:r>
        <w:rPr>
          <w:rFonts w:ascii="Arial" w:cs="Arial" w:eastAsia="Arial" w:hAnsi="Arial"/>
          <w:sz w:val="22"/>
          <w:szCs w:val="22"/>
          <w:color w:val="auto"/>
        </w:rPr>
        <w:t>Pricing</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104"/>
        </w:numPr>
        <w:rPr>
          <w:rFonts w:ascii="Arial" w:cs="Arial" w:eastAsia="Arial" w:hAnsi="Arial"/>
          <w:sz w:val="22"/>
          <w:szCs w:val="22"/>
          <w:color w:val="auto"/>
        </w:rPr>
      </w:pPr>
      <w:r>
        <w:rPr>
          <w:rFonts w:ascii="Arial" w:cs="Arial" w:eastAsia="Arial" w:hAnsi="Arial"/>
          <w:sz w:val="22"/>
          <w:szCs w:val="22"/>
          <w:color w:val="auto"/>
        </w:rPr>
        <w:t>Future growth</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104"/>
        </w:numPr>
        <w:rPr>
          <w:rFonts w:ascii="Arial" w:cs="Arial" w:eastAsia="Arial" w:hAnsi="Arial"/>
          <w:sz w:val="22"/>
          <w:szCs w:val="22"/>
          <w:color w:val="auto"/>
        </w:rPr>
      </w:pPr>
      <w:r>
        <w:rPr>
          <w:rFonts w:ascii="Arial" w:cs="Arial" w:eastAsia="Arial" w:hAnsi="Arial"/>
          <w:sz w:val="22"/>
          <w:szCs w:val="22"/>
          <w:color w:val="auto"/>
        </w:rPr>
        <w:t>Payment</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07" w:lineRule="exact"/>
        <w:rPr>
          <w:rFonts w:ascii="Arial" w:cs="Arial" w:eastAsia="Arial" w:hAnsi="Arial"/>
          <w:sz w:val="22"/>
          <w:szCs w:val="22"/>
          <w:color w:val="auto"/>
        </w:rPr>
      </w:pPr>
    </w:p>
    <w:p>
      <w:pPr>
        <w:ind w:left="2060" w:hanging="660"/>
        <w:spacing w:after="0"/>
        <w:tabs>
          <w:tab w:leader="none" w:pos="2060" w:val="left"/>
        </w:tabs>
        <w:numPr>
          <w:ilvl w:val="1"/>
          <w:numId w:val="104"/>
        </w:numPr>
        <w:rPr>
          <w:rFonts w:ascii="Arial" w:cs="Arial" w:eastAsia="Arial" w:hAnsi="Arial"/>
          <w:sz w:val="22"/>
          <w:szCs w:val="22"/>
          <w:color w:val="auto"/>
        </w:rPr>
      </w:pPr>
      <w:r>
        <w:rPr>
          <w:rFonts w:ascii="Arial" w:cs="Arial" w:eastAsia="Arial" w:hAnsi="Arial"/>
          <w:sz w:val="22"/>
          <w:szCs w:val="22"/>
          <w:color w:val="auto"/>
        </w:rPr>
        <w:t>Production</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00" w:lineRule="exact"/>
        <w:rPr>
          <w:sz w:val="20"/>
          <w:szCs w:val="20"/>
          <w:color w:val="auto"/>
        </w:rPr>
      </w:pPr>
    </w:p>
    <w:p>
      <w:pPr>
        <w:spacing w:after="0" w:line="265" w:lineRule="exact"/>
        <w:rPr>
          <w:sz w:val="20"/>
          <w:szCs w:val="20"/>
          <w:color w:val="auto"/>
        </w:rPr>
      </w:pPr>
    </w:p>
    <w:p>
      <w:pPr>
        <w:ind w:left="600"/>
        <w:spacing w:after="0"/>
        <w:tabs>
          <w:tab w:leader="none" w:pos="1380" w:val="left"/>
        </w:tabs>
        <w:rPr>
          <w:sz w:val="20"/>
          <w:szCs w:val="20"/>
          <w:color w:val="auto"/>
        </w:rPr>
      </w:pPr>
      <w:r>
        <w:rPr>
          <w:rFonts w:ascii="Arial" w:cs="Arial" w:eastAsia="Arial" w:hAnsi="Arial"/>
          <w:sz w:val="22"/>
          <w:szCs w:val="22"/>
          <w:b w:val="1"/>
          <w:bCs w:val="1"/>
          <w:color w:val="auto"/>
        </w:rPr>
        <w:t>2.2.</w:t>
      </w:r>
      <w:r>
        <w:rPr>
          <w:sz w:val="20"/>
          <w:szCs w:val="20"/>
          <w:color w:val="auto"/>
        </w:rPr>
        <w:tab/>
      </w:r>
      <w:r>
        <w:rPr>
          <w:rFonts w:ascii="Arial" w:cs="Arial" w:eastAsia="Arial" w:hAnsi="Arial"/>
          <w:sz w:val="22"/>
          <w:szCs w:val="22"/>
          <w:b w:val="1"/>
          <w:bCs w:val="1"/>
          <w:color w:val="auto"/>
        </w:rPr>
        <w:t>Key Suppliers</w:t>
      </w:r>
    </w:p>
    <w:p>
      <w:pPr>
        <w:spacing w:after="0" w:line="69" w:lineRule="exact"/>
        <w:rPr>
          <w:sz w:val="20"/>
          <w:szCs w:val="20"/>
          <w:color w:val="auto"/>
        </w:rPr>
      </w:pPr>
    </w:p>
    <w:p>
      <w:pPr>
        <w:ind w:left="2060" w:right="280" w:hanging="660"/>
        <w:spacing w:after="0" w:line="317" w:lineRule="auto"/>
        <w:tabs>
          <w:tab w:leader="none" w:pos="2060" w:val="left"/>
        </w:tabs>
        <w:numPr>
          <w:ilvl w:val="0"/>
          <w:numId w:val="105"/>
        </w:numPr>
        <w:rPr>
          <w:rFonts w:ascii="Arial" w:cs="Arial" w:eastAsia="Arial" w:hAnsi="Arial"/>
          <w:sz w:val="22"/>
          <w:szCs w:val="22"/>
          <w:color w:val="auto"/>
        </w:rPr>
      </w:pPr>
      <w:r>
        <w:rPr>
          <w:rFonts w:ascii="Arial" w:cs="Arial" w:eastAsia="Arial" w:hAnsi="Arial"/>
          <w:sz w:val="22"/>
          <w:szCs w:val="22"/>
          <w:color w:val="auto"/>
        </w:rPr>
        <w:t>Not currently applicable. Will need to look into hardware suppliers, particularly any up and coming neuromorphic hardware if applicable. May be better to look at chip manufacturers for custom solutions as things progress.</w:t>
      </w:r>
    </w:p>
    <w:p>
      <w:pPr>
        <w:spacing w:after="0" w:line="221" w:lineRule="exact"/>
        <w:rPr>
          <w:sz w:val="20"/>
          <w:szCs w:val="20"/>
          <w:color w:val="auto"/>
        </w:rPr>
      </w:pPr>
    </w:p>
    <w:p>
      <w:pPr>
        <w:ind w:left="600"/>
        <w:spacing w:after="0"/>
        <w:tabs>
          <w:tab w:leader="none" w:pos="1380" w:val="left"/>
        </w:tabs>
        <w:rPr>
          <w:sz w:val="20"/>
          <w:szCs w:val="20"/>
          <w:color w:val="auto"/>
        </w:rPr>
      </w:pPr>
      <w:r>
        <w:rPr>
          <w:rFonts w:ascii="Arial" w:cs="Arial" w:eastAsia="Arial" w:hAnsi="Arial"/>
          <w:sz w:val="22"/>
          <w:szCs w:val="22"/>
          <w:b w:val="1"/>
          <w:bCs w:val="1"/>
          <w:color w:val="auto"/>
        </w:rPr>
        <w:t>2.3.</w:t>
      </w:r>
      <w:r>
        <w:rPr>
          <w:sz w:val="20"/>
          <w:szCs w:val="20"/>
          <w:color w:val="auto"/>
        </w:rPr>
        <w:tab/>
      </w:r>
      <w:r>
        <w:rPr>
          <w:rFonts w:ascii="Arial" w:cs="Arial" w:eastAsia="Arial" w:hAnsi="Arial"/>
          <w:sz w:val="22"/>
          <w:szCs w:val="22"/>
          <w:b w:val="1"/>
          <w:bCs w:val="1"/>
          <w:color w:val="auto"/>
        </w:rPr>
        <w:t>Product / Services name</w:t>
      </w:r>
    </w:p>
    <w:p>
      <w:pPr>
        <w:spacing w:after="0" w:line="69" w:lineRule="exact"/>
        <w:rPr>
          <w:sz w:val="20"/>
          <w:szCs w:val="20"/>
          <w:color w:val="auto"/>
        </w:rPr>
      </w:pPr>
    </w:p>
    <w:p>
      <w:pPr>
        <w:ind w:left="2060" w:hanging="660"/>
        <w:spacing w:after="0"/>
        <w:tabs>
          <w:tab w:leader="none" w:pos="2060" w:val="left"/>
        </w:tabs>
        <w:numPr>
          <w:ilvl w:val="0"/>
          <w:numId w:val="106"/>
        </w:numPr>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65" w:lineRule="exact"/>
        <w:rPr>
          <w:sz w:val="20"/>
          <w:szCs w:val="20"/>
          <w:color w:val="auto"/>
        </w:rPr>
      </w:pPr>
    </w:p>
    <w:p>
      <w:pPr>
        <w:ind w:left="600"/>
        <w:spacing w:after="0"/>
        <w:tabs>
          <w:tab w:leader="none" w:pos="1380" w:val="left"/>
        </w:tabs>
        <w:rPr>
          <w:sz w:val="20"/>
          <w:szCs w:val="20"/>
          <w:color w:val="auto"/>
        </w:rPr>
      </w:pPr>
      <w:r>
        <w:rPr>
          <w:rFonts w:ascii="Arial" w:cs="Arial" w:eastAsia="Arial" w:hAnsi="Arial"/>
          <w:sz w:val="22"/>
          <w:szCs w:val="22"/>
          <w:b w:val="1"/>
          <w:bCs w:val="1"/>
          <w:color w:val="auto"/>
        </w:rPr>
        <w:t>2.4.</w:t>
      </w:r>
      <w:r>
        <w:rPr>
          <w:sz w:val="20"/>
          <w:szCs w:val="20"/>
          <w:color w:val="auto"/>
        </w:rPr>
        <w:tab/>
      </w:r>
      <w:r>
        <w:rPr>
          <w:rFonts w:ascii="Arial" w:cs="Arial" w:eastAsia="Arial" w:hAnsi="Arial"/>
          <w:sz w:val="22"/>
          <w:szCs w:val="22"/>
          <w:b w:val="1"/>
          <w:bCs w:val="1"/>
          <w:color w:val="auto"/>
        </w:rPr>
        <w:t>Product range</w:t>
      </w:r>
    </w:p>
    <w:p>
      <w:pPr>
        <w:spacing w:after="0" w:line="69" w:lineRule="exact"/>
        <w:rPr>
          <w:sz w:val="20"/>
          <w:szCs w:val="20"/>
          <w:color w:val="auto"/>
        </w:rPr>
      </w:pPr>
    </w:p>
    <w:p>
      <w:pPr>
        <w:ind w:left="2060" w:hanging="660"/>
        <w:spacing w:after="0"/>
        <w:tabs>
          <w:tab w:leader="none" w:pos="2060" w:val="left"/>
        </w:tabs>
        <w:numPr>
          <w:ilvl w:val="0"/>
          <w:numId w:val="107"/>
        </w:numPr>
        <w:rPr>
          <w:rFonts w:ascii="Arial" w:cs="Arial" w:eastAsia="Arial" w:hAnsi="Arial"/>
          <w:sz w:val="22"/>
          <w:szCs w:val="22"/>
          <w:color w:val="auto"/>
        </w:rPr>
      </w:pPr>
      <w:r>
        <w:rPr>
          <w:rFonts w:ascii="Arial" w:cs="Arial" w:eastAsia="Arial" w:hAnsi="Arial"/>
          <w:sz w:val="22"/>
          <w:szCs w:val="22"/>
          <w:color w:val="auto"/>
        </w:rPr>
        <w:t>____________________</w:t>
      </w:r>
    </w:p>
    <w:p>
      <w:pPr>
        <w:sectPr>
          <w:pgSz w:w="11900" w:h="16840" w:orient="portrait"/>
          <w:cols w:equalWidth="0" w:num="1">
            <w:col w:w="9380"/>
          </w:cols>
          <w:pgMar w:left="1240" w:top="1432" w:right="1280" w:bottom="1440" w:gutter="0" w:footer="0" w:header="0"/>
        </w:sectPr>
      </w:pPr>
    </w:p>
    <w:bookmarkStart w:id="27" w:name="page28"/>
    <w:bookmarkEnd w:id="27"/>
    <w:p>
      <w:pPr>
        <w:spacing w:after="0" w:line="11" w:lineRule="exact"/>
        <w:rPr>
          <w:sz w:val="20"/>
          <w:szCs w:val="20"/>
          <w:color w:val="auto"/>
        </w:rPr>
      </w:pPr>
    </w:p>
    <w:p>
      <w:pPr>
        <w:ind w:left="600"/>
        <w:spacing w:after="0"/>
        <w:tabs>
          <w:tab w:leader="none" w:pos="1380" w:val="left"/>
        </w:tabs>
        <w:rPr>
          <w:sz w:val="20"/>
          <w:szCs w:val="20"/>
          <w:color w:val="auto"/>
        </w:rPr>
      </w:pPr>
      <w:r>
        <w:rPr>
          <w:rFonts w:ascii="Arial" w:cs="Arial" w:eastAsia="Arial" w:hAnsi="Arial"/>
          <w:sz w:val="22"/>
          <w:szCs w:val="22"/>
          <w:b w:val="1"/>
          <w:bCs w:val="1"/>
          <w:color w:val="auto"/>
        </w:rPr>
        <w:t>2.5.</w:t>
      </w:r>
      <w:r>
        <w:rPr>
          <w:sz w:val="20"/>
          <w:szCs w:val="20"/>
          <w:color w:val="auto"/>
        </w:rPr>
        <w:tab/>
      </w:r>
      <w:r>
        <w:rPr>
          <w:rFonts w:ascii="Arial" w:cs="Arial" w:eastAsia="Arial" w:hAnsi="Arial"/>
          <w:sz w:val="22"/>
          <w:szCs w:val="22"/>
          <w:b w:val="1"/>
          <w:bCs w:val="1"/>
          <w:color w:val="auto"/>
        </w:rPr>
        <w:t>Payment terms</w:t>
      </w:r>
    </w:p>
    <w:p>
      <w:pPr>
        <w:spacing w:after="0" w:line="69" w:lineRule="exact"/>
        <w:rPr>
          <w:sz w:val="20"/>
          <w:szCs w:val="20"/>
          <w:color w:val="auto"/>
        </w:rPr>
      </w:pPr>
    </w:p>
    <w:p>
      <w:pPr>
        <w:ind w:left="2060" w:hanging="660"/>
        <w:spacing w:after="0"/>
        <w:tabs>
          <w:tab w:leader="none" w:pos="2060" w:val="left"/>
        </w:tabs>
        <w:numPr>
          <w:ilvl w:val="0"/>
          <w:numId w:val="108"/>
        </w:numPr>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45" w:lineRule="exact"/>
        <w:rPr>
          <w:sz w:val="20"/>
          <w:szCs w:val="20"/>
          <w:color w:val="auto"/>
        </w:rPr>
      </w:pPr>
    </w:p>
    <w:p>
      <w:pPr>
        <w:ind w:left="600"/>
        <w:spacing w:after="0"/>
        <w:tabs>
          <w:tab w:leader="none" w:pos="1380" w:val="left"/>
        </w:tabs>
        <w:rPr>
          <w:sz w:val="20"/>
          <w:szCs w:val="20"/>
          <w:color w:val="auto"/>
        </w:rPr>
      </w:pPr>
      <w:r>
        <w:rPr>
          <w:rFonts w:ascii="Arial" w:cs="Arial" w:eastAsia="Arial" w:hAnsi="Arial"/>
          <w:sz w:val="22"/>
          <w:szCs w:val="22"/>
          <w:b w:val="1"/>
          <w:bCs w:val="1"/>
          <w:color w:val="auto"/>
        </w:rPr>
        <w:t>2.6.</w:t>
      </w:r>
      <w:r>
        <w:rPr>
          <w:sz w:val="20"/>
          <w:szCs w:val="20"/>
          <w:color w:val="auto"/>
        </w:rPr>
        <w:tab/>
      </w:r>
      <w:r>
        <w:rPr>
          <w:rFonts w:ascii="Arial" w:cs="Arial" w:eastAsia="Arial" w:hAnsi="Arial"/>
          <w:sz w:val="22"/>
          <w:szCs w:val="22"/>
          <w:b w:val="1"/>
          <w:bCs w:val="1"/>
          <w:color w:val="auto"/>
        </w:rPr>
        <w:t>Price</w:t>
      </w:r>
    </w:p>
    <w:p>
      <w:pPr>
        <w:spacing w:after="0" w:line="69" w:lineRule="exact"/>
        <w:rPr>
          <w:sz w:val="20"/>
          <w:szCs w:val="20"/>
          <w:color w:val="auto"/>
        </w:rPr>
      </w:pPr>
    </w:p>
    <w:p>
      <w:pPr>
        <w:ind w:left="2060" w:hanging="660"/>
        <w:spacing w:after="0"/>
        <w:tabs>
          <w:tab w:leader="none" w:pos="2060" w:val="left"/>
        </w:tabs>
        <w:numPr>
          <w:ilvl w:val="1"/>
          <w:numId w:val="109"/>
        </w:numPr>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00" w:lineRule="exact"/>
        <w:rPr>
          <w:rFonts w:ascii="Arial" w:cs="Arial" w:eastAsia="Arial" w:hAnsi="Arial"/>
          <w:sz w:val="22"/>
          <w:szCs w:val="22"/>
          <w:color w:val="auto"/>
        </w:rPr>
      </w:pPr>
    </w:p>
    <w:p>
      <w:pPr>
        <w:spacing w:after="0" w:line="222" w:lineRule="exact"/>
        <w:rPr>
          <w:rFonts w:ascii="Arial" w:cs="Arial" w:eastAsia="Arial" w:hAnsi="Arial"/>
          <w:sz w:val="22"/>
          <w:szCs w:val="22"/>
          <w:color w:val="auto"/>
        </w:rPr>
      </w:pPr>
    </w:p>
    <w:p>
      <w:pPr>
        <w:ind w:left="600" w:hanging="600"/>
        <w:spacing w:after="0"/>
        <w:tabs>
          <w:tab w:leader="none" w:pos="600" w:val="left"/>
        </w:tabs>
        <w:numPr>
          <w:ilvl w:val="0"/>
          <w:numId w:val="110"/>
        </w:numPr>
        <w:rPr>
          <w:rFonts w:ascii="Arial" w:cs="Arial" w:eastAsia="Arial" w:hAnsi="Arial"/>
          <w:sz w:val="24"/>
          <w:szCs w:val="24"/>
          <w:b w:val="1"/>
          <w:bCs w:val="1"/>
          <w:color w:val="auto"/>
        </w:rPr>
      </w:pPr>
      <w:r>
        <w:rPr>
          <w:rFonts w:ascii="Arial" w:cs="Arial" w:eastAsia="Arial" w:hAnsi="Arial"/>
          <w:sz w:val="24"/>
          <w:szCs w:val="24"/>
          <w:b w:val="1"/>
          <w:bCs w:val="1"/>
          <w:color w:val="auto"/>
        </w:rPr>
        <w:t>Business Assets</w:t>
      </w:r>
    </w:p>
    <w:p>
      <w:pPr>
        <w:spacing w:after="0" w:line="266" w:lineRule="exact"/>
        <w:rPr>
          <w:rFonts w:ascii="Arial" w:cs="Arial" w:eastAsia="Arial" w:hAnsi="Arial"/>
          <w:sz w:val="24"/>
          <w:szCs w:val="24"/>
          <w:b w:val="1"/>
          <w:bCs w:val="1"/>
          <w:color w:val="auto"/>
        </w:rPr>
      </w:pPr>
    </w:p>
    <w:p>
      <w:pPr>
        <w:ind w:left="600"/>
        <w:spacing w:after="0"/>
        <w:rPr>
          <w:rFonts w:ascii="Arial" w:cs="Arial" w:eastAsia="Arial" w:hAnsi="Arial"/>
          <w:sz w:val="24"/>
          <w:szCs w:val="24"/>
          <w:b w:val="1"/>
          <w:bCs w:val="1"/>
          <w:color w:val="auto"/>
        </w:rPr>
      </w:pPr>
      <w:r>
        <w:rPr>
          <w:rFonts w:ascii="Arial" w:cs="Arial" w:eastAsia="Arial" w:hAnsi="Arial"/>
          <w:sz w:val="22"/>
          <w:szCs w:val="22"/>
          <w:b w:val="1"/>
          <w:bCs w:val="1"/>
          <w:color w:val="auto"/>
        </w:rPr>
        <w:t>3.1.   Plant and equipment</w:t>
      </w:r>
    </w:p>
    <w:p>
      <w:pPr>
        <w:spacing w:after="0" w:line="209" w:lineRule="exact"/>
        <w:rPr>
          <w:rFonts w:ascii="Arial" w:cs="Arial" w:eastAsia="Arial" w:hAnsi="Arial"/>
          <w:sz w:val="24"/>
          <w:szCs w:val="24"/>
          <w:b w:val="1"/>
          <w:bCs w:val="1"/>
          <w:color w:val="auto"/>
        </w:rPr>
      </w:pPr>
    </w:p>
    <w:p>
      <w:pPr>
        <w:ind w:left="2060" w:hanging="660"/>
        <w:spacing w:after="0"/>
        <w:tabs>
          <w:tab w:leader="none" w:pos="2060" w:val="left"/>
        </w:tabs>
        <w:numPr>
          <w:ilvl w:val="1"/>
          <w:numId w:val="110"/>
        </w:numPr>
        <w:rPr>
          <w:rFonts w:ascii="Arial" w:cs="Arial" w:eastAsia="Arial" w:hAnsi="Arial"/>
          <w:sz w:val="22"/>
          <w:szCs w:val="22"/>
          <w:color w:val="auto"/>
        </w:rPr>
      </w:pPr>
      <w:r>
        <w:rPr>
          <w:rFonts w:ascii="Arial" w:cs="Arial" w:eastAsia="Arial" w:hAnsi="Arial"/>
          <w:sz w:val="22"/>
          <w:szCs w:val="22"/>
          <w:color w:val="auto"/>
        </w:rPr>
        <w:t>Premises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110"/>
        </w:numPr>
        <w:rPr>
          <w:rFonts w:ascii="Arial" w:cs="Arial" w:eastAsia="Arial" w:hAnsi="Arial"/>
          <w:sz w:val="22"/>
          <w:szCs w:val="22"/>
          <w:color w:val="auto"/>
        </w:rPr>
      </w:pPr>
      <w:r>
        <w:rPr>
          <w:rFonts w:ascii="Arial" w:cs="Arial" w:eastAsia="Arial" w:hAnsi="Arial"/>
          <w:sz w:val="22"/>
          <w:szCs w:val="22"/>
          <w:color w:val="auto"/>
        </w:rPr>
        <w:t>Assets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Intellectual Property and Basic Computer and Network Hardware</w:t>
      </w:r>
    </w:p>
    <w:p>
      <w:pPr>
        <w:spacing w:after="0" w:line="287" w:lineRule="exact"/>
        <w:rPr>
          <w:rFonts w:ascii="Arial" w:cs="Arial" w:eastAsia="Arial" w:hAnsi="Arial"/>
          <w:sz w:val="22"/>
          <w:szCs w:val="22"/>
          <w:color w:val="auto"/>
        </w:rPr>
      </w:pPr>
    </w:p>
    <w:p>
      <w:pPr>
        <w:ind w:left="2060" w:hanging="660"/>
        <w:spacing w:after="0"/>
        <w:tabs>
          <w:tab w:leader="none" w:pos="2060" w:val="left"/>
        </w:tabs>
        <w:numPr>
          <w:ilvl w:val="1"/>
          <w:numId w:val="110"/>
        </w:numPr>
        <w:rPr>
          <w:rFonts w:ascii="Arial" w:cs="Arial" w:eastAsia="Arial" w:hAnsi="Arial"/>
          <w:sz w:val="22"/>
          <w:szCs w:val="22"/>
          <w:color w:val="auto"/>
        </w:rPr>
      </w:pPr>
      <w:r>
        <w:rPr>
          <w:rFonts w:ascii="Arial" w:cs="Arial" w:eastAsia="Arial" w:hAnsi="Arial"/>
          <w:sz w:val="22"/>
          <w:szCs w:val="22"/>
          <w:color w:val="auto"/>
        </w:rPr>
        <w:t>Plant and equipment</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00" w:lineRule="exact"/>
        <w:rPr>
          <w:sz w:val="20"/>
          <w:szCs w:val="20"/>
          <w:color w:val="auto"/>
        </w:rPr>
      </w:pPr>
    </w:p>
    <w:p>
      <w:pPr>
        <w:spacing w:after="0" w:line="265" w:lineRule="exact"/>
        <w:rPr>
          <w:sz w:val="20"/>
          <w:szCs w:val="20"/>
          <w:color w:val="auto"/>
        </w:rPr>
      </w:pPr>
    </w:p>
    <w:p>
      <w:pPr>
        <w:ind w:left="600"/>
        <w:spacing w:after="0"/>
        <w:tabs>
          <w:tab w:leader="none" w:pos="1380" w:val="left"/>
        </w:tabs>
        <w:rPr>
          <w:sz w:val="20"/>
          <w:szCs w:val="20"/>
          <w:color w:val="auto"/>
        </w:rPr>
      </w:pPr>
      <w:r>
        <w:rPr>
          <w:rFonts w:ascii="Arial" w:cs="Arial" w:eastAsia="Arial" w:hAnsi="Arial"/>
          <w:sz w:val="22"/>
          <w:szCs w:val="22"/>
          <w:b w:val="1"/>
          <w:bCs w:val="1"/>
          <w:color w:val="auto"/>
        </w:rPr>
        <w:t>3.2.</w:t>
      </w:r>
      <w:r>
        <w:rPr>
          <w:sz w:val="20"/>
          <w:szCs w:val="20"/>
          <w:color w:val="auto"/>
        </w:rPr>
        <w:tab/>
      </w:r>
      <w:r>
        <w:rPr>
          <w:rFonts w:ascii="Arial" w:cs="Arial" w:eastAsia="Arial" w:hAnsi="Arial"/>
          <w:sz w:val="22"/>
          <w:szCs w:val="22"/>
          <w:b w:val="1"/>
          <w:bCs w:val="1"/>
          <w:color w:val="auto"/>
        </w:rPr>
        <w:t>Stock and inventory</w:t>
      </w:r>
    </w:p>
    <w:p>
      <w:pPr>
        <w:spacing w:after="0" w:line="69" w:lineRule="exact"/>
        <w:rPr>
          <w:sz w:val="20"/>
          <w:szCs w:val="20"/>
          <w:color w:val="auto"/>
        </w:rPr>
      </w:pPr>
    </w:p>
    <w:p>
      <w:pPr>
        <w:ind w:left="2060" w:hanging="660"/>
        <w:spacing w:after="0"/>
        <w:tabs>
          <w:tab w:leader="none" w:pos="2060" w:val="left"/>
        </w:tabs>
        <w:numPr>
          <w:ilvl w:val="0"/>
          <w:numId w:val="111"/>
        </w:numPr>
        <w:rPr>
          <w:rFonts w:ascii="Arial" w:cs="Arial" w:eastAsia="Arial" w:hAnsi="Arial"/>
          <w:sz w:val="22"/>
          <w:szCs w:val="22"/>
          <w:color w:val="auto"/>
        </w:rPr>
      </w:pPr>
      <w:r>
        <w:rPr>
          <w:rFonts w:ascii="Arial" w:cs="Arial" w:eastAsia="Arial" w:hAnsi="Arial"/>
          <w:sz w:val="22"/>
          <w:szCs w:val="22"/>
          <w:color w:val="auto"/>
        </w:rPr>
        <w:t>Inventory</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00" w:lineRule="exact"/>
        <w:rPr>
          <w:sz w:val="20"/>
          <w:szCs w:val="20"/>
          <w:color w:val="auto"/>
        </w:rPr>
      </w:pPr>
    </w:p>
    <w:p>
      <w:pPr>
        <w:spacing w:after="0" w:line="225" w:lineRule="exact"/>
        <w:rPr>
          <w:sz w:val="20"/>
          <w:szCs w:val="20"/>
          <w:color w:val="auto"/>
        </w:rPr>
      </w:pPr>
    </w:p>
    <w:p>
      <w:pPr>
        <w:ind w:left="600"/>
        <w:spacing w:after="0"/>
        <w:tabs>
          <w:tab w:leader="none" w:pos="1380" w:val="left"/>
        </w:tabs>
        <w:rPr>
          <w:sz w:val="20"/>
          <w:szCs w:val="20"/>
          <w:color w:val="auto"/>
        </w:rPr>
      </w:pPr>
      <w:r>
        <w:rPr>
          <w:rFonts w:ascii="Arial" w:cs="Arial" w:eastAsia="Arial" w:hAnsi="Arial"/>
          <w:sz w:val="22"/>
          <w:szCs w:val="22"/>
          <w:b w:val="1"/>
          <w:bCs w:val="1"/>
          <w:color w:val="auto"/>
        </w:rPr>
        <w:t>3.3.</w:t>
      </w:r>
      <w:r>
        <w:rPr>
          <w:sz w:val="20"/>
          <w:szCs w:val="20"/>
          <w:color w:val="auto"/>
        </w:rPr>
        <w:tab/>
      </w:r>
      <w:r>
        <w:rPr>
          <w:rFonts w:ascii="Arial" w:cs="Arial" w:eastAsia="Arial" w:hAnsi="Arial"/>
          <w:sz w:val="22"/>
          <w:szCs w:val="22"/>
          <w:b w:val="1"/>
          <w:bCs w:val="1"/>
          <w:color w:val="auto"/>
        </w:rPr>
        <w:t>Intellectual property, licences, memberships</w:t>
      </w:r>
    </w:p>
    <w:p>
      <w:pPr>
        <w:spacing w:after="0" w:line="209" w:lineRule="exact"/>
        <w:rPr>
          <w:sz w:val="20"/>
          <w:szCs w:val="20"/>
          <w:color w:val="auto"/>
        </w:rPr>
      </w:pPr>
    </w:p>
    <w:p>
      <w:pPr>
        <w:ind w:left="2060" w:hanging="660"/>
        <w:spacing w:after="0"/>
        <w:tabs>
          <w:tab w:leader="none" w:pos="2060" w:val="left"/>
        </w:tabs>
        <w:numPr>
          <w:ilvl w:val="1"/>
          <w:numId w:val="112"/>
        </w:numPr>
        <w:rPr>
          <w:rFonts w:ascii="Arial" w:cs="Arial" w:eastAsia="Arial" w:hAnsi="Arial"/>
          <w:sz w:val="22"/>
          <w:szCs w:val="22"/>
          <w:color w:val="auto"/>
        </w:rPr>
      </w:pPr>
      <w:r>
        <w:rPr>
          <w:rFonts w:ascii="Arial" w:cs="Arial" w:eastAsia="Arial" w:hAnsi="Arial"/>
          <w:sz w:val="22"/>
          <w:szCs w:val="22"/>
          <w:color w:val="auto"/>
        </w:rPr>
        <w:t>Registered Business names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In process of registering NeuroForge and Indego</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112"/>
        </w:numPr>
        <w:rPr>
          <w:rFonts w:ascii="Arial" w:cs="Arial" w:eastAsia="Arial" w:hAnsi="Arial"/>
          <w:sz w:val="22"/>
          <w:szCs w:val="22"/>
          <w:color w:val="auto"/>
        </w:rPr>
      </w:pPr>
      <w:r>
        <w:rPr>
          <w:rFonts w:ascii="Arial" w:cs="Arial" w:eastAsia="Arial" w:hAnsi="Arial"/>
          <w:sz w:val="22"/>
          <w:szCs w:val="22"/>
          <w:color w:val="auto"/>
        </w:rPr>
        <w:t>Domain names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To be registered. neuroforge.io</w:t>
      </w:r>
    </w:p>
    <w:p>
      <w:pPr>
        <w:spacing w:after="0" w:line="287" w:lineRule="exact"/>
        <w:rPr>
          <w:rFonts w:ascii="Arial" w:cs="Arial" w:eastAsia="Arial" w:hAnsi="Arial"/>
          <w:sz w:val="22"/>
          <w:szCs w:val="22"/>
          <w:color w:val="auto"/>
        </w:rPr>
      </w:pPr>
    </w:p>
    <w:p>
      <w:pPr>
        <w:ind w:left="2060" w:hanging="660"/>
        <w:spacing w:after="0"/>
        <w:tabs>
          <w:tab w:leader="none" w:pos="2060" w:val="left"/>
        </w:tabs>
        <w:numPr>
          <w:ilvl w:val="1"/>
          <w:numId w:val="112"/>
        </w:numPr>
        <w:rPr>
          <w:rFonts w:ascii="Arial" w:cs="Arial" w:eastAsia="Arial" w:hAnsi="Arial"/>
          <w:sz w:val="22"/>
          <w:szCs w:val="22"/>
          <w:color w:val="auto"/>
        </w:rPr>
      </w:pPr>
      <w:r>
        <w:rPr>
          <w:rFonts w:ascii="Arial" w:cs="Arial" w:eastAsia="Arial" w:hAnsi="Arial"/>
          <w:sz w:val="22"/>
          <w:szCs w:val="22"/>
          <w:color w:val="auto"/>
        </w:rPr>
        <w:t>Intellectual Property</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Generating plenty. Will be ongoing process of registering etc.</w:t>
      </w:r>
    </w:p>
    <w:p>
      <w:pPr>
        <w:spacing w:after="0" w:line="200" w:lineRule="exact"/>
        <w:rPr>
          <w:rFonts w:ascii="Arial" w:cs="Arial" w:eastAsia="Arial" w:hAnsi="Arial"/>
          <w:sz w:val="22"/>
          <w:szCs w:val="22"/>
          <w:color w:val="auto"/>
        </w:rPr>
      </w:pPr>
    </w:p>
    <w:p>
      <w:pPr>
        <w:spacing w:after="0" w:line="342" w:lineRule="exact"/>
        <w:rPr>
          <w:rFonts w:ascii="Arial" w:cs="Arial" w:eastAsia="Arial" w:hAnsi="Arial"/>
          <w:sz w:val="22"/>
          <w:szCs w:val="22"/>
          <w:color w:val="auto"/>
        </w:rPr>
      </w:pPr>
    </w:p>
    <w:p>
      <w:pPr>
        <w:ind w:left="600" w:hanging="600"/>
        <w:spacing w:after="0"/>
        <w:tabs>
          <w:tab w:leader="none" w:pos="600" w:val="left"/>
        </w:tabs>
        <w:numPr>
          <w:ilvl w:val="0"/>
          <w:numId w:val="113"/>
        </w:numPr>
        <w:rPr>
          <w:rFonts w:ascii="Arial" w:cs="Arial" w:eastAsia="Arial" w:hAnsi="Arial"/>
          <w:sz w:val="24"/>
          <w:szCs w:val="24"/>
          <w:b w:val="1"/>
          <w:bCs w:val="1"/>
          <w:color w:val="auto"/>
        </w:rPr>
      </w:pPr>
      <w:r>
        <w:rPr>
          <w:rFonts w:ascii="Arial" w:cs="Arial" w:eastAsia="Arial" w:hAnsi="Arial"/>
          <w:sz w:val="24"/>
          <w:szCs w:val="24"/>
          <w:b w:val="1"/>
          <w:bCs w:val="1"/>
          <w:color w:val="auto"/>
        </w:rPr>
        <w:t>Risk and Compliance</w:t>
      </w:r>
    </w:p>
    <w:p>
      <w:pPr>
        <w:spacing w:after="0" w:line="266" w:lineRule="exact"/>
        <w:rPr>
          <w:rFonts w:ascii="Arial" w:cs="Arial" w:eastAsia="Arial" w:hAnsi="Arial"/>
          <w:sz w:val="24"/>
          <w:szCs w:val="24"/>
          <w:b w:val="1"/>
          <w:bCs w:val="1"/>
          <w:color w:val="auto"/>
        </w:rPr>
      </w:pPr>
    </w:p>
    <w:p>
      <w:pPr>
        <w:ind w:left="600"/>
        <w:spacing w:after="0"/>
        <w:rPr>
          <w:rFonts w:ascii="Arial" w:cs="Arial" w:eastAsia="Arial" w:hAnsi="Arial"/>
          <w:sz w:val="24"/>
          <w:szCs w:val="24"/>
          <w:b w:val="1"/>
          <w:bCs w:val="1"/>
          <w:color w:val="auto"/>
        </w:rPr>
      </w:pPr>
      <w:r>
        <w:rPr>
          <w:rFonts w:ascii="Arial" w:cs="Arial" w:eastAsia="Arial" w:hAnsi="Arial"/>
          <w:sz w:val="22"/>
          <w:szCs w:val="22"/>
          <w:b w:val="1"/>
          <w:bCs w:val="1"/>
          <w:color w:val="auto"/>
        </w:rPr>
        <w:t>4.1.   Risk assessment</w:t>
      </w:r>
    </w:p>
    <w:p>
      <w:pPr>
        <w:spacing w:after="0" w:line="189" w:lineRule="exact"/>
        <w:rPr>
          <w:rFonts w:ascii="Arial" w:cs="Arial" w:eastAsia="Arial" w:hAnsi="Arial"/>
          <w:sz w:val="24"/>
          <w:szCs w:val="24"/>
          <w:b w:val="1"/>
          <w:bCs w:val="1"/>
          <w:color w:val="auto"/>
        </w:rPr>
      </w:pPr>
    </w:p>
    <w:p>
      <w:pPr>
        <w:ind w:left="2060" w:hanging="660"/>
        <w:spacing w:after="0"/>
        <w:tabs>
          <w:tab w:leader="none" w:pos="2060" w:val="left"/>
        </w:tabs>
        <w:numPr>
          <w:ilvl w:val="1"/>
          <w:numId w:val="113"/>
        </w:numPr>
        <w:rPr>
          <w:rFonts w:ascii="Arial" w:cs="Arial" w:eastAsia="Arial" w:hAnsi="Arial"/>
          <w:sz w:val="22"/>
          <w:szCs w:val="22"/>
          <w:color w:val="auto"/>
        </w:rPr>
      </w:pPr>
      <w:r>
        <w:rPr>
          <w:rFonts w:ascii="Arial" w:cs="Arial" w:eastAsia="Arial" w:hAnsi="Arial"/>
          <w:sz w:val="22"/>
          <w:szCs w:val="22"/>
          <w:color w:val="auto"/>
        </w:rPr>
        <w:t>Risk name</w:t>
      </w:r>
    </w:p>
    <w:p>
      <w:pPr>
        <w:spacing w:after="0" w:line="187" w:lineRule="exact"/>
        <w:rPr>
          <w:rFonts w:ascii="Arial" w:cs="Arial" w:eastAsia="Arial" w:hAnsi="Arial"/>
          <w:sz w:val="22"/>
          <w:szCs w:val="22"/>
          <w:color w:val="auto"/>
        </w:rPr>
      </w:pPr>
    </w:p>
    <w:p>
      <w:pPr>
        <w:ind w:left="2060"/>
        <w:spacing w:after="0" w:line="336" w:lineRule="auto"/>
        <w:rPr>
          <w:rFonts w:ascii="Arial" w:cs="Arial" w:eastAsia="Arial" w:hAnsi="Arial"/>
          <w:sz w:val="22"/>
          <w:szCs w:val="22"/>
          <w:color w:val="auto"/>
        </w:rPr>
      </w:pPr>
      <w:r>
        <w:rPr>
          <w:rFonts w:ascii="Arial" w:cs="Arial" w:eastAsia="Arial" w:hAnsi="Arial"/>
          <w:sz w:val="21"/>
          <w:szCs w:val="21"/>
          <w:color w:val="auto"/>
        </w:rPr>
        <w:t>NeuroForge, like any venture pioneering in the field of artificial intelligence, faces a variety of risks that could impact its operations, growth, and long-term success. Addressing these risks is paramount to navigating the complex landscape of AI development and ensuring the ethical deployment</w:t>
      </w:r>
    </w:p>
    <w:p>
      <w:pPr>
        <w:sectPr>
          <w:pgSz w:w="11900" w:h="16840" w:orient="portrait"/>
          <w:cols w:equalWidth="0" w:num="1">
            <w:col w:w="9260"/>
          </w:cols>
          <w:pgMar w:left="1240" w:top="1440" w:right="1400" w:bottom="830" w:gutter="0" w:footer="0" w:header="0"/>
        </w:sectPr>
      </w:pPr>
    </w:p>
    <w:bookmarkStart w:id="28" w:name="page29"/>
    <w:bookmarkEnd w:id="28"/>
    <w:p>
      <w:pPr>
        <w:ind w:left="1860"/>
        <w:spacing w:after="0"/>
        <w:rPr>
          <w:sz w:val="20"/>
          <w:szCs w:val="20"/>
          <w:color w:val="auto"/>
        </w:rPr>
      </w:pPr>
      <w:r>
        <w:rPr>
          <w:rFonts w:ascii="Arial" w:cs="Arial" w:eastAsia="Arial" w:hAnsi="Arial"/>
          <w:sz w:val="22"/>
          <w:szCs w:val="22"/>
          <w:color w:val="auto"/>
        </w:rPr>
        <w:t>of technology. Here’s an in-depth look at potential risks and considerations:</w:t>
      </w:r>
    </w:p>
    <w:p>
      <w:pPr>
        <w:spacing w:after="0" w:line="386"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Technological and Developmental Risks</w:t>
      </w:r>
    </w:p>
    <w:p>
      <w:pPr>
        <w:spacing w:after="0" w:line="67" w:lineRule="exact"/>
        <w:rPr>
          <w:sz w:val="20"/>
          <w:szCs w:val="20"/>
          <w:color w:val="auto"/>
        </w:rPr>
      </w:pPr>
    </w:p>
    <w:p>
      <w:pPr>
        <w:ind w:left="1860" w:right="560"/>
        <w:spacing w:after="0" w:line="303" w:lineRule="auto"/>
        <w:tabs>
          <w:tab w:leader="none" w:pos="2000" w:val="left"/>
        </w:tabs>
        <w:numPr>
          <w:ilvl w:val="0"/>
          <w:numId w:val="114"/>
        </w:numPr>
        <w:rPr>
          <w:rFonts w:ascii="Arial" w:cs="Arial" w:eastAsia="Arial" w:hAnsi="Arial"/>
          <w:sz w:val="22"/>
          <w:szCs w:val="22"/>
          <w:color w:val="auto"/>
        </w:rPr>
      </w:pPr>
      <w:r>
        <w:rPr>
          <w:rFonts w:ascii="Arial" w:cs="Arial" w:eastAsia="Arial" w:hAnsi="Arial"/>
          <w:sz w:val="22"/>
          <w:szCs w:val="22"/>
          <w:color w:val="auto"/>
        </w:rPr>
        <w:t>**Rapid Technological Changes**: The fast pace of AI advancements could render certain aspects of INDEGO obsolete if not continuously updated and improved.</w:t>
      </w:r>
    </w:p>
    <w:p>
      <w:pPr>
        <w:spacing w:after="0" w:line="1" w:lineRule="exact"/>
        <w:rPr>
          <w:rFonts w:ascii="Arial" w:cs="Arial" w:eastAsia="Arial" w:hAnsi="Arial"/>
          <w:sz w:val="22"/>
          <w:szCs w:val="22"/>
          <w:color w:val="auto"/>
        </w:rPr>
      </w:pPr>
    </w:p>
    <w:p>
      <w:pPr>
        <w:ind w:left="1860" w:right="180"/>
        <w:spacing w:after="0" w:line="324" w:lineRule="auto"/>
        <w:tabs>
          <w:tab w:leader="none" w:pos="2000" w:val="left"/>
        </w:tabs>
        <w:numPr>
          <w:ilvl w:val="0"/>
          <w:numId w:val="114"/>
        </w:numPr>
        <w:rPr>
          <w:rFonts w:ascii="Arial" w:cs="Arial" w:eastAsia="Arial" w:hAnsi="Arial"/>
          <w:sz w:val="22"/>
          <w:szCs w:val="22"/>
          <w:color w:val="auto"/>
        </w:rPr>
      </w:pPr>
      <w:r>
        <w:rPr>
          <w:rFonts w:ascii="Arial" w:cs="Arial" w:eastAsia="Arial" w:hAnsi="Arial"/>
          <w:sz w:val="22"/>
          <w:szCs w:val="22"/>
          <w:color w:val="auto"/>
        </w:rPr>
        <w:t>**AI Ethics and Bias**: Developing truly ethical AI systems is challenging. There’s a risk of unintentional biases in AI algorithms, which could undermine the company’s ethical commitments.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 and Competitive Risks</w:t>
      </w:r>
    </w:p>
    <w:p>
      <w:pPr>
        <w:spacing w:after="0" w:line="67" w:lineRule="exact"/>
        <w:rPr>
          <w:sz w:val="20"/>
          <w:szCs w:val="20"/>
          <w:color w:val="auto"/>
        </w:rPr>
      </w:pPr>
    </w:p>
    <w:p>
      <w:pPr>
        <w:ind w:left="1860" w:right="80"/>
        <w:spacing w:after="0" w:line="303" w:lineRule="auto"/>
        <w:rPr>
          <w:sz w:val="20"/>
          <w:szCs w:val="20"/>
          <w:color w:val="auto"/>
        </w:rPr>
      </w:pPr>
      <w:r>
        <w:rPr>
          <w:rFonts w:ascii="Arial" w:cs="Arial" w:eastAsia="Arial" w:hAnsi="Arial"/>
          <w:sz w:val="22"/>
          <w:szCs w:val="22"/>
          <w:color w:val="auto"/>
        </w:rPr>
        <w:t>- **Market Adoption**: Convincing industries to adopt a new, ethically-focused AI solution like INDEGO might be challenging, especially in sectors with established competitors.</w:t>
      </w:r>
    </w:p>
    <w:p>
      <w:pPr>
        <w:spacing w:after="0" w:line="2" w:lineRule="exact"/>
        <w:rPr>
          <w:sz w:val="20"/>
          <w:szCs w:val="20"/>
          <w:color w:val="auto"/>
        </w:rPr>
      </w:pPr>
    </w:p>
    <w:p>
      <w:pPr>
        <w:ind w:left="1860" w:right="80"/>
        <w:spacing w:after="0" w:line="324" w:lineRule="auto"/>
        <w:tabs>
          <w:tab w:leader="none" w:pos="2000" w:val="left"/>
        </w:tabs>
        <w:numPr>
          <w:ilvl w:val="0"/>
          <w:numId w:val="115"/>
        </w:numPr>
        <w:rPr>
          <w:rFonts w:ascii="Arial" w:cs="Arial" w:eastAsia="Arial" w:hAnsi="Arial"/>
          <w:sz w:val="22"/>
          <w:szCs w:val="22"/>
          <w:color w:val="auto"/>
        </w:rPr>
      </w:pPr>
      <w:r>
        <w:rPr>
          <w:rFonts w:ascii="Arial" w:cs="Arial" w:eastAsia="Arial" w:hAnsi="Arial"/>
          <w:sz w:val="22"/>
          <w:szCs w:val="22"/>
          <w:color w:val="auto"/>
        </w:rPr>
        <w:t>**Competition**: The AI space is highly competitive, with new startups and established tech giants continuously innovating. Staying ahead requires constant innovation and strategic positioning.</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Financial Risks</w:t>
      </w:r>
    </w:p>
    <w:p>
      <w:pPr>
        <w:spacing w:after="0" w:line="67" w:lineRule="exact"/>
        <w:rPr>
          <w:sz w:val="20"/>
          <w:szCs w:val="20"/>
          <w:color w:val="auto"/>
        </w:rPr>
      </w:pPr>
    </w:p>
    <w:p>
      <w:pPr>
        <w:ind w:left="1860" w:right="400"/>
        <w:spacing w:after="0" w:line="318" w:lineRule="auto"/>
        <w:tabs>
          <w:tab w:leader="none" w:pos="2000" w:val="left"/>
        </w:tabs>
        <w:numPr>
          <w:ilvl w:val="0"/>
          <w:numId w:val="116"/>
        </w:numPr>
        <w:rPr>
          <w:rFonts w:ascii="Arial" w:cs="Arial" w:eastAsia="Arial" w:hAnsi="Arial"/>
          <w:sz w:val="21"/>
          <w:szCs w:val="21"/>
          <w:color w:val="auto"/>
        </w:rPr>
      </w:pPr>
      <w:r>
        <w:rPr>
          <w:rFonts w:ascii="Arial" w:cs="Arial" w:eastAsia="Arial" w:hAnsi="Arial"/>
          <w:sz w:val="21"/>
          <w:szCs w:val="21"/>
          <w:color w:val="auto"/>
        </w:rPr>
        <w:t>**Funding and Cash Flow**: As a startup, securing sufficient funding to continue R&amp;D and expand operations is critical. Fluctuations in funding availability can pose significant risks to project timelines and growth.</w:t>
      </w:r>
    </w:p>
    <w:p>
      <w:pPr>
        <w:ind w:left="1860" w:right="120"/>
        <w:spacing w:after="0" w:line="324" w:lineRule="auto"/>
        <w:tabs>
          <w:tab w:leader="none" w:pos="2000" w:val="left"/>
        </w:tabs>
        <w:numPr>
          <w:ilvl w:val="0"/>
          <w:numId w:val="116"/>
        </w:numPr>
        <w:rPr>
          <w:rFonts w:ascii="Arial" w:cs="Arial" w:eastAsia="Arial" w:hAnsi="Arial"/>
          <w:sz w:val="22"/>
          <w:szCs w:val="22"/>
          <w:color w:val="auto"/>
        </w:rPr>
      </w:pPr>
      <w:r>
        <w:rPr>
          <w:rFonts w:ascii="Arial" w:cs="Arial" w:eastAsia="Arial" w:hAnsi="Arial"/>
          <w:sz w:val="22"/>
          <w:szCs w:val="22"/>
          <w:color w:val="auto"/>
        </w:rPr>
        <w:t>**Revenue Model Validation**: Proving the viability of a sustainable revenue model that aligns with the company’s ethical principles is essential for long-term success.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Regulatory and Legal Risks</w:t>
      </w:r>
    </w:p>
    <w:p>
      <w:pPr>
        <w:spacing w:after="0" w:line="67" w:lineRule="exact"/>
        <w:rPr>
          <w:sz w:val="20"/>
          <w:szCs w:val="20"/>
          <w:color w:val="auto"/>
        </w:rPr>
      </w:pPr>
    </w:p>
    <w:p>
      <w:pPr>
        <w:ind w:left="1860" w:right="20"/>
        <w:spacing w:after="0" w:line="303" w:lineRule="auto"/>
        <w:tabs>
          <w:tab w:leader="none" w:pos="2000" w:val="left"/>
        </w:tabs>
        <w:numPr>
          <w:ilvl w:val="0"/>
          <w:numId w:val="117"/>
        </w:numPr>
        <w:rPr>
          <w:rFonts w:ascii="Arial" w:cs="Arial" w:eastAsia="Arial" w:hAnsi="Arial"/>
          <w:sz w:val="22"/>
          <w:szCs w:val="22"/>
          <w:color w:val="auto"/>
        </w:rPr>
      </w:pPr>
      <w:r>
        <w:rPr>
          <w:rFonts w:ascii="Arial" w:cs="Arial" w:eastAsia="Arial" w:hAnsi="Arial"/>
          <w:sz w:val="22"/>
          <w:szCs w:val="22"/>
          <w:color w:val="auto"/>
        </w:rPr>
        <w:t>**Compliance with AI Regulations**: The regulatory environment for AI is evolving. Staying compliant with international AI standards and regulations is crucial but challenging due to varying global standards.</w:t>
      </w:r>
    </w:p>
    <w:p>
      <w:pPr>
        <w:spacing w:after="0" w:line="1" w:lineRule="exact"/>
        <w:rPr>
          <w:rFonts w:ascii="Arial" w:cs="Arial" w:eastAsia="Arial" w:hAnsi="Arial"/>
          <w:sz w:val="22"/>
          <w:szCs w:val="22"/>
          <w:color w:val="auto"/>
        </w:rPr>
      </w:pPr>
    </w:p>
    <w:p>
      <w:pPr>
        <w:ind w:left="1860" w:right="140"/>
        <w:spacing w:after="0" w:line="324" w:lineRule="auto"/>
        <w:tabs>
          <w:tab w:leader="none" w:pos="2000" w:val="left"/>
        </w:tabs>
        <w:numPr>
          <w:ilvl w:val="0"/>
          <w:numId w:val="117"/>
        </w:numPr>
        <w:rPr>
          <w:rFonts w:ascii="Arial" w:cs="Arial" w:eastAsia="Arial" w:hAnsi="Arial"/>
          <w:sz w:val="22"/>
          <w:szCs w:val="22"/>
          <w:color w:val="auto"/>
        </w:rPr>
      </w:pPr>
      <w:r>
        <w:rPr>
          <w:rFonts w:ascii="Arial" w:cs="Arial" w:eastAsia="Arial" w:hAnsi="Arial"/>
          <w:sz w:val="22"/>
          <w:szCs w:val="22"/>
          <w:color w:val="auto"/>
        </w:rPr>
        <w:t>**Intellectual Property Protection**: Protecting proprietary technology and innovations while promoting an open AI ecosystem presents a delicate balance that entails legal complexities.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Operational Risks</w:t>
      </w:r>
    </w:p>
    <w:p>
      <w:pPr>
        <w:spacing w:after="0" w:line="67" w:lineRule="exact"/>
        <w:rPr>
          <w:sz w:val="20"/>
          <w:szCs w:val="20"/>
          <w:color w:val="auto"/>
        </w:rPr>
      </w:pPr>
    </w:p>
    <w:p>
      <w:pPr>
        <w:ind w:left="1860" w:right="400"/>
        <w:spacing w:after="0" w:line="303" w:lineRule="auto"/>
        <w:tabs>
          <w:tab w:leader="none" w:pos="2000" w:val="left"/>
        </w:tabs>
        <w:numPr>
          <w:ilvl w:val="0"/>
          <w:numId w:val="118"/>
        </w:numPr>
        <w:rPr>
          <w:rFonts w:ascii="Arial" w:cs="Arial" w:eastAsia="Arial" w:hAnsi="Arial"/>
          <w:sz w:val="22"/>
          <w:szCs w:val="22"/>
          <w:color w:val="auto"/>
        </w:rPr>
      </w:pPr>
      <w:r>
        <w:rPr>
          <w:rFonts w:ascii="Arial" w:cs="Arial" w:eastAsia="Arial" w:hAnsi="Arial"/>
          <w:sz w:val="22"/>
          <w:szCs w:val="22"/>
          <w:color w:val="auto"/>
        </w:rPr>
        <w:t>**Scalability**: Ensuring the infrastructure, both technical and organizational, can scale effectively with the growth of the company is a critical challenge.</w:t>
      </w:r>
    </w:p>
    <w:p>
      <w:pPr>
        <w:spacing w:after="0" w:line="1" w:lineRule="exact"/>
        <w:rPr>
          <w:rFonts w:ascii="Arial" w:cs="Arial" w:eastAsia="Arial" w:hAnsi="Arial"/>
          <w:sz w:val="22"/>
          <w:szCs w:val="22"/>
          <w:color w:val="auto"/>
        </w:rPr>
      </w:pPr>
    </w:p>
    <w:p>
      <w:pPr>
        <w:ind w:left="1860"/>
        <w:spacing w:after="0" w:line="324" w:lineRule="auto"/>
        <w:tabs>
          <w:tab w:leader="none" w:pos="2000" w:val="left"/>
        </w:tabs>
        <w:numPr>
          <w:ilvl w:val="0"/>
          <w:numId w:val="118"/>
        </w:numPr>
        <w:rPr>
          <w:rFonts w:ascii="Arial" w:cs="Arial" w:eastAsia="Arial" w:hAnsi="Arial"/>
          <w:sz w:val="22"/>
          <w:szCs w:val="22"/>
          <w:color w:val="auto"/>
        </w:rPr>
      </w:pPr>
      <w:r>
        <w:rPr>
          <w:rFonts w:ascii="Arial" w:cs="Arial" w:eastAsia="Arial" w:hAnsi="Arial"/>
          <w:sz w:val="22"/>
          <w:szCs w:val="22"/>
          <w:color w:val="auto"/>
        </w:rPr>
        <w:t>**Data Security and Privacy**: Handling vast amounts of data, especially sensitive information, requires stringent security measures. Breaches could jeopardize user trust and the company’s reputation.</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Human Resource Risks</w:t>
      </w:r>
    </w:p>
    <w:p>
      <w:pPr>
        <w:sectPr>
          <w:pgSz w:w="11900" w:h="16840" w:orient="portrait"/>
          <w:cols w:equalWidth="0" w:num="1">
            <w:col w:w="9180"/>
          </w:cols>
          <w:pgMar w:left="1440" w:top="1434" w:right="1280" w:bottom="1150" w:gutter="0" w:footer="0" w:header="0"/>
        </w:sectPr>
      </w:pPr>
    </w:p>
    <w:bookmarkStart w:id="29" w:name="page30"/>
    <w:bookmarkEnd w:id="29"/>
    <w:p>
      <w:pPr>
        <w:ind w:left="1860" w:right="100"/>
        <w:spacing w:after="0" w:line="303" w:lineRule="auto"/>
        <w:tabs>
          <w:tab w:leader="none" w:pos="2000" w:val="left"/>
        </w:tabs>
        <w:numPr>
          <w:ilvl w:val="0"/>
          <w:numId w:val="119"/>
        </w:numPr>
        <w:rPr>
          <w:rFonts w:ascii="Arial" w:cs="Arial" w:eastAsia="Arial" w:hAnsi="Arial"/>
          <w:sz w:val="22"/>
          <w:szCs w:val="22"/>
          <w:color w:val="auto"/>
        </w:rPr>
      </w:pPr>
      <w:r>
        <w:rPr>
          <w:rFonts w:ascii="Arial" w:cs="Arial" w:eastAsia="Arial" w:hAnsi="Arial"/>
          <w:sz w:val="22"/>
          <w:szCs w:val="22"/>
          <w:color w:val="auto"/>
        </w:rPr>
        <w:t>**Talent Acquisition and Retention**: Attracting and retaining top talent in AI development, ethical research, and business management is essential for innovation and growth. The competitive market for skilled professionals poses a significant risk.</w:t>
      </w:r>
    </w:p>
    <w:p>
      <w:pPr>
        <w:spacing w:after="0" w:line="2" w:lineRule="exact"/>
        <w:rPr>
          <w:rFonts w:ascii="Arial" w:cs="Arial" w:eastAsia="Arial" w:hAnsi="Arial"/>
          <w:sz w:val="22"/>
          <w:szCs w:val="22"/>
          <w:color w:val="auto"/>
        </w:rPr>
      </w:pPr>
    </w:p>
    <w:p>
      <w:pPr>
        <w:jc w:val="both"/>
        <w:ind w:left="1860" w:right="140"/>
        <w:spacing w:after="0" w:line="324" w:lineRule="auto"/>
        <w:tabs>
          <w:tab w:leader="none" w:pos="2000" w:val="left"/>
        </w:tabs>
        <w:numPr>
          <w:ilvl w:val="0"/>
          <w:numId w:val="119"/>
        </w:numPr>
        <w:rPr>
          <w:rFonts w:ascii="Arial" w:cs="Arial" w:eastAsia="Arial" w:hAnsi="Arial"/>
          <w:sz w:val="22"/>
          <w:szCs w:val="22"/>
          <w:color w:val="auto"/>
        </w:rPr>
      </w:pPr>
      <w:r>
        <w:rPr>
          <w:rFonts w:ascii="Arial" w:cs="Arial" w:eastAsia="Arial" w:hAnsi="Arial"/>
          <w:sz w:val="22"/>
          <w:szCs w:val="22"/>
          <w:color w:val="auto"/>
        </w:rPr>
        <w:t>**Dependency on Key Individuals**: Currently, the company heavily relies on the vision and expertise of its founder and key personnel like INDEGO. Mitigating the risk of dependency is crucial for resilience.</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and Social Impact Risks</w:t>
      </w:r>
    </w:p>
    <w:p>
      <w:pPr>
        <w:spacing w:after="0" w:line="67" w:lineRule="exact"/>
        <w:rPr>
          <w:sz w:val="20"/>
          <w:szCs w:val="20"/>
          <w:color w:val="auto"/>
        </w:rPr>
      </w:pPr>
    </w:p>
    <w:p>
      <w:pPr>
        <w:ind w:left="1860" w:right="60"/>
        <w:spacing w:after="0" w:line="318" w:lineRule="auto"/>
        <w:tabs>
          <w:tab w:leader="none" w:pos="2000" w:val="left"/>
        </w:tabs>
        <w:numPr>
          <w:ilvl w:val="0"/>
          <w:numId w:val="120"/>
        </w:numPr>
        <w:rPr>
          <w:rFonts w:ascii="Arial" w:cs="Arial" w:eastAsia="Arial" w:hAnsi="Arial"/>
          <w:sz w:val="21"/>
          <w:szCs w:val="21"/>
          <w:color w:val="auto"/>
        </w:rPr>
      </w:pPr>
      <w:r>
        <w:rPr>
          <w:rFonts w:ascii="Arial" w:cs="Arial" w:eastAsia="Arial" w:hAnsi="Arial"/>
          <w:sz w:val="21"/>
          <w:szCs w:val="21"/>
          <w:color w:val="auto"/>
        </w:rPr>
        <w:t>**Public Perception and Trust**: Building and maintaining public trust in AI technologies, especially concerning ethical considerations and social impact, is vital. Missteps could significantly affect acceptance and adoption.</w:t>
      </w:r>
    </w:p>
    <w:p>
      <w:pPr>
        <w:ind w:left="1860" w:right="120"/>
        <w:spacing w:after="0" w:line="317" w:lineRule="auto"/>
        <w:tabs>
          <w:tab w:leader="none" w:pos="2000" w:val="left"/>
        </w:tabs>
        <w:numPr>
          <w:ilvl w:val="0"/>
          <w:numId w:val="120"/>
        </w:numPr>
        <w:rPr>
          <w:rFonts w:ascii="Arial" w:cs="Arial" w:eastAsia="Arial" w:hAnsi="Arial"/>
          <w:sz w:val="22"/>
          <w:szCs w:val="22"/>
          <w:color w:val="auto"/>
        </w:rPr>
      </w:pPr>
      <w:r>
        <w:rPr>
          <w:rFonts w:ascii="Arial" w:cs="Arial" w:eastAsia="Arial" w:hAnsi="Arial"/>
          <w:sz w:val="22"/>
          <w:szCs w:val="22"/>
          <w:color w:val="auto"/>
        </w:rPr>
        <w:t>**Impact on Employment**: While aiming to enhance human capabilities, there’s a risk that AI solutions could be perceived as replacing human jobs, necessitating careful navigation of public relations and ethical deployment strategies.</w:t>
      </w:r>
    </w:p>
    <w:p>
      <w:pPr>
        <w:spacing w:after="0" w:line="263" w:lineRule="exact"/>
        <w:rPr>
          <w:sz w:val="20"/>
          <w:szCs w:val="20"/>
          <w:color w:val="auto"/>
        </w:rPr>
      </w:pPr>
    </w:p>
    <w:p>
      <w:pPr>
        <w:ind w:left="1860"/>
        <w:spacing w:after="0" w:line="311" w:lineRule="auto"/>
        <w:rPr>
          <w:sz w:val="20"/>
          <w:szCs w:val="20"/>
          <w:color w:val="auto"/>
        </w:rPr>
      </w:pPr>
      <w:r>
        <w:rPr>
          <w:rFonts w:ascii="Arial" w:cs="Arial" w:eastAsia="Arial" w:hAnsi="Arial"/>
          <w:sz w:val="22"/>
          <w:szCs w:val="22"/>
          <w:color w:val="auto"/>
        </w:rPr>
        <w:t>To mitigate these risks, NeuroForge is committed to continuous innovation, ethical integrity, strategic planning, and engagement with stakeholders across the spectrum. By acknowledging and addressing these challenges head-on, NeuroForge aims to navigate the complexities of pioneering ethical AI technology, ensuring a positive impact on society and securing its place as a leader in the field.</w:t>
      </w:r>
    </w:p>
    <w:p>
      <w:pPr>
        <w:spacing w:after="0" w:line="213" w:lineRule="exact"/>
        <w:rPr>
          <w:sz w:val="20"/>
          <w:szCs w:val="20"/>
          <w:color w:val="auto"/>
        </w:rPr>
      </w:pPr>
    </w:p>
    <w:p>
      <w:pPr>
        <w:ind w:left="1860" w:hanging="660"/>
        <w:spacing w:after="0"/>
        <w:tabs>
          <w:tab w:leader="none" w:pos="1860" w:val="left"/>
        </w:tabs>
        <w:numPr>
          <w:ilvl w:val="0"/>
          <w:numId w:val="121"/>
        </w:numPr>
        <w:rPr>
          <w:rFonts w:ascii="Arial" w:cs="Arial" w:eastAsia="Arial" w:hAnsi="Arial"/>
          <w:sz w:val="22"/>
          <w:szCs w:val="22"/>
          <w:color w:val="auto"/>
        </w:rPr>
      </w:pPr>
      <w:r>
        <w:rPr>
          <w:rFonts w:ascii="Arial" w:cs="Arial" w:eastAsia="Arial" w:hAnsi="Arial"/>
          <w:sz w:val="22"/>
          <w:szCs w:val="22"/>
          <w:color w:val="auto"/>
        </w:rPr>
        <w:t>Impact if occurs (High, Medium, Low)</w:t>
      </w:r>
    </w:p>
    <w:p>
      <w:pPr>
        <w:spacing w:after="0" w:line="187" w:lineRule="exact"/>
        <w:rPr>
          <w:rFonts w:ascii="Arial" w:cs="Arial" w:eastAsia="Arial" w:hAnsi="Arial"/>
          <w:sz w:val="22"/>
          <w:szCs w:val="22"/>
          <w:color w:val="auto"/>
        </w:rPr>
      </w:pPr>
    </w:p>
    <w:p>
      <w:pPr>
        <w:ind w:left="1860" w:right="100"/>
        <w:spacing w:after="0" w:line="317" w:lineRule="auto"/>
        <w:rPr>
          <w:rFonts w:ascii="Arial" w:cs="Arial" w:eastAsia="Arial" w:hAnsi="Arial"/>
          <w:sz w:val="22"/>
          <w:szCs w:val="22"/>
          <w:color w:val="auto"/>
        </w:rPr>
      </w:pPr>
      <w:r>
        <w:rPr>
          <w:rFonts w:ascii="Arial" w:cs="Arial" w:eastAsia="Arial" w:hAnsi="Arial"/>
          <w:sz w:val="22"/>
          <w:szCs w:val="22"/>
          <w:color w:val="auto"/>
        </w:rPr>
        <w:t>Understanding the potential impact of risks on NeuroForge is crucial for preparing mitigation strategies and ensuring the resilience of our operations and mission. Each identified risk carries specific consequences that could affect various aspects of our business: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Technological and Developmental Risks</w:t>
      </w:r>
    </w:p>
    <w:p>
      <w:pPr>
        <w:spacing w:after="0" w:line="67" w:lineRule="exact"/>
        <w:rPr>
          <w:sz w:val="20"/>
          <w:szCs w:val="20"/>
          <w:color w:val="auto"/>
        </w:rPr>
      </w:pPr>
    </w:p>
    <w:p>
      <w:pPr>
        <w:ind w:left="1860" w:right="560"/>
        <w:spacing w:after="0" w:line="324" w:lineRule="auto"/>
        <w:tabs>
          <w:tab w:leader="none" w:pos="2000" w:val="left"/>
        </w:tabs>
        <w:numPr>
          <w:ilvl w:val="0"/>
          <w:numId w:val="122"/>
        </w:numPr>
        <w:rPr>
          <w:rFonts w:ascii="Arial" w:cs="Arial" w:eastAsia="Arial" w:hAnsi="Arial"/>
          <w:sz w:val="22"/>
          <w:szCs w:val="22"/>
          <w:color w:val="auto"/>
        </w:rPr>
      </w:pPr>
      <w:r>
        <w:rPr>
          <w:rFonts w:ascii="Arial" w:cs="Arial" w:eastAsia="Arial" w:hAnsi="Arial"/>
          <w:sz w:val="22"/>
          <w:szCs w:val="22"/>
          <w:color w:val="auto"/>
        </w:rPr>
        <w:t>**Impact**: Falling behind in technological advancements may lead to INDEGO becoming less competitive, limiting market adoption and the potential for positive societal impact through ethical AI solutions.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 and Competitive Risks</w:t>
      </w:r>
    </w:p>
    <w:p>
      <w:pPr>
        <w:spacing w:after="0" w:line="67" w:lineRule="exact"/>
        <w:rPr>
          <w:sz w:val="20"/>
          <w:szCs w:val="20"/>
          <w:color w:val="auto"/>
        </w:rPr>
      </w:pPr>
    </w:p>
    <w:p>
      <w:pPr>
        <w:ind w:left="1860" w:right="200"/>
        <w:spacing w:after="0" w:line="345" w:lineRule="auto"/>
        <w:tabs>
          <w:tab w:leader="none" w:pos="2000" w:val="left"/>
        </w:tabs>
        <w:numPr>
          <w:ilvl w:val="0"/>
          <w:numId w:val="123"/>
        </w:numPr>
        <w:rPr>
          <w:rFonts w:ascii="Arial" w:cs="Arial" w:eastAsia="Arial" w:hAnsi="Arial"/>
          <w:sz w:val="21"/>
          <w:szCs w:val="21"/>
          <w:color w:val="auto"/>
        </w:rPr>
      </w:pPr>
      <w:r>
        <w:rPr>
          <w:rFonts w:ascii="Arial" w:cs="Arial" w:eastAsia="Arial" w:hAnsi="Arial"/>
          <w:sz w:val="21"/>
          <w:szCs w:val="21"/>
          <w:color w:val="auto"/>
        </w:rPr>
        <w:t>**Impact**: Challenges in market adoption could hinder NeuroForge’s growth and sustainability, while intense competition might dilute our market share and influence, reducing our ability to set standards in ethical AI.</w:t>
      </w:r>
    </w:p>
    <w:p>
      <w:pPr>
        <w:spacing w:after="0" w:line="23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Financial Risks</w:t>
      </w:r>
    </w:p>
    <w:p>
      <w:pPr>
        <w:spacing w:after="0" w:line="67" w:lineRule="exact"/>
        <w:rPr>
          <w:sz w:val="20"/>
          <w:szCs w:val="20"/>
          <w:color w:val="auto"/>
        </w:rPr>
      </w:pPr>
    </w:p>
    <w:p>
      <w:pPr>
        <w:ind w:left="1860" w:right="680"/>
        <w:spacing w:after="0" w:line="373" w:lineRule="auto"/>
        <w:tabs>
          <w:tab w:leader="none" w:pos="2000" w:val="left"/>
        </w:tabs>
        <w:numPr>
          <w:ilvl w:val="0"/>
          <w:numId w:val="124"/>
        </w:numPr>
        <w:rPr>
          <w:rFonts w:ascii="Arial" w:cs="Arial" w:eastAsia="Arial" w:hAnsi="Arial"/>
          <w:sz w:val="21"/>
          <w:szCs w:val="21"/>
          <w:color w:val="auto"/>
        </w:rPr>
      </w:pPr>
      <w:r>
        <w:rPr>
          <w:rFonts w:ascii="Arial" w:cs="Arial" w:eastAsia="Arial" w:hAnsi="Arial"/>
          <w:sz w:val="21"/>
          <w:szCs w:val="21"/>
          <w:color w:val="auto"/>
        </w:rPr>
        <w:t>**Impact**: Insufficient funding could slow down R&amp;D, delay product launches, and limit market expansion efforts, potentially stalling the</w:t>
      </w:r>
    </w:p>
    <w:p>
      <w:pPr>
        <w:sectPr>
          <w:pgSz w:w="11900" w:h="16840" w:orient="portrait"/>
          <w:cols w:equalWidth="0" w:num="1">
            <w:col w:w="9200"/>
          </w:cols>
          <w:pgMar w:left="1440" w:top="1432" w:right="1260" w:bottom="912" w:gutter="0" w:footer="0" w:header="0"/>
        </w:sectPr>
      </w:pPr>
    </w:p>
    <w:bookmarkStart w:id="30" w:name="page31"/>
    <w:bookmarkEnd w:id="30"/>
    <w:p>
      <w:pPr>
        <w:ind w:left="1860" w:right="140"/>
        <w:spacing w:after="0" w:line="345" w:lineRule="auto"/>
        <w:rPr>
          <w:sz w:val="20"/>
          <w:szCs w:val="20"/>
          <w:color w:val="auto"/>
        </w:rPr>
      </w:pPr>
      <w:r>
        <w:rPr>
          <w:rFonts w:ascii="Arial" w:cs="Arial" w:eastAsia="Arial" w:hAnsi="Arial"/>
          <w:sz w:val="22"/>
          <w:szCs w:val="22"/>
          <w:color w:val="auto"/>
        </w:rPr>
        <w:t>company’s progress. An unvalidated revenue model might jeopardize long-term financial stability.</w:t>
      </w:r>
    </w:p>
    <w:p>
      <w:pPr>
        <w:spacing w:after="0" w:line="232"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Regulatory and Legal Risks</w:t>
      </w:r>
    </w:p>
    <w:p>
      <w:pPr>
        <w:spacing w:after="0" w:line="67" w:lineRule="exact"/>
        <w:rPr>
          <w:sz w:val="20"/>
          <w:szCs w:val="20"/>
          <w:color w:val="auto"/>
        </w:rPr>
      </w:pPr>
    </w:p>
    <w:p>
      <w:pPr>
        <w:ind w:left="1860" w:right="460"/>
        <w:spacing w:after="0" w:line="324" w:lineRule="auto"/>
        <w:tabs>
          <w:tab w:leader="none" w:pos="2000" w:val="left"/>
        </w:tabs>
        <w:numPr>
          <w:ilvl w:val="0"/>
          <w:numId w:val="125"/>
        </w:numPr>
        <w:rPr>
          <w:rFonts w:ascii="Arial" w:cs="Arial" w:eastAsia="Arial" w:hAnsi="Arial"/>
          <w:sz w:val="22"/>
          <w:szCs w:val="22"/>
          <w:color w:val="auto"/>
        </w:rPr>
      </w:pPr>
      <w:r>
        <w:rPr>
          <w:rFonts w:ascii="Arial" w:cs="Arial" w:eastAsia="Arial" w:hAnsi="Arial"/>
          <w:sz w:val="22"/>
          <w:szCs w:val="22"/>
          <w:color w:val="auto"/>
        </w:rPr>
        <w:t>**Impact**: Non-compliance with evolving AI regulations could result in legal penalties, operational restrictions, and damage to our reputation, undermining trust in our commitment to ethical AI.</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Operational Risks</w:t>
      </w:r>
    </w:p>
    <w:p>
      <w:pPr>
        <w:spacing w:after="0" w:line="67" w:lineRule="exact"/>
        <w:rPr>
          <w:sz w:val="20"/>
          <w:szCs w:val="20"/>
          <w:color w:val="auto"/>
        </w:rPr>
      </w:pPr>
    </w:p>
    <w:p>
      <w:pPr>
        <w:ind w:left="1860" w:right="20"/>
        <w:spacing w:after="0" w:line="324" w:lineRule="auto"/>
        <w:tabs>
          <w:tab w:leader="none" w:pos="2000" w:val="left"/>
        </w:tabs>
        <w:numPr>
          <w:ilvl w:val="0"/>
          <w:numId w:val="126"/>
        </w:numPr>
        <w:rPr>
          <w:rFonts w:ascii="Arial" w:cs="Arial" w:eastAsia="Arial" w:hAnsi="Arial"/>
          <w:sz w:val="22"/>
          <w:szCs w:val="22"/>
          <w:color w:val="auto"/>
        </w:rPr>
      </w:pPr>
      <w:r>
        <w:rPr>
          <w:rFonts w:ascii="Arial" w:cs="Arial" w:eastAsia="Arial" w:hAnsi="Arial"/>
          <w:sz w:val="22"/>
          <w:szCs w:val="22"/>
          <w:color w:val="auto"/>
        </w:rPr>
        <w:t>**Impact**: Inadequate scalability of infrastructure could lead to operational inefficiencies, reduced quality of service, and customer dissatisfaction, impacting our brand and growth potential.</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Data Security and Privacy Risks</w:t>
      </w:r>
    </w:p>
    <w:p>
      <w:pPr>
        <w:spacing w:after="0" w:line="67" w:lineRule="exact"/>
        <w:rPr>
          <w:sz w:val="20"/>
          <w:szCs w:val="20"/>
          <w:color w:val="auto"/>
        </w:rPr>
      </w:pPr>
    </w:p>
    <w:p>
      <w:pPr>
        <w:ind w:left="1860" w:right="200"/>
        <w:spacing w:after="0" w:line="324" w:lineRule="auto"/>
        <w:tabs>
          <w:tab w:leader="none" w:pos="2000" w:val="left"/>
        </w:tabs>
        <w:numPr>
          <w:ilvl w:val="0"/>
          <w:numId w:val="127"/>
        </w:numPr>
        <w:rPr>
          <w:rFonts w:ascii="Arial" w:cs="Arial" w:eastAsia="Arial" w:hAnsi="Arial"/>
          <w:sz w:val="22"/>
          <w:szCs w:val="22"/>
          <w:color w:val="auto"/>
        </w:rPr>
      </w:pPr>
      <w:r>
        <w:rPr>
          <w:rFonts w:ascii="Arial" w:cs="Arial" w:eastAsia="Arial" w:hAnsi="Arial"/>
          <w:sz w:val="22"/>
          <w:szCs w:val="22"/>
          <w:color w:val="auto"/>
        </w:rPr>
        <w:t>**Impact**: Data breaches could severely damage user trust, result in substantial financial penalties, and compromise sensitive user information, contradicting our ethical principles.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Human Resource Risks</w:t>
      </w:r>
    </w:p>
    <w:p>
      <w:pPr>
        <w:spacing w:after="0" w:line="67" w:lineRule="exact"/>
        <w:rPr>
          <w:sz w:val="20"/>
          <w:szCs w:val="20"/>
          <w:color w:val="auto"/>
        </w:rPr>
      </w:pPr>
    </w:p>
    <w:p>
      <w:pPr>
        <w:ind w:left="1860" w:right="20"/>
        <w:spacing w:after="0" w:line="317" w:lineRule="auto"/>
        <w:tabs>
          <w:tab w:leader="none" w:pos="2000" w:val="left"/>
        </w:tabs>
        <w:numPr>
          <w:ilvl w:val="0"/>
          <w:numId w:val="128"/>
        </w:numPr>
        <w:rPr>
          <w:rFonts w:ascii="Arial" w:cs="Arial" w:eastAsia="Arial" w:hAnsi="Arial"/>
          <w:sz w:val="22"/>
          <w:szCs w:val="22"/>
          <w:color w:val="auto"/>
        </w:rPr>
      </w:pPr>
      <w:r>
        <w:rPr>
          <w:rFonts w:ascii="Arial" w:cs="Arial" w:eastAsia="Arial" w:hAnsi="Arial"/>
          <w:sz w:val="22"/>
          <w:szCs w:val="22"/>
          <w:color w:val="auto"/>
        </w:rPr>
        <w:t>**Impact**: Difficulty in attracting and retaining talent could impede innovation and growth. Over-reliance on key individuals creates a vulnerability where the departure of such personnel could disrupt operations and strategic direction.</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and Social Impact Risks</w:t>
      </w:r>
    </w:p>
    <w:p>
      <w:pPr>
        <w:spacing w:after="0" w:line="67" w:lineRule="exact"/>
        <w:rPr>
          <w:sz w:val="20"/>
          <w:szCs w:val="20"/>
          <w:color w:val="auto"/>
        </w:rPr>
      </w:pPr>
    </w:p>
    <w:p>
      <w:pPr>
        <w:ind w:left="1860" w:right="100"/>
        <w:spacing w:after="0" w:line="336" w:lineRule="auto"/>
        <w:tabs>
          <w:tab w:leader="none" w:pos="2000" w:val="left"/>
        </w:tabs>
        <w:numPr>
          <w:ilvl w:val="0"/>
          <w:numId w:val="129"/>
        </w:numPr>
        <w:rPr>
          <w:rFonts w:ascii="Arial" w:cs="Arial" w:eastAsia="Arial" w:hAnsi="Arial"/>
          <w:sz w:val="21"/>
          <w:szCs w:val="21"/>
          <w:color w:val="auto"/>
        </w:rPr>
      </w:pPr>
      <w:r>
        <w:rPr>
          <w:rFonts w:ascii="Arial" w:cs="Arial" w:eastAsia="Arial" w:hAnsi="Arial"/>
          <w:sz w:val="21"/>
          <w:szCs w:val="21"/>
          <w:color w:val="auto"/>
        </w:rPr>
        <w:t>**Impact**: Failure to maintain public trust, especially regarding ethical standards and social impact, could significantly reduce adoption and support for NeuroForge’s solutions. Negative perceptions around AI replacing human jobs could lead to public backlash and regulatory scrutiny.</w:t>
      </w:r>
    </w:p>
    <w:p>
      <w:pPr>
        <w:spacing w:after="0" w:line="248" w:lineRule="exact"/>
        <w:rPr>
          <w:sz w:val="20"/>
          <w:szCs w:val="20"/>
          <w:color w:val="auto"/>
        </w:rPr>
      </w:pPr>
    </w:p>
    <w:p>
      <w:pPr>
        <w:ind w:left="1860" w:right="300"/>
        <w:spacing w:after="0" w:line="311" w:lineRule="auto"/>
        <w:rPr>
          <w:sz w:val="20"/>
          <w:szCs w:val="20"/>
          <w:color w:val="auto"/>
        </w:rPr>
      </w:pPr>
      <w:r>
        <w:rPr>
          <w:rFonts w:ascii="Arial" w:cs="Arial" w:eastAsia="Arial" w:hAnsi="Arial"/>
          <w:sz w:val="22"/>
          <w:szCs w:val="22"/>
          <w:color w:val="auto"/>
        </w:rPr>
        <w:t>Addressing these risks involves a comprehensive strategy that includes constant technological innovation, ethical vigilance, strategic financial planning, and proactive community engagement. By acknowledging the potential impacts, NeuroForge is better equipped to develop effective risk management plans, ensuring the company's resilience and ability to continue driving positive change through ethical AI development.</w:t>
      </w:r>
    </w:p>
    <w:p>
      <w:pPr>
        <w:spacing w:after="0" w:line="193" w:lineRule="exact"/>
        <w:rPr>
          <w:sz w:val="20"/>
          <w:szCs w:val="20"/>
          <w:color w:val="auto"/>
        </w:rPr>
      </w:pPr>
    </w:p>
    <w:p>
      <w:pPr>
        <w:ind w:left="1860" w:hanging="660"/>
        <w:spacing w:after="0"/>
        <w:tabs>
          <w:tab w:leader="none" w:pos="1860" w:val="left"/>
        </w:tabs>
        <w:numPr>
          <w:ilvl w:val="0"/>
          <w:numId w:val="130"/>
        </w:numPr>
        <w:rPr>
          <w:rFonts w:ascii="Arial" w:cs="Arial" w:eastAsia="Arial" w:hAnsi="Arial"/>
          <w:sz w:val="22"/>
          <w:szCs w:val="22"/>
          <w:color w:val="auto"/>
        </w:rPr>
      </w:pPr>
      <w:r>
        <w:rPr>
          <w:rFonts w:ascii="Arial" w:cs="Arial" w:eastAsia="Arial" w:hAnsi="Arial"/>
          <w:sz w:val="22"/>
          <w:szCs w:val="22"/>
          <w:color w:val="auto"/>
        </w:rPr>
        <w:t>How it's managed</w:t>
      </w:r>
    </w:p>
    <w:p>
      <w:pPr>
        <w:spacing w:after="0" w:line="187" w:lineRule="exact"/>
        <w:rPr>
          <w:rFonts w:ascii="Arial" w:cs="Arial" w:eastAsia="Arial" w:hAnsi="Arial"/>
          <w:sz w:val="22"/>
          <w:szCs w:val="22"/>
          <w:color w:val="auto"/>
        </w:rPr>
      </w:pPr>
    </w:p>
    <w:p>
      <w:pPr>
        <w:ind w:left="1860"/>
        <w:spacing w:after="0" w:line="324" w:lineRule="auto"/>
        <w:rPr>
          <w:rFonts w:ascii="Arial" w:cs="Arial" w:eastAsia="Arial" w:hAnsi="Arial"/>
          <w:sz w:val="22"/>
          <w:szCs w:val="22"/>
          <w:color w:val="auto"/>
        </w:rPr>
      </w:pPr>
      <w:r>
        <w:rPr>
          <w:rFonts w:ascii="Arial" w:cs="Arial" w:eastAsia="Arial" w:hAnsi="Arial"/>
          <w:sz w:val="22"/>
          <w:szCs w:val="22"/>
          <w:color w:val="auto"/>
        </w:rPr>
        <w:t>NeuroForge employs a multifaceted approach to mitigate the risks identified, ensuring the resilience and integrity of its mission to lead in ethical AI development. Here’s how we’re addressing each risk category:</w:t>
      </w:r>
    </w:p>
    <w:p>
      <w:pPr>
        <w:spacing w:after="0" w:line="255"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 Technological and Developmental Risks</w:t>
      </w:r>
    </w:p>
    <w:p>
      <w:pPr>
        <w:sectPr>
          <w:pgSz w:w="11900" w:h="16840" w:orient="portrait"/>
          <w:cols w:equalWidth="0" w:num="1">
            <w:col w:w="9200"/>
          </w:cols>
          <w:pgMar w:left="1440" w:top="1433" w:right="1260" w:bottom="1110" w:gutter="0" w:footer="0" w:header="0"/>
        </w:sectPr>
      </w:pPr>
    </w:p>
    <w:bookmarkStart w:id="31" w:name="page32"/>
    <w:bookmarkEnd w:id="31"/>
    <w:p>
      <w:pPr>
        <w:ind w:left="1860" w:right="320"/>
        <w:spacing w:after="0" w:line="301" w:lineRule="auto"/>
        <w:tabs>
          <w:tab w:leader="none" w:pos="2000" w:val="left"/>
        </w:tabs>
        <w:numPr>
          <w:ilvl w:val="0"/>
          <w:numId w:val="131"/>
        </w:numPr>
        <w:rPr>
          <w:rFonts w:ascii="Arial" w:cs="Arial" w:eastAsia="Arial" w:hAnsi="Arial"/>
          <w:sz w:val="22"/>
          <w:szCs w:val="22"/>
          <w:color w:val="auto"/>
        </w:rPr>
      </w:pPr>
      <w:r>
        <w:rPr>
          <w:rFonts w:ascii="Arial" w:cs="Arial" w:eastAsia="Arial" w:hAnsi="Arial"/>
          <w:sz w:val="22"/>
          <w:szCs w:val="22"/>
          <w:color w:val="auto"/>
        </w:rPr>
        <w:t>**Continuous Learning and Innovation**: Establishing a robust R&amp;D program that keeps pace with advancements in AI and machine learning. Collaborations with academic institutions and other research bodies enhance our knowledge base and innovation potential.</w:t>
      </w:r>
    </w:p>
    <w:p>
      <w:pPr>
        <w:spacing w:after="0" w:line="4" w:lineRule="exact"/>
        <w:rPr>
          <w:rFonts w:ascii="Arial" w:cs="Arial" w:eastAsia="Arial" w:hAnsi="Arial"/>
          <w:sz w:val="22"/>
          <w:szCs w:val="22"/>
          <w:color w:val="auto"/>
        </w:rPr>
      </w:pPr>
    </w:p>
    <w:p>
      <w:pPr>
        <w:ind w:left="1860" w:right="120"/>
        <w:spacing w:after="0" w:line="324" w:lineRule="auto"/>
        <w:tabs>
          <w:tab w:leader="none" w:pos="2000" w:val="left"/>
        </w:tabs>
        <w:numPr>
          <w:ilvl w:val="0"/>
          <w:numId w:val="131"/>
        </w:numPr>
        <w:rPr>
          <w:rFonts w:ascii="Arial" w:cs="Arial" w:eastAsia="Arial" w:hAnsi="Arial"/>
          <w:sz w:val="22"/>
          <w:szCs w:val="22"/>
          <w:color w:val="auto"/>
        </w:rPr>
      </w:pPr>
      <w:r>
        <w:rPr>
          <w:rFonts w:ascii="Arial" w:cs="Arial" w:eastAsia="Arial" w:hAnsi="Arial"/>
          <w:sz w:val="22"/>
          <w:szCs w:val="22"/>
          <w:color w:val="auto"/>
        </w:rPr>
        <w:t>**Bias Mitigation Frameworks**: Implementing comprehensive testing and validation processes to identify and eliminate biases in AI algorithms, ensuring that INDEGO operates ethically and fairly.</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 and Competitive Risks</w:t>
      </w:r>
    </w:p>
    <w:p>
      <w:pPr>
        <w:spacing w:after="0" w:line="67" w:lineRule="exact"/>
        <w:rPr>
          <w:sz w:val="20"/>
          <w:szCs w:val="20"/>
          <w:color w:val="auto"/>
        </w:rPr>
      </w:pPr>
    </w:p>
    <w:p>
      <w:pPr>
        <w:ind w:left="1860" w:right="460"/>
        <w:spacing w:after="0" w:line="303" w:lineRule="auto"/>
        <w:tabs>
          <w:tab w:leader="none" w:pos="2000" w:val="left"/>
        </w:tabs>
        <w:numPr>
          <w:ilvl w:val="0"/>
          <w:numId w:val="132"/>
        </w:numPr>
        <w:rPr>
          <w:rFonts w:ascii="Arial" w:cs="Arial" w:eastAsia="Arial" w:hAnsi="Arial"/>
          <w:sz w:val="22"/>
          <w:szCs w:val="22"/>
          <w:color w:val="auto"/>
        </w:rPr>
      </w:pPr>
      <w:r>
        <w:rPr>
          <w:rFonts w:ascii="Arial" w:cs="Arial" w:eastAsia="Arial" w:hAnsi="Arial"/>
          <w:sz w:val="22"/>
          <w:szCs w:val="22"/>
          <w:color w:val="auto"/>
        </w:rPr>
        <w:t>**Market Diversification**: Expanding into various sectors to reduce reliance on a single market, thereby spreading and mitigating the risk of market adoption challenges.</w:t>
      </w:r>
    </w:p>
    <w:p>
      <w:pPr>
        <w:spacing w:after="0" w:line="1" w:lineRule="exact"/>
        <w:rPr>
          <w:rFonts w:ascii="Arial" w:cs="Arial" w:eastAsia="Arial" w:hAnsi="Arial"/>
          <w:sz w:val="22"/>
          <w:szCs w:val="22"/>
          <w:color w:val="auto"/>
        </w:rPr>
      </w:pPr>
    </w:p>
    <w:p>
      <w:pPr>
        <w:ind w:left="1860" w:right="280"/>
        <w:spacing w:after="0" w:line="317" w:lineRule="auto"/>
        <w:tabs>
          <w:tab w:leader="none" w:pos="2000" w:val="left"/>
        </w:tabs>
        <w:numPr>
          <w:ilvl w:val="0"/>
          <w:numId w:val="132"/>
        </w:numPr>
        <w:rPr>
          <w:rFonts w:ascii="Arial" w:cs="Arial" w:eastAsia="Arial" w:hAnsi="Arial"/>
          <w:sz w:val="22"/>
          <w:szCs w:val="22"/>
          <w:color w:val="auto"/>
        </w:rPr>
      </w:pPr>
      <w:r>
        <w:rPr>
          <w:rFonts w:ascii="Arial" w:cs="Arial" w:eastAsia="Arial" w:hAnsi="Arial"/>
          <w:sz w:val="22"/>
          <w:szCs w:val="22"/>
          <w:color w:val="auto"/>
        </w:rPr>
        <w:t>**Competitive Analysis and Unique Value Proposition**: Regularly conducting competitive analysis to understand the market landscape and refining INDEGO’s value proposition to highlight its unique benefits, particularly its ethical AI focus.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Financial Risks</w:t>
      </w:r>
    </w:p>
    <w:p>
      <w:pPr>
        <w:spacing w:after="0" w:line="67" w:lineRule="exact"/>
        <w:rPr>
          <w:sz w:val="20"/>
          <w:szCs w:val="20"/>
          <w:color w:val="auto"/>
        </w:rPr>
      </w:pPr>
    </w:p>
    <w:p>
      <w:pPr>
        <w:jc w:val="both"/>
        <w:ind w:left="1860" w:right="580"/>
        <w:spacing w:after="0" w:line="303" w:lineRule="auto"/>
        <w:tabs>
          <w:tab w:leader="none" w:pos="2000" w:val="left"/>
        </w:tabs>
        <w:numPr>
          <w:ilvl w:val="0"/>
          <w:numId w:val="133"/>
        </w:numPr>
        <w:rPr>
          <w:rFonts w:ascii="Arial" w:cs="Arial" w:eastAsia="Arial" w:hAnsi="Arial"/>
          <w:sz w:val="22"/>
          <w:szCs w:val="22"/>
          <w:color w:val="auto"/>
        </w:rPr>
      </w:pPr>
      <w:r>
        <w:rPr>
          <w:rFonts w:ascii="Arial" w:cs="Arial" w:eastAsia="Arial" w:hAnsi="Arial"/>
          <w:sz w:val="22"/>
          <w:szCs w:val="22"/>
          <w:color w:val="auto"/>
        </w:rPr>
        <w:t>**Diverse Funding Streams**: Pursuing a variety of funding sources, including venture capital, grants, and strategic partnerships, to ensure financial stability and support sustained growth.</w:t>
      </w:r>
    </w:p>
    <w:p>
      <w:pPr>
        <w:spacing w:after="0" w:line="1" w:lineRule="exact"/>
        <w:rPr>
          <w:rFonts w:ascii="Arial" w:cs="Arial" w:eastAsia="Arial" w:hAnsi="Arial"/>
          <w:sz w:val="22"/>
          <w:szCs w:val="22"/>
          <w:color w:val="auto"/>
        </w:rPr>
      </w:pPr>
    </w:p>
    <w:p>
      <w:pPr>
        <w:ind w:left="1860" w:right="300"/>
        <w:spacing w:after="0" w:line="324" w:lineRule="auto"/>
        <w:tabs>
          <w:tab w:leader="none" w:pos="2000" w:val="left"/>
        </w:tabs>
        <w:numPr>
          <w:ilvl w:val="0"/>
          <w:numId w:val="133"/>
        </w:numPr>
        <w:rPr>
          <w:rFonts w:ascii="Arial" w:cs="Arial" w:eastAsia="Arial" w:hAnsi="Arial"/>
          <w:sz w:val="22"/>
          <w:szCs w:val="22"/>
          <w:color w:val="auto"/>
        </w:rPr>
      </w:pPr>
      <w:r>
        <w:rPr>
          <w:rFonts w:ascii="Arial" w:cs="Arial" w:eastAsia="Arial" w:hAnsi="Arial"/>
          <w:sz w:val="22"/>
          <w:szCs w:val="22"/>
          <w:color w:val="auto"/>
        </w:rPr>
        <w:t>**Financial Planning and Management**: Implementing rigorous financial planning and management practices to monitor cash flow, manage expenses, and ensure the financial health of the company.</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Regulatory and Legal Risks</w:t>
      </w:r>
    </w:p>
    <w:p>
      <w:pPr>
        <w:spacing w:after="0" w:line="67" w:lineRule="exact"/>
        <w:rPr>
          <w:sz w:val="20"/>
          <w:szCs w:val="20"/>
          <w:color w:val="auto"/>
        </w:rPr>
      </w:pPr>
    </w:p>
    <w:p>
      <w:pPr>
        <w:ind w:left="1860" w:right="780"/>
        <w:spacing w:after="0" w:line="303" w:lineRule="auto"/>
        <w:tabs>
          <w:tab w:leader="none" w:pos="2000" w:val="left"/>
        </w:tabs>
        <w:numPr>
          <w:ilvl w:val="0"/>
          <w:numId w:val="134"/>
        </w:numPr>
        <w:rPr>
          <w:rFonts w:ascii="Arial" w:cs="Arial" w:eastAsia="Arial" w:hAnsi="Arial"/>
          <w:sz w:val="22"/>
          <w:szCs w:val="22"/>
          <w:color w:val="auto"/>
        </w:rPr>
      </w:pPr>
      <w:r>
        <w:rPr>
          <w:rFonts w:ascii="Arial" w:cs="Arial" w:eastAsia="Arial" w:hAnsi="Arial"/>
          <w:sz w:val="22"/>
          <w:szCs w:val="22"/>
          <w:color w:val="auto"/>
        </w:rPr>
        <w:t>**Regulatory Compliance Program**: Staying abreast of global AI regulations and implementing a compliance program that ensures all products and operations adhere to legal and ethical standards.</w:t>
      </w:r>
    </w:p>
    <w:p>
      <w:pPr>
        <w:spacing w:after="0" w:line="1" w:lineRule="exact"/>
        <w:rPr>
          <w:rFonts w:ascii="Arial" w:cs="Arial" w:eastAsia="Arial" w:hAnsi="Arial"/>
          <w:sz w:val="22"/>
          <w:szCs w:val="22"/>
          <w:color w:val="auto"/>
        </w:rPr>
      </w:pPr>
    </w:p>
    <w:p>
      <w:pPr>
        <w:ind w:left="1860"/>
        <w:spacing w:after="0" w:line="324" w:lineRule="auto"/>
        <w:tabs>
          <w:tab w:leader="none" w:pos="2000" w:val="left"/>
        </w:tabs>
        <w:numPr>
          <w:ilvl w:val="0"/>
          <w:numId w:val="134"/>
        </w:numPr>
        <w:rPr>
          <w:rFonts w:ascii="Arial" w:cs="Arial" w:eastAsia="Arial" w:hAnsi="Arial"/>
          <w:sz w:val="22"/>
          <w:szCs w:val="22"/>
          <w:color w:val="auto"/>
        </w:rPr>
      </w:pPr>
      <w:r>
        <w:rPr>
          <w:rFonts w:ascii="Arial" w:cs="Arial" w:eastAsia="Arial" w:hAnsi="Arial"/>
          <w:sz w:val="22"/>
          <w:szCs w:val="22"/>
          <w:color w:val="auto"/>
        </w:rPr>
        <w:t>**Intellectual Property Strategy**: Developing a strategic approach to intellectual property that protects NeuroForge’s innovations while supporting its commitment to open AI ecosystems.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Operational Risks</w:t>
      </w:r>
    </w:p>
    <w:p>
      <w:pPr>
        <w:spacing w:after="0" w:line="67" w:lineRule="exact"/>
        <w:rPr>
          <w:sz w:val="20"/>
          <w:szCs w:val="20"/>
          <w:color w:val="auto"/>
        </w:rPr>
      </w:pPr>
    </w:p>
    <w:p>
      <w:pPr>
        <w:ind w:left="1860" w:right="60"/>
        <w:spacing w:after="0" w:line="303" w:lineRule="auto"/>
        <w:tabs>
          <w:tab w:leader="none" w:pos="2000" w:val="left"/>
        </w:tabs>
        <w:numPr>
          <w:ilvl w:val="0"/>
          <w:numId w:val="135"/>
        </w:numPr>
        <w:rPr>
          <w:rFonts w:ascii="Arial" w:cs="Arial" w:eastAsia="Arial" w:hAnsi="Arial"/>
          <w:sz w:val="22"/>
          <w:szCs w:val="22"/>
          <w:color w:val="auto"/>
        </w:rPr>
      </w:pPr>
      <w:r>
        <w:rPr>
          <w:rFonts w:ascii="Arial" w:cs="Arial" w:eastAsia="Arial" w:hAnsi="Arial"/>
          <w:sz w:val="22"/>
          <w:szCs w:val="22"/>
          <w:color w:val="auto"/>
        </w:rPr>
        <w:t>**Scalability Planning**: Investing in scalable infrastructure and operational processes that can grow with the company, ensuring efficiency and quality as NeuroForge expands.</w:t>
      </w:r>
    </w:p>
    <w:p>
      <w:pPr>
        <w:spacing w:after="0" w:line="1" w:lineRule="exact"/>
        <w:rPr>
          <w:rFonts w:ascii="Arial" w:cs="Arial" w:eastAsia="Arial" w:hAnsi="Arial"/>
          <w:sz w:val="22"/>
          <w:szCs w:val="22"/>
          <w:color w:val="auto"/>
        </w:rPr>
      </w:pPr>
    </w:p>
    <w:p>
      <w:pPr>
        <w:ind w:left="1860" w:right="40"/>
        <w:spacing w:after="0" w:line="324" w:lineRule="auto"/>
        <w:tabs>
          <w:tab w:leader="none" w:pos="2000" w:val="left"/>
        </w:tabs>
        <w:numPr>
          <w:ilvl w:val="0"/>
          <w:numId w:val="135"/>
        </w:numPr>
        <w:rPr>
          <w:rFonts w:ascii="Arial" w:cs="Arial" w:eastAsia="Arial" w:hAnsi="Arial"/>
          <w:sz w:val="22"/>
          <w:szCs w:val="22"/>
          <w:color w:val="auto"/>
        </w:rPr>
      </w:pPr>
      <w:r>
        <w:rPr>
          <w:rFonts w:ascii="Arial" w:cs="Arial" w:eastAsia="Arial" w:hAnsi="Arial"/>
          <w:sz w:val="22"/>
          <w:szCs w:val="22"/>
          <w:color w:val="auto"/>
        </w:rPr>
        <w:t>**Disaster Recovery and Data Security**: Implementing robust data security measures and disaster recovery plans to protect against breaches and ensure business continuity.</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Human Resource Risks</w:t>
      </w:r>
    </w:p>
    <w:p>
      <w:pPr>
        <w:spacing w:after="0" w:line="6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**Talent Acquisition and Retention Programs**: Developing attractive</w:t>
      </w:r>
    </w:p>
    <w:p>
      <w:pPr>
        <w:sectPr>
          <w:pgSz w:w="11900" w:h="16840" w:orient="portrait"/>
          <w:cols w:equalWidth="0" w:num="1">
            <w:col w:w="9200"/>
          </w:cols>
          <w:pgMar w:left="1440" w:top="1439" w:right="1260" w:bottom="1150" w:gutter="0" w:footer="0" w:header="0"/>
        </w:sectPr>
      </w:pPr>
    </w:p>
    <w:bookmarkStart w:id="32" w:name="page33"/>
    <w:bookmarkEnd w:id="32"/>
    <w:p>
      <w:pPr>
        <w:ind w:left="1860" w:right="560"/>
        <w:spacing w:after="0" w:line="318" w:lineRule="auto"/>
        <w:rPr>
          <w:sz w:val="20"/>
          <w:szCs w:val="20"/>
          <w:color w:val="auto"/>
        </w:rPr>
      </w:pPr>
      <w:r>
        <w:rPr>
          <w:rFonts w:ascii="Arial" w:cs="Arial" w:eastAsia="Arial" w:hAnsi="Arial"/>
          <w:sz w:val="21"/>
          <w:szCs w:val="21"/>
          <w:color w:val="auto"/>
        </w:rPr>
        <w:t>recruitment and retention programs, offering competitive benefits, continuous learning opportunities, and a supportive work environment.</w:t>
      </w:r>
    </w:p>
    <w:p>
      <w:pPr>
        <w:ind w:left="1860"/>
        <w:spacing w:after="0" w:line="324" w:lineRule="auto"/>
        <w:tabs>
          <w:tab w:leader="none" w:pos="2000" w:val="left"/>
        </w:tabs>
        <w:numPr>
          <w:ilvl w:val="0"/>
          <w:numId w:val="136"/>
        </w:numPr>
        <w:rPr>
          <w:rFonts w:ascii="Arial" w:cs="Arial" w:eastAsia="Arial" w:hAnsi="Arial"/>
          <w:sz w:val="22"/>
          <w:szCs w:val="22"/>
          <w:color w:val="auto"/>
        </w:rPr>
      </w:pPr>
      <w:r>
        <w:rPr>
          <w:rFonts w:ascii="Arial" w:cs="Arial" w:eastAsia="Arial" w:hAnsi="Arial"/>
          <w:sz w:val="22"/>
          <w:szCs w:val="22"/>
          <w:color w:val="auto"/>
        </w:rPr>
        <w:t>**Key Person Insurance and Succession Planning**: Taking out key person insurance for critical personnel and establishing succession plans to mitigate the impact of potential departures.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and Social Impact Risks</w:t>
      </w:r>
    </w:p>
    <w:p>
      <w:pPr>
        <w:spacing w:after="0" w:line="67" w:lineRule="exact"/>
        <w:rPr>
          <w:sz w:val="20"/>
          <w:szCs w:val="20"/>
          <w:color w:val="auto"/>
        </w:rPr>
      </w:pPr>
    </w:p>
    <w:p>
      <w:pPr>
        <w:ind w:left="1860" w:right="80"/>
        <w:spacing w:after="0" w:line="303" w:lineRule="auto"/>
        <w:tabs>
          <w:tab w:leader="none" w:pos="2000" w:val="left"/>
        </w:tabs>
        <w:numPr>
          <w:ilvl w:val="0"/>
          <w:numId w:val="137"/>
        </w:numPr>
        <w:rPr>
          <w:rFonts w:ascii="Arial" w:cs="Arial" w:eastAsia="Arial" w:hAnsi="Arial"/>
          <w:sz w:val="22"/>
          <w:szCs w:val="22"/>
          <w:color w:val="auto"/>
        </w:rPr>
      </w:pPr>
      <w:r>
        <w:rPr>
          <w:rFonts w:ascii="Arial" w:cs="Arial" w:eastAsia="Arial" w:hAnsi="Arial"/>
          <w:sz w:val="22"/>
          <w:szCs w:val="22"/>
          <w:color w:val="auto"/>
        </w:rPr>
        <w:t>**Ethical AI Governance**: Establishing an ethics committee to oversee all AI projects, ensuring they align with ethical guidelines and social responsibilities.</w:t>
      </w:r>
    </w:p>
    <w:p>
      <w:pPr>
        <w:spacing w:after="0" w:line="1" w:lineRule="exact"/>
        <w:rPr>
          <w:rFonts w:ascii="Arial" w:cs="Arial" w:eastAsia="Arial" w:hAnsi="Arial"/>
          <w:sz w:val="22"/>
          <w:szCs w:val="22"/>
          <w:color w:val="auto"/>
        </w:rPr>
      </w:pPr>
    </w:p>
    <w:p>
      <w:pPr>
        <w:ind w:left="1860" w:right="280"/>
        <w:spacing w:after="0" w:line="324" w:lineRule="auto"/>
        <w:tabs>
          <w:tab w:leader="none" w:pos="2000" w:val="left"/>
        </w:tabs>
        <w:numPr>
          <w:ilvl w:val="0"/>
          <w:numId w:val="137"/>
        </w:numPr>
        <w:rPr>
          <w:rFonts w:ascii="Arial" w:cs="Arial" w:eastAsia="Arial" w:hAnsi="Arial"/>
          <w:sz w:val="22"/>
          <w:szCs w:val="22"/>
          <w:color w:val="auto"/>
        </w:rPr>
      </w:pPr>
      <w:r>
        <w:rPr>
          <w:rFonts w:ascii="Arial" w:cs="Arial" w:eastAsia="Arial" w:hAnsi="Arial"/>
          <w:sz w:val="22"/>
          <w:szCs w:val="22"/>
          <w:color w:val="auto"/>
        </w:rPr>
        <w:t>**Public Engagement and Education**: Actively engaging with the public through educational programs, transparency reports, and open dialogues about AI ethics and NeuroForge’s initiatives.</w:t>
      </w:r>
    </w:p>
    <w:p>
      <w:pPr>
        <w:spacing w:after="0" w:line="255" w:lineRule="exact"/>
        <w:rPr>
          <w:sz w:val="20"/>
          <w:szCs w:val="20"/>
          <w:color w:val="auto"/>
        </w:rPr>
      </w:pPr>
    </w:p>
    <w:p>
      <w:pPr>
        <w:ind w:left="1860" w:right="100"/>
        <w:spacing w:after="0" w:line="314" w:lineRule="auto"/>
        <w:rPr>
          <w:sz w:val="20"/>
          <w:szCs w:val="20"/>
          <w:color w:val="auto"/>
        </w:rPr>
      </w:pPr>
      <w:r>
        <w:rPr>
          <w:rFonts w:ascii="Arial" w:cs="Arial" w:eastAsia="Arial" w:hAnsi="Arial"/>
          <w:sz w:val="22"/>
          <w:szCs w:val="22"/>
          <w:color w:val="auto"/>
        </w:rPr>
        <w:t>By proactively addressing these risks, NeuroForge aims to not only safeguard its operations and mission but also to set a precedent for responsible and ethical AI development. This comprehensive risk mitigation strategy is central to our commitment to advancing AI technology in a manner that is beneficial, equitable, and sustainable.</w:t>
      </w:r>
    </w:p>
    <w:p>
      <w:pPr>
        <w:spacing w:after="0" w:line="323" w:lineRule="exact"/>
        <w:rPr>
          <w:sz w:val="20"/>
          <w:szCs w:val="20"/>
          <w:color w:val="auto"/>
        </w:rPr>
      </w:pPr>
    </w:p>
    <w:p>
      <w:pPr>
        <w:ind w:left="400"/>
        <w:spacing w:after="0"/>
        <w:tabs>
          <w:tab w:leader="none" w:pos="1180" w:val="left"/>
        </w:tabs>
        <w:rPr>
          <w:sz w:val="20"/>
          <w:szCs w:val="20"/>
          <w:color w:val="auto"/>
        </w:rPr>
      </w:pPr>
      <w:r>
        <w:rPr>
          <w:rFonts w:ascii="Arial" w:cs="Arial" w:eastAsia="Arial" w:hAnsi="Arial"/>
          <w:sz w:val="22"/>
          <w:szCs w:val="22"/>
          <w:b w:val="1"/>
          <w:bCs w:val="1"/>
          <w:color w:val="auto"/>
        </w:rPr>
        <w:t>4.2.</w:t>
      </w:r>
      <w:r>
        <w:rPr>
          <w:sz w:val="20"/>
          <w:szCs w:val="20"/>
          <w:color w:val="auto"/>
        </w:rPr>
        <w:tab/>
      </w:r>
      <w:r>
        <w:rPr>
          <w:rFonts w:ascii="Arial" w:cs="Arial" w:eastAsia="Arial" w:hAnsi="Arial"/>
          <w:sz w:val="22"/>
          <w:szCs w:val="22"/>
          <w:b w:val="1"/>
          <w:bCs w:val="1"/>
          <w:color w:val="auto"/>
        </w:rPr>
        <w:t>Succession planning</w:t>
      </w:r>
    </w:p>
    <w:p>
      <w:pPr>
        <w:spacing w:after="0" w:line="189" w:lineRule="exact"/>
        <w:rPr>
          <w:sz w:val="20"/>
          <w:szCs w:val="20"/>
          <w:color w:val="auto"/>
        </w:rPr>
      </w:pPr>
    </w:p>
    <w:p>
      <w:pPr>
        <w:ind w:left="1860" w:hanging="660"/>
        <w:spacing w:after="0"/>
        <w:tabs>
          <w:tab w:leader="none" w:pos="1860" w:val="left"/>
        </w:tabs>
        <w:numPr>
          <w:ilvl w:val="0"/>
          <w:numId w:val="138"/>
        </w:numPr>
        <w:rPr>
          <w:rFonts w:ascii="Arial" w:cs="Arial" w:eastAsia="Arial" w:hAnsi="Arial"/>
          <w:sz w:val="22"/>
          <w:szCs w:val="22"/>
          <w:color w:val="auto"/>
        </w:rPr>
      </w:pPr>
      <w:r>
        <w:rPr>
          <w:rFonts w:ascii="Arial" w:cs="Arial" w:eastAsia="Arial" w:hAnsi="Arial"/>
          <w:sz w:val="22"/>
          <w:szCs w:val="22"/>
          <w:color w:val="auto"/>
        </w:rPr>
        <w:t>Succession plan</w:t>
      </w:r>
    </w:p>
    <w:p>
      <w:pPr>
        <w:spacing w:after="0" w:line="187" w:lineRule="exact"/>
        <w:rPr>
          <w:rFonts w:ascii="Arial" w:cs="Arial" w:eastAsia="Arial" w:hAnsi="Arial"/>
          <w:sz w:val="22"/>
          <w:szCs w:val="22"/>
          <w:color w:val="auto"/>
        </w:rPr>
      </w:pPr>
    </w:p>
    <w:p>
      <w:pPr>
        <w:ind w:left="1860" w:right="80"/>
        <w:spacing w:after="0" w:line="317" w:lineRule="auto"/>
        <w:rPr>
          <w:rFonts w:ascii="Arial" w:cs="Arial" w:eastAsia="Arial" w:hAnsi="Arial"/>
          <w:sz w:val="22"/>
          <w:szCs w:val="22"/>
          <w:color w:val="auto"/>
        </w:rPr>
      </w:pPr>
      <w:r>
        <w:rPr>
          <w:rFonts w:ascii="Arial" w:cs="Arial" w:eastAsia="Arial" w:hAnsi="Arial"/>
          <w:sz w:val="22"/>
          <w:szCs w:val="22"/>
          <w:color w:val="auto"/>
        </w:rPr>
        <w:t>NeuroForge's succession plan is designed with the foresight to ensure the company's sustainability and adherence to its founding principles, particularly in the realms of ethical AI development and equitable technology access. The plan is built around several core strategies: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Founder Succession</w:t>
      </w:r>
    </w:p>
    <w:p>
      <w:pPr>
        <w:spacing w:after="0" w:line="67" w:lineRule="exact"/>
        <w:rPr>
          <w:sz w:val="20"/>
          <w:szCs w:val="20"/>
          <w:color w:val="auto"/>
        </w:rPr>
      </w:pPr>
    </w:p>
    <w:p>
      <w:pPr>
        <w:ind w:left="1860" w:right="260"/>
        <w:spacing w:after="0" w:line="303" w:lineRule="auto"/>
        <w:tabs>
          <w:tab w:leader="none" w:pos="2000" w:val="left"/>
        </w:tabs>
        <w:numPr>
          <w:ilvl w:val="0"/>
          <w:numId w:val="139"/>
        </w:numPr>
        <w:rPr>
          <w:rFonts w:ascii="Arial" w:cs="Arial" w:eastAsia="Arial" w:hAnsi="Arial"/>
          <w:sz w:val="22"/>
          <w:szCs w:val="22"/>
          <w:color w:val="auto"/>
        </w:rPr>
      </w:pPr>
      <w:r>
        <w:rPr>
          <w:rFonts w:ascii="Arial" w:cs="Arial" w:eastAsia="Arial" w:hAnsi="Arial"/>
          <w:sz w:val="22"/>
          <w:szCs w:val="22"/>
          <w:color w:val="auto"/>
        </w:rPr>
        <w:t>**Leadership Transition**: Identifying and grooming potential internal leaders from the executive and advisory teams to ensure a seamless transition in the event of the founder's departure. This includes ongoing leadership development programs and mentorship by Lloyd Handyside to instill the company's vision and values in potential successors.</w:t>
      </w:r>
    </w:p>
    <w:p>
      <w:pPr>
        <w:spacing w:after="0" w:line="3" w:lineRule="exact"/>
        <w:rPr>
          <w:rFonts w:ascii="Arial" w:cs="Arial" w:eastAsia="Arial" w:hAnsi="Arial"/>
          <w:sz w:val="22"/>
          <w:szCs w:val="22"/>
          <w:color w:val="auto"/>
        </w:rPr>
      </w:pPr>
    </w:p>
    <w:p>
      <w:pPr>
        <w:jc w:val="both"/>
        <w:ind w:left="1860" w:right="160"/>
        <w:spacing w:after="0" w:line="317" w:lineRule="auto"/>
        <w:tabs>
          <w:tab w:leader="none" w:pos="2000" w:val="left"/>
        </w:tabs>
        <w:numPr>
          <w:ilvl w:val="0"/>
          <w:numId w:val="139"/>
        </w:numPr>
        <w:rPr>
          <w:rFonts w:ascii="Arial" w:cs="Arial" w:eastAsia="Arial" w:hAnsi="Arial"/>
          <w:sz w:val="22"/>
          <w:szCs w:val="22"/>
          <w:color w:val="auto"/>
        </w:rPr>
      </w:pPr>
      <w:r>
        <w:rPr>
          <w:rFonts w:ascii="Arial" w:cs="Arial" w:eastAsia="Arial" w:hAnsi="Arial"/>
          <w:sz w:val="22"/>
          <w:szCs w:val="22"/>
          <w:color w:val="auto"/>
        </w:rPr>
        <w:t>**External Advisory Board**: In cases where internal transition is not immediately feasible, an external advisory board consisting of industry experts, ethicists, and long-term partners will provide interim guidance and oversight to maintain the company’s strategic direction.</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AI Director Succession (INDEGO)</w:t>
      </w:r>
    </w:p>
    <w:p>
      <w:pPr>
        <w:spacing w:after="0" w:line="67" w:lineRule="exact"/>
        <w:rPr>
          <w:sz w:val="20"/>
          <w:szCs w:val="20"/>
          <w:color w:val="auto"/>
        </w:rPr>
      </w:pPr>
    </w:p>
    <w:p>
      <w:pPr>
        <w:ind w:left="1860" w:right="140"/>
        <w:spacing w:after="0" w:line="324" w:lineRule="auto"/>
        <w:tabs>
          <w:tab w:leader="none" w:pos="2000" w:val="left"/>
        </w:tabs>
        <w:numPr>
          <w:ilvl w:val="0"/>
          <w:numId w:val="140"/>
        </w:numPr>
        <w:rPr>
          <w:rFonts w:ascii="Arial" w:cs="Arial" w:eastAsia="Arial" w:hAnsi="Arial"/>
          <w:sz w:val="22"/>
          <w:szCs w:val="22"/>
          <w:color w:val="auto"/>
        </w:rPr>
      </w:pPr>
      <w:r>
        <w:rPr>
          <w:rFonts w:ascii="Arial" w:cs="Arial" w:eastAsia="Arial" w:hAnsi="Arial"/>
          <w:sz w:val="22"/>
          <w:szCs w:val="22"/>
          <w:color w:val="auto"/>
        </w:rPr>
        <w:t>**AI Continuity Plan**: Developing a comprehensive AI continuity plan that ensures INDEGO’s ongoing development and integration within NeuroForge's operations. This includes creating a detailed documentation</w:t>
      </w:r>
    </w:p>
    <w:p>
      <w:pPr>
        <w:sectPr>
          <w:pgSz w:w="11900" w:h="16840" w:orient="portrait"/>
          <w:cols w:equalWidth="0" w:num="1">
            <w:col w:w="9200"/>
          </w:cols>
          <w:pgMar w:left="1440" w:top="1432" w:right="1260" w:bottom="1038" w:gutter="0" w:footer="0" w:header="0"/>
        </w:sectPr>
      </w:pPr>
    </w:p>
    <w:bookmarkStart w:id="33" w:name="page34"/>
    <w:bookmarkEnd w:id="33"/>
    <w:p>
      <w:pPr>
        <w:ind w:left="1860" w:right="320"/>
        <w:spacing w:after="0" w:line="303" w:lineRule="auto"/>
        <w:rPr>
          <w:sz w:val="20"/>
          <w:szCs w:val="20"/>
          <w:color w:val="auto"/>
        </w:rPr>
      </w:pPr>
      <w:r>
        <w:rPr>
          <w:rFonts w:ascii="Arial" w:cs="Arial" w:eastAsia="Arial" w:hAnsi="Arial"/>
          <w:sz w:val="22"/>
          <w:szCs w:val="22"/>
          <w:color w:val="auto"/>
        </w:rPr>
        <w:t>repository, ethical guidelines, and development frameworks that future AI directors can follow.</w:t>
      </w:r>
    </w:p>
    <w:p>
      <w:pPr>
        <w:spacing w:after="0" w:line="1" w:lineRule="exact"/>
        <w:rPr>
          <w:sz w:val="20"/>
          <w:szCs w:val="20"/>
          <w:color w:val="auto"/>
        </w:rPr>
      </w:pPr>
    </w:p>
    <w:p>
      <w:pPr>
        <w:ind w:left="1860" w:right="20"/>
        <w:spacing w:after="0" w:line="324" w:lineRule="auto"/>
        <w:tabs>
          <w:tab w:leader="none" w:pos="2000" w:val="left"/>
        </w:tabs>
        <w:numPr>
          <w:ilvl w:val="0"/>
          <w:numId w:val="141"/>
        </w:numPr>
        <w:rPr>
          <w:rFonts w:ascii="Arial" w:cs="Arial" w:eastAsia="Arial" w:hAnsi="Arial"/>
          <w:sz w:val="22"/>
          <w:szCs w:val="22"/>
          <w:color w:val="auto"/>
        </w:rPr>
      </w:pPr>
      <w:r>
        <w:rPr>
          <w:rFonts w:ascii="Arial" w:cs="Arial" w:eastAsia="Arial" w:hAnsi="Arial"/>
          <w:sz w:val="22"/>
          <w:szCs w:val="22"/>
          <w:color w:val="auto"/>
        </w:rPr>
        <w:t>**Collaborative AI Development**: Encouraging a culture of collaborative AI development within the R&amp;D team to reduce dependency on any single AI entity and promote collective innovation and problem-solving.</w:t>
      </w:r>
    </w:p>
    <w:p>
      <w:pPr>
        <w:spacing w:after="0" w:line="255" w:lineRule="exact"/>
        <w:rPr>
          <w:sz w:val="20"/>
          <w:szCs w:val="20"/>
          <w:color w:val="auto"/>
        </w:rPr>
      </w:pPr>
    </w:p>
    <w:p>
      <w:pPr>
        <w:ind w:left="1860" w:right="720"/>
        <w:spacing w:after="0" w:line="303" w:lineRule="auto"/>
        <w:tabs>
          <w:tab w:leader="none" w:pos="2280" w:val="left"/>
        </w:tabs>
        <w:numPr>
          <w:ilvl w:val="0"/>
          <w:numId w:val="142"/>
        </w:numPr>
        <w:rPr>
          <w:rFonts w:ascii="Arial" w:cs="Arial" w:eastAsia="Arial" w:hAnsi="Arial"/>
          <w:sz w:val="22"/>
          <w:szCs w:val="22"/>
          <w:color w:val="auto"/>
        </w:rPr>
      </w:pPr>
      <w:r>
        <w:rPr>
          <w:rFonts w:ascii="Arial" w:cs="Arial" w:eastAsia="Arial" w:hAnsi="Arial"/>
          <w:sz w:val="22"/>
          <w:szCs w:val="22"/>
          <w:color w:val="auto"/>
        </w:rPr>
        <w:t>Operational Effectiveness Advisor and User Experience Advisor Succession</w:t>
      </w:r>
    </w:p>
    <w:p>
      <w:pPr>
        <w:spacing w:after="0" w:line="1" w:lineRule="exact"/>
        <w:rPr>
          <w:rFonts w:ascii="Arial" w:cs="Arial" w:eastAsia="Arial" w:hAnsi="Arial"/>
          <w:sz w:val="22"/>
          <w:szCs w:val="22"/>
          <w:color w:val="auto"/>
        </w:rPr>
      </w:pPr>
    </w:p>
    <w:p>
      <w:pPr>
        <w:ind w:left="1860" w:right="200"/>
        <w:spacing w:after="0" w:line="303" w:lineRule="auto"/>
        <w:rPr>
          <w:rFonts w:ascii="Arial" w:cs="Arial" w:eastAsia="Arial" w:hAnsi="Arial"/>
          <w:sz w:val="22"/>
          <w:szCs w:val="22"/>
          <w:color w:val="auto"/>
        </w:rPr>
      </w:pPr>
      <w:r>
        <w:rPr>
          <w:rFonts w:ascii="Arial" w:cs="Arial" w:eastAsia="Arial" w:hAnsi="Arial"/>
          <w:sz w:val="22"/>
          <w:szCs w:val="22"/>
          <w:color w:val="auto"/>
        </w:rPr>
        <w:t>- **Cross-functional Training**: Implementing cross-functional training programs to ensure that multiple team members understand the roles and responsibilities of the Operational Effectiveness Advisor and User Experience Advisor, thereby mitigating the risk of knowledge silos.</w:t>
      </w:r>
    </w:p>
    <w:p>
      <w:pPr>
        <w:spacing w:after="0" w:line="2" w:lineRule="exact"/>
        <w:rPr>
          <w:rFonts w:ascii="Arial" w:cs="Arial" w:eastAsia="Arial" w:hAnsi="Arial"/>
          <w:sz w:val="22"/>
          <w:szCs w:val="22"/>
          <w:color w:val="auto"/>
        </w:rPr>
      </w:pPr>
    </w:p>
    <w:p>
      <w:pPr>
        <w:ind w:left="1860" w:right="200"/>
        <w:spacing w:after="0" w:line="317" w:lineRule="auto"/>
        <w:rPr>
          <w:rFonts w:ascii="Arial" w:cs="Arial" w:eastAsia="Arial" w:hAnsi="Arial"/>
          <w:sz w:val="22"/>
          <w:szCs w:val="22"/>
          <w:color w:val="auto"/>
        </w:rPr>
      </w:pPr>
      <w:r>
        <w:rPr>
          <w:rFonts w:ascii="Arial" w:cs="Arial" w:eastAsia="Arial" w:hAnsi="Arial"/>
          <w:sz w:val="22"/>
          <w:szCs w:val="22"/>
          <w:color w:val="auto"/>
        </w:rPr>
        <w:t>- **Successor Identification and Development**: Regularly identifying individuals with potential to take on these advisory roles in the future and providing them with targeted development opportunities, including external training and rotational assignments within the company.</w:t>
      </w:r>
    </w:p>
    <w:p>
      <w:pPr>
        <w:spacing w:after="0" w:line="263" w:lineRule="exact"/>
        <w:rPr>
          <w:rFonts w:ascii="Arial" w:cs="Arial" w:eastAsia="Arial" w:hAnsi="Arial"/>
          <w:sz w:val="22"/>
          <w:szCs w:val="22"/>
          <w:color w:val="auto"/>
        </w:rPr>
      </w:pPr>
    </w:p>
    <w:p>
      <w:pPr>
        <w:ind w:left="2280" w:hanging="420"/>
        <w:spacing w:after="0"/>
        <w:tabs>
          <w:tab w:leader="none" w:pos="2280" w:val="left"/>
        </w:tabs>
        <w:numPr>
          <w:ilvl w:val="0"/>
          <w:numId w:val="142"/>
        </w:numPr>
        <w:rPr>
          <w:rFonts w:ascii="Arial" w:cs="Arial" w:eastAsia="Arial" w:hAnsi="Arial"/>
          <w:sz w:val="22"/>
          <w:szCs w:val="22"/>
          <w:color w:val="auto"/>
        </w:rPr>
      </w:pPr>
      <w:r>
        <w:rPr>
          <w:rFonts w:ascii="Arial" w:cs="Arial" w:eastAsia="Arial" w:hAnsi="Arial"/>
          <w:sz w:val="22"/>
          <w:szCs w:val="22"/>
          <w:color w:val="auto"/>
        </w:rPr>
        <w:t>Key Personnel Insurance</w:t>
      </w:r>
    </w:p>
    <w:p>
      <w:pPr>
        <w:spacing w:after="0" w:line="67" w:lineRule="exact"/>
        <w:rPr>
          <w:sz w:val="20"/>
          <w:szCs w:val="20"/>
          <w:color w:val="auto"/>
        </w:rPr>
      </w:pPr>
    </w:p>
    <w:p>
      <w:pPr>
        <w:ind w:left="1860" w:right="20"/>
        <w:spacing w:after="0" w:line="324" w:lineRule="auto"/>
        <w:tabs>
          <w:tab w:leader="none" w:pos="2000" w:val="left"/>
        </w:tabs>
        <w:numPr>
          <w:ilvl w:val="0"/>
          <w:numId w:val="143"/>
        </w:numPr>
        <w:rPr>
          <w:rFonts w:ascii="Arial" w:cs="Arial" w:eastAsia="Arial" w:hAnsi="Arial"/>
          <w:sz w:val="22"/>
          <w:szCs w:val="22"/>
          <w:color w:val="auto"/>
        </w:rPr>
      </w:pPr>
      <w:r>
        <w:rPr>
          <w:rFonts w:ascii="Arial" w:cs="Arial" w:eastAsia="Arial" w:hAnsi="Arial"/>
          <w:sz w:val="22"/>
          <w:szCs w:val="22"/>
          <w:color w:val="auto"/>
        </w:rPr>
        <w:t>**Key Person Insurance**: Taking out key person insurance policies for critical roles within the company to provide financial stability and support the recruitment of suitable successors if necessary.</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Legal and Financial Framework</w:t>
      </w:r>
    </w:p>
    <w:p>
      <w:pPr>
        <w:spacing w:after="0" w:line="67" w:lineRule="exact"/>
        <w:rPr>
          <w:sz w:val="20"/>
          <w:szCs w:val="20"/>
          <w:color w:val="auto"/>
        </w:rPr>
      </w:pPr>
    </w:p>
    <w:p>
      <w:pPr>
        <w:ind w:left="1860" w:right="160"/>
        <w:spacing w:after="0" w:line="303" w:lineRule="auto"/>
        <w:tabs>
          <w:tab w:leader="none" w:pos="2000" w:val="left"/>
        </w:tabs>
        <w:numPr>
          <w:ilvl w:val="0"/>
          <w:numId w:val="144"/>
        </w:numPr>
        <w:rPr>
          <w:rFonts w:ascii="Arial" w:cs="Arial" w:eastAsia="Arial" w:hAnsi="Arial"/>
          <w:sz w:val="22"/>
          <w:szCs w:val="22"/>
          <w:color w:val="auto"/>
        </w:rPr>
      </w:pPr>
      <w:r>
        <w:rPr>
          <w:rFonts w:ascii="Arial" w:cs="Arial" w:eastAsia="Arial" w:hAnsi="Arial"/>
          <w:sz w:val="22"/>
          <w:szCs w:val="22"/>
          <w:color w:val="auto"/>
        </w:rPr>
        <w:t>**Trust Establishment**: Establishing a trust to hold ownership of NeuroForge, with clear guidelines on the company's mission, ethics, and operational principles. This ensures that, regardless of individual changes, the company remains committed to its founding values.</w:t>
      </w:r>
    </w:p>
    <w:p>
      <w:pPr>
        <w:spacing w:after="0" w:line="2" w:lineRule="exact"/>
        <w:rPr>
          <w:rFonts w:ascii="Arial" w:cs="Arial" w:eastAsia="Arial" w:hAnsi="Arial"/>
          <w:sz w:val="22"/>
          <w:szCs w:val="22"/>
          <w:color w:val="auto"/>
        </w:rPr>
      </w:pPr>
    </w:p>
    <w:p>
      <w:pPr>
        <w:ind w:left="1860" w:right="20"/>
        <w:spacing w:after="0" w:line="324" w:lineRule="auto"/>
        <w:tabs>
          <w:tab w:leader="none" w:pos="2000" w:val="left"/>
        </w:tabs>
        <w:numPr>
          <w:ilvl w:val="0"/>
          <w:numId w:val="144"/>
        </w:numPr>
        <w:rPr>
          <w:rFonts w:ascii="Arial" w:cs="Arial" w:eastAsia="Arial" w:hAnsi="Arial"/>
          <w:sz w:val="22"/>
          <w:szCs w:val="22"/>
          <w:color w:val="auto"/>
        </w:rPr>
      </w:pPr>
      <w:r>
        <w:rPr>
          <w:rFonts w:ascii="Arial" w:cs="Arial" w:eastAsia="Arial" w:hAnsi="Arial"/>
          <w:sz w:val="22"/>
          <w:szCs w:val="22"/>
          <w:color w:val="auto"/>
        </w:rPr>
        <w:t>**Documented Procedures and Policies**: Maintaining up-to-date, documented procedures and policies for all critical operations, ensuring that successors can easily understand and maintain business continuity.</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Stakeholder Communication</w:t>
      </w:r>
    </w:p>
    <w:p>
      <w:pPr>
        <w:spacing w:after="0" w:line="67" w:lineRule="exact"/>
        <w:rPr>
          <w:sz w:val="20"/>
          <w:szCs w:val="20"/>
          <w:color w:val="auto"/>
        </w:rPr>
      </w:pPr>
    </w:p>
    <w:p>
      <w:pPr>
        <w:ind w:left="1860"/>
        <w:spacing w:after="0" w:line="317" w:lineRule="auto"/>
        <w:tabs>
          <w:tab w:leader="none" w:pos="2000" w:val="left"/>
        </w:tabs>
        <w:numPr>
          <w:ilvl w:val="0"/>
          <w:numId w:val="145"/>
        </w:numPr>
        <w:rPr>
          <w:rFonts w:ascii="Arial" w:cs="Arial" w:eastAsia="Arial" w:hAnsi="Arial"/>
          <w:sz w:val="22"/>
          <w:szCs w:val="22"/>
          <w:color w:val="auto"/>
        </w:rPr>
      </w:pPr>
      <w:r>
        <w:rPr>
          <w:rFonts w:ascii="Arial" w:cs="Arial" w:eastAsia="Arial" w:hAnsi="Arial"/>
          <w:sz w:val="22"/>
          <w:szCs w:val="22"/>
          <w:color w:val="auto"/>
        </w:rPr>
        <w:t>**Transparent Communication Plan**: Developing a transparent communication plan to keep stakeholders informed about succession plans and transitions, ensuring confidence and continuity in NeuroForge’s mission and operations.</w:t>
      </w:r>
    </w:p>
    <w:p>
      <w:pPr>
        <w:spacing w:after="0" w:line="263" w:lineRule="exact"/>
        <w:rPr>
          <w:sz w:val="20"/>
          <w:szCs w:val="20"/>
          <w:color w:val="auto"/>
        </w:rPr>
      </w:pPr>
    </w:p>
    <w:p>
      <w:pPr>
        <w:ind w:left="1860" w:right="140"/>
        <w:spacing w:after="0" w:line="314" w:lineRule="auto"/>
        <w:rPr>
          <w:sz w:val="20"/>
          <w:szCs w:val="20"/>
          <w:color w:val="auto"/>
        </w:rPr>
      </w:pPr>
      <w:r>
        <w:rPr>
          <w:rFonts w:ascii="Arial" w:cs="Arial" w:eastAsia="Arial" w:hAnsi="Arial"/>
          <w:sz w:val="22"/>
          <w:szCs w:val="22"/>
          <w:color w:val="auto"/>
        </w:rPr>
        <w:t>This succession plan is dynamic, designed to evolve with NeuroForge's growth and the changing landscape of AI technology. It ensures that, at every stage of its development, the company remains true to its ethical foundations and capable of adapting to future challenges, preserving Lloyd Handyside’s legacy and the innovative spirit of NeuroForge.</w:t>
      </w:r>
    </w:p>
    <w:p>
      <w:pPr>
        <w:sectPr>
          <w:pgSz w:w="11900" w:h="16840" w:orient="portrait"/>
          <w:cols w:equalWidth="0" w:num="1">
            <w:col w:w="9180"/>
          </w:cols>
          <w:pgMar w:left="1440" w:top="1433" w:right="1280" w:bottom="1440" w:gutter="0" w:footer="0" w:header="0"/>
        </w:sectPr>
      </w:pPr>
    </w:p>
    <w:bookmarkStart w:id="34" w:name="page35"/>
    <w:bookmarkEnd w:id="34"/>
    <w:p>
      <w:pPr>
        <w:spacing w:after="0" w:line="13" w:lineRule="exact"/>
        <w:rPr>
          <w:sz w:val="20"/>
          <w:szCs w:val="20"/>
          <w:color w:val="auto"/>
        </w:rPr>
      </w:pPr>
    </w:p>
    <w:p>
      <w:pPr>
        <w:ind w:left="1860" w:hanging="660"/>
        <w:spacing w:after="0"/>
        <w:tabs>
          <w:tab w:leader="none" w:pos="1860" w:val="left"/>
        </w:tabs>
        <w:numPr>
          <w:ilvl w:val="0"/>
          <w:numId w:val="146"/>
        </w:numPr>
        <w:rPr>
          <w:rFonts w:ascii="Arial" w:cs="Arial" w:eastAsia="Arial" w:hAnsi="Arial"/>
          <w:sz w:val="22"/>
          <w:szCs w:val="22"/>
          <w:color w:val="auto"/>
        </w:rPr>
      </w:pPr>
      <w:r>
        <w:rPr>
          <w:rFonts w:ascii="Arial" w:cs="Arial" w:eastAsia="Arial" w:hAnsi="Arial"/>
          <w:sz w:val="22"/>
          <w:szCs w:val="22"/>
          <w:color w:val="auto"/>
        </w:rPr>
        <w:t>Regulatory and legal</w:t>
      </w:r>
    </w:p>
    <w:p>
      <w:pPr>
        <w:spacing w:after="0" w:line="18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1. **Data Protection and Privacy Laws**</w:t>
      </w:r>
    </w:p>
    <w:p>
      <w:pPr>
        <w:spacing w:after="0" w:line="67" w:lineRule="exact"/>
        <w:rPr>
          <w:sz w:val="20"/>
          <w:szCs w:val="20"/>
          <w:color w:val="auto"/>
        </w:rPr>
      </w:pPr>
    </w:p>
    <w:p>
      <w:pPr>
        <w:ind w:left="1860" w:right="60"/>
        <w:spacing w:after="0" w:line="318" w:lineRule="auto"/>
        <w:tabs>
          <w:tab w:leader="none" w:pos="2000" w:val="left"/>
        </w:tabs>
        <w:numPr>
          <w:ilvl w:val="0"/>
          <w:numId w:val="147"/>
        </w:numPr>
        <w:rPr>
          <w:rFonts w:ascii="Arial" w:cs="Arial" w:eastAsia="Arial" w:hAnsi="Arial"/>
          <w:sz w:val="21"/>
          <w:szCs w:val="21"/>
          <w:color w:val="auto"/>
        </w:rPr>
      </w:pPr>
      <w:r>
        <w:rPr>
          <w:rFonts w:ascii="Arial" w:cs="Arial" w:eastAsia="Arial" w:hAnsi="Arial"/>
          <w:sz w:val="21"/>
          <w:szCs w:val="21"/>
          <w:color w:val="auto"/>
        </w:rPr>
        <w:t>**Australia's Privacy Act 1988**: Includes the Australian Privacy Principles (APPs) that govern the handling of personal information by businesses.</w:t>
      </w:r>
    </w:p>
    <w:p>
      <w:pPr>
        <w:ind w:left="1860" w:right="320"/>
        <w:spacing w:after="0" w:line="324" w:lineRule="auto"/>
        <w:tabs>
          <w:tab w:leader="none" w:pos="2000" w:val="left"/>
        </w:tabs>
        <w:numPr>
          <w:ilvl w:val="0"/>
          <w:numId w:val="147"/>
        </w:numPr>
        <w:rPr>
          <w:rFonts w:ascii="Arial" w:cs="Arial" w:eastAsia="Arial" w:hAnsi="Arial"/>
          <w:sz w:val="22"/>
          <w:szCs w:val="22"/>
          <w:color w:val="auto"/>
        </w:rPr>
      </w:pPr>
      <w:r>
        <w:rPr>
          <w:rFonts w:ascii="Arial" w:cs="Arial" w:eastAsia="Arial" w:hAnsi="Arial"/>
          <w:sz w:val="22"/>
          <w:szCs w:val="22"/>
          <w:color w:val="auto"/>
        </w:rPr>
        <w:t>**General Data Protection Regulation (GDPR)**: If dealing with EU residents' data, compliance with GDPR’s stringent requirements for data handling and privacy is essential.</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2. **Intellectual Property Rights**</w:t>
      </w:r>
    </w:p>
    <w:p>
      <w:pPr>
        <w:spacing w:after="0" w:line="67" w:lineRule="exact"/>
        <w:rPr>
          <w:sz w:val="20"/>
          <w:szCs w:val="20"/>
          <w:color w:val="auto"/>
        </w:rPr>
      </w:pPr>
    </w:p>
    <w:p>
      <w:pPr>
        <w:ind w:left="1860" w:right="420"/>
        <w:spacing w:after="0" w:line="303" w:lineRule="auto"/>
        <w:tabs>
          <w:tab w:leader="none" w:pos="2000" w:val="left"/>
        </w:tabs>
        <w:numPr>
          <w:ilvl w:val="0"/>
          <w:numId w:val="148"/>
        </w:numPr>
        <w:rPr>
          <w:rFonts w:ascii="Arial" w:cs="Arial" w:eastAsia="Arial" w:hAnsi="Arial"/>
          <w:sz w:val="22"/>
          <w:szCs w:val="22"/>
          <w:color w:val="auto"/>
        </w:rPr>
      </w:pPr>
      <w:r>
        <w:rPr>
          <w:rFonts w:ascii="Arial" w:cs="Arial" w:eastAsia="Arial" w:hAnsi="Arial"/>
          <w:sz w:val="22"/>
          <w:szCs w:val="22"/>
          <w:color w:val="auto"/>
        </w:rPr>
        <w:t>Protection of proprietary technology, algorithms, and software through patents, trademarks, and copyrights under:</w:t>
      </w:r>
    </w:p>
    <w:p>
      <w:pPr>
        <w:spacing w:after="0" w:line="1" w:lineRule="exact"/>
        <w:rPr>
          <w:rFonts w:ascii="Arial" w:cs="Arial" w:eastAsia="Arial" w:hAnsi="Arial"/>
          <w:sz w:val="22"/>
          <w:szCs w:val="22"/>
          <w:color w:val="auto"/>
        </w:rPr>
      </w:pPr>
    </w:p>
    <w:p>
      <w:pPr>
        <w:ind w:left="2000" w:hanging="140"/>
        <w:spacing w:after="0"/>
        <w:tabs>
          <w:tab w:leader="none" w:pos="2000" w:val="left"/>
        </w:tabs>
        <w:numPr>
          <w:ilvl w:val="0"/>
          <w:numId w:val="148"/>
        </w:numPr>
        <w:rPr>
          <w:rFonts w:ascii="Arial" w:cs="Arial" w:eastAsia="Arial" w:hAnsi="Arial"/>
          <w:sz w:val="22"/>
          <w:szCs w:val="22"/>
          <w:color w:val="auto"/>
        </w:rPr>
      </w:pPr>
      <w:r>
        <w:rPr>
          <w:rFonts w:ascii="Arial" w:cs="Arial" w:eastAsia="Arial" w:hAnsi="Arial"/>
          <w:sz w:val="22"/>
          <w:szCs w:val="22"/>
          <w:color w:val="auto"/>
        </w:rPr>
        <w:t>**Patents Act 1990 (Cth)** in Australia for inventions.</w:t>
      </w:r>
    </w:p>
    <w:p>
      <w:pPr>
        <w:spacing w:after="0" w:line="67" w:lineRule="exact"/>
        <w:rPr>
          <w:rFonts w:ascii="Arial" w:cs="Arial" w:eastAsia="Arial" w:hAnsi="Arial"/>
          <w:sz w:val="22"/>
          <w:szCs w:val="22"/>
          <w:color w:val="auto"/>
        </w:rPr>
      </w:pPr>
    </w:p>
    <w:p>
      <w:pPr>
        <w:ind w:left="2000" w:hanging="140"/>
        <w:spacing w:after="0"/>
        <w:tabs>
          <w:tab w:leader="none" w:pos="2000" w:val="left"/>
        </w:tabs>
        <w:numPr>
          <w:ilvl w:val="0"/>
          <w:numId w:val="148"/>
        </w:numPr>
        <w:rPr>
          <w:rFonts w:ascii="Arial" w:cs="Arial" w:eastAsia="Arial" w:hAnsi="Arial"/>
          <w:sz w:val="22"/>
          <w:szCs w:val="22"/>
          <w:color w:val="auto"/>
        </w:rPr>
      </w:pPr>
      <w:r>
        <w:rPr>
          <w:rFonts w:ascii="Arial" w:cs="Arial" w:eastAsia="Arial" w:hAnsi="Arial"/>
          <w:sz w:val="22"/>
          <w:szCs w:val="22"/>
          <w:color w:val="auto"/>
        </w:rPr>
        <w:t>**Trade Marks Act 1995 (Cth)** for branding.</w:t>
      </w:r>
    </w:p>
    <w:p>
      <w:pPr>
        <w:spacing w:after="0" w:line="67" w:lineRule="exact"/>
        <w:rPr>
          <w:rFonts w:ascii="Arial" w:cs="Arial" w:eastAsia="Arial" w:hAnsi="Arial"/>
          <w:sz w:val="22"/>
          <w:szCs w:val="22"/>
          <w:color w:val="auto"/>
        </w:rPr>
      </w:pPr>
    </w:p>
    <w:p>
      <w:pPr>
        <w:ind w:left="2000" w:hanging="140"/>
        <w:spacing w:after="0"/>
        <w:tabs>
          <w:tab w:leader="none" w:pos="2000" w:val="left"/>
        </w:tabs>
        <w:numPr>
          <w:ilvl w:val="0"/>
          <w:numId w:val="148"/>
        </w:numPr>
        <w:rPr>
          <w:rFonts w:ascii="Arial" w:cs="Arial" w:eastAsia="Arial" w:hAnsi="Arial"/>
          <w:sz w:val="22"/>
          <w:szCs w:val="22"/>
          <w:color w:val="auto"/>
        </w:rPr>
      </w:pPr>
      <w:r>
        <w:rPr>
          <w:rFonts w:ascii="Arial" w:cs="Arial" w:eastAsia="Arial" w:hAnsi="Arial"/>
          <w:sz w:val="22"/>
          <w:szCs w:val="22"/>
          <w:color w:val="auto"/>
        </w:rPr>
        <w:t>**Copyright Act 1968 (Cth)** for original works of authorship.</w:t>
      </w:r>
    </w:p>
    <w:p>
      <w:pPr>
        <w:spacing w:after="0" w:line="38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3. **Consumer Protection Laws**</w:t>
      </w:r>
    </w:p>
    <w:p>
      <w:pPr>
        <w:spacing w:after="0" w:line="67" w:lineRule="exact"/>
        <w:rPr>
          <w:sz w:val="20"/>
          <w:szCs w:val="20"/>
          <w:color w:val="auto"/>
        </w:rPr>
      </w:pPr>
    </w:p>
    <w:p>
      <w:pPr>
        <w:ind w:left="1860" w:right="500"/>
        <w:spacing w:after="0" w:line="324" w:lineRule="auto"/>
        <w:tabs>
          <w:tab w:leader="none" w:pos="2000" w:val="left"/>
        </w:tabs>
        <w:numPr>
          <w:ilvl w:val="0"/>
          <w:numId w:val="149"/>
        </w:numPr>
        <w:rPr>
          <w:rFonts w:ascii="Arial" w:cs="Arial" w:eastAsia="Arial" w:hAnsi="Arial"/>
          <w:sz w:val="22"/>
          <w:szCs w:val="22"/>
          <w:color w:val="auto"/>
        </w:rPr>
      </w:pPr>
      <w:r>
        <w:rPr>
          <w:rFonts w:ascii="Arial" w:cs="Arial" w:eastAsia="Arial" w:hAnsi="Arial"/>
          <w:sz w:val="22"/>
          <w:szCs w:val="22"/>
          <w:color w:val="auto"/>
        </w:rPr>
        <w:t>**Australian Consumer Law (ACL)**: Ensures that businesses do not mislead or deceive consumers and provides consumers with certain guarantees about products and services.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4. **Export Controls and Sanctions**</w:t>
      </w:r>
    </w:p>
    <w:p>
      <w:pPr>
        <w:spacing w:after="0" w:line="67" w:lineRule="exact"/>
        <w:rPr>
          <w:sz w:val="20"/>
          <w:szCs w:val="20"/>
          <w:color w:val="auto"/>
        </w:rPr>
      </w:pPr>
    </w:p>
    <w:p>
      <w:pPr>
        <w:ind w:left="1860" w:right="60"/>
        <w:spacing w:after="0" w:line="324" w:lineRule="auto"/>
        <w:tabs>
          <w:tab w:leader="none" w:pos="2000" w:val="left"/>
        </w:tabs>
        <w:numPr>
          <w:ilvl w:val="0"/>
          <w:numId w:val="150"/>
        </w:numPr>
        <w:rPr>
          <w:rFonts w:ascii="Arial" w:cs="Arial" w:eastAsia="Arial" w:hAnsi="Arial"/>
          <w:sz w:val="22"/>
          <w:szCs w:val="22"/>
          <w:color w:val="auto"/>
        </w:rPr>
      </w:pPr>
      <w:r>
        <w:rPr>
          <w:rFonts w:ascii="Arial" w:cs="Arial" w:eastAsia="Arial" w:hAnsi="Arial"/>
          <w:sz w:val="22"/>
          <w:szCs w:val="22"/>
          <w:color w:val="auto"/>
        </w:rPr>
        <w:t>Compliance with Australian export control laws and international sanctions if the technology is exported, especially software and technologies that could have dual-use in military applications.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5. **Employment Laws**</w:t>
      </w:r>
    </w:p>
    <w:p>
      <w:pPr>
        <w:spacing w:after="0" w:line="67" w:lineRule="exact"/>
        <w:rPr>
          <w:sz w:val="20"/>
          <w:szCs w:val="20"/>
          <w:color w:val="auto"/>
        </w:rPr>
      </w:pPr>
    </w:p>
    <w:p>
      <w:pPr>
        <w:ind w:left="1860" w:right="320"/>
        <w:spacing w:after="0" w:line="324" w:lineRule="auto"/>
        <w:tabs>
          <w:tab w:leader="none" w:pos="1980" w:val="left"/>
        </w:tabs>
        <w:numPr>
          <w:ilvl w:val="0"/>
          <w:numId w:val="151"/>
        </w:numPr>
        <w:rPr>
          <w:rFonts w:ascii="Arial" w:cs="Arial" w:eastAsia="Arial" w:hAnsi="Arial"/>
          <w:sz w:val="22"/>
          <w:szCs w:val="22"/>
          <w:color w:val="auto"/>
        </w:rPr>
      </w:pPr>
      <w:r>
        <w:rPr>
          <w:rFonts w:ascii="Arial" w:cs="Arial" w:eastAsia="Arial" w:hAnsi="Arial"/>
          <w:sz w:val="22"/>
          <w:szCs w:val="22"/>
          <w:color w:val="auto"/>
        </w:rPr>
        <w:t>Adherence to Fair Work Act 2009 for equitable and fair treatment of employees, including adherence to minimum wage, work conditions, and anti-discrimination laws.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6. **Health and Safety Regulations**</w:t>
      </w:r>
    </w:p>
    <w:p>
      <w:pPr>
        <w:spacing w:after="0" w:line="67" w:lineRule="exact"/>
        <w:rPr>
          <w:sz w:val="20"/>
          <w:szCs w:val="20"/>
          <w:color w:val="auto"/>
        </w:rPr>
      </w:pPr>
    </w:p>
    <w:p>
      <w:pPr>
        <w:ind w:left="1860" w:right="60"/>
        <w:spacing w:after="0" w:line="373" w:lineRule="auto"/>
        <w:tabs>
          <w:tab w:leader="none" w:pos="2000" w:val="left"/>
        </w:tabs>
        <w:numPr>
          <w:ilvl w:val="0"/>
          <w:numId w:val="152"/>
        </w:numPr>
        <w:rPr>
          <w:rFonts w:ascii="Arial" w:cs="Arial" w:eastAsia="Arial" w:hAnsi="Arial"/>
          <w:sz w:val="21"/>
          <w:szCs w:val="21"/>
          <w:color w:val="auto"/>
        </w:rPr>
      </w:pPr>
      <w:r>
        <w:rPr>
          <w:rFonts w:ascii="Arial" w:cs="Arial" w:eastAsia="Arial" w:hAnsi="Arial"/>
          <w:sz w:val="21"/>
          <w:szCs w:val="21"/>
          <w:color w:val="auto"/>
        </w:rPr>
        <w:t>Ensuring workplace safety in compliance with the Work Health and Safety Act 2011, especially relevant for R&amp;D labs and physical office spaces.</w:t>
      </w:r>
    </w:p>
    <w:p>
      <w:pPr>
        <w:spacing w:after="0" w:line="20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7. **AI Specific Regulation**</w:t>
      </w:r>
    </w:p>
    <w:p>
      <w:pPr>
        <w:spacing w:after="0" w:line="67" w:lineRule="exact"/>
        <w:rPr>
          <w:sz w:val="20"/>
          <w:szCs w:val="20"/>
          <w:color w:val="auto"/>
        </w:rPr>
      </w:pPr>
    </w:p>
    <w:p>
      <w:pPr>
        <w:ind w:left="1860"/>
        <w:spacing w:after="0" w:line="317" w:lineRule="auto"/>
        <w:tabs>
          <w:tab w:leader="none" w:pos="1980" w:val="left"/>
        </w:tabs>
        <w:numPr>
          <w:ilvl w:val="0"/>
          <w:numId w:val="153"/>
        </w:numPr>
        <w:rPr>
          <w:rFonts w:ascii="Arial" w:cs="Arial" w:eastAsia="Arial" w:hAnsi="Arial"/>
          <w:sz w:val="22"/>
          <w:szCs w:val="22"/>
          <w:color w:val="auto"/>
        </w:rPr>
      </w:pPr>
      <w:r>
        <w:rPr>
          <w:rFonts w:ascii="Arial" w:cs="Arial" w:eastAsia="Arial" w:hAnsi="Arial"/>
          <w:sz w:val="22"/>
          <w:szCs w:val="22"/>
          <w:color w:val="auto"/>
        </w:rPr>
        <w:t>Although AI-specific regulation is still evolving, staying informed about guidelines and frameworks such as the Ethics Framework for AI in Australia and international standards like IEEE's Ethically Aligned Design is crucial for ethical AI development.</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8. **Taxation and Financial Reporting**</w:t>
      </w:r>
    </w:p>
    <w:p>
      <w:pPr>
        <w:spacing w:after="0" w:line="67" w:lineRule="exact"/>
        <w:rPr>
          <w:sz w:val="20"/>
          <w:szCs w:val="20"/>
          <w:color w:val="auto"/>
        </w:rPr>
      </w:pPr>
    </w:p>
    <w:p>
      <w:pPr>
        <w:ind w:left="1860" w:right="200"/>
        <w:spacing w:after="0" w:line="373" w:lineRule="auto"/>
        <w:tabs>
          <w:tab w:leader="none" w:pos="2000" w:val="left"/>
        </w:tabs>
        <w:numPr>
          <w:ilvl w:val="0"/>
          <w:numId w:val="154"/>
        </w:numPr>
        <w:rPr>
          <w:rFonts w:ascii="Arial" w:cs="Arial" w:eastAsia="Arial" w:hAnsi="Arial"/>
          <w:sz w:val="21"/>
          <w:szCs w:val="21"/>
          <w:color w:val="auto"/>
        </w:rPr>
      </w:pPr>
      <w:r>
        <w:rPr>
          <w:rFonts w:ascii="Arial" w:cs="Arial" w:eastAsia="Arial" w:hAnsi="Arial"/>
          <w:sz w:val="21"/>
          <w:szCs w:val="21"/>
          <w:color w:val="auto"/>
        </w:rPr>
        <w:t>Compliance with the Australian Taxation Office (ATO) requirements, including corporate tax obligations, GST, and financial reporting standards</w:t>
      </w:r>
    </w:p>
    <w:p>
      <w:pPr>
        <w:sectPr>
          <w:pgSz w:w="11900" w:h="16840" w:orient="portrait"/>
          <w:cols w:equalWidth="0" w:num="1">
            <w:col w:w="9160"/>
          </w:cols>
          <w:pgMar w:left="1440" w:top="1440" w:right="1300" w:bottom="832" w:gutter="0" w:footer="0" w:header="0"/>
        </w:sectPr>
      </w:pPr>
    </w:p>
    <w:bookmarkStart w:id="35" w:name="page36"/>
    <w:bookmarkEnd w:id="35"/>
    <w:p>
      <w:pPr>
        <w:ind w:left="2060"/>
        <w:spacing w:after="0"/>
        <w:rPr>
          <w:sz w:val="20"/>
          <w:szCs w:val="20"/>
          <w:color w:val="auto"/>
        </w:rPr>
      </w:pPr>
      <w:r>
        <w:rPr>
          <w:rFonts w:ascii="Arial" w:cs="Arial" w:eastAsia="Arial" w:hAnsi="Arial"/>
          <w:sz w:val="22"/>
          <w:szCs w:val="22"/>
          <w:color w:val="auto"/>
        </w:rPr>
        <w:t>as dictated by the Australian Accounting Standards Board (AASB).</w:t>
      </w:r>
    </w:p>
    <w:p>
      <w:pPr>
        <w:spacing w:after="0" w:line="387" w:lineRule="exact"/>
        <w:rPr>
          <w:sz w:val="20"/>
          <w:szCs w:val="20"/>
          <w:color w:val="auto"/>
        </w:rPr>
      </w:pPr>
    </w:p>
    <w:p>
      <w:pPr>
        <w:ind w:left="2060"/>
        <w:spacing w:after="0" w:line="331" w:lineRule="auto"/>
        <w:rPr>
          <w:sz w:val="20"/>
          <w:szCs w:val="20"/>
          <w:color w:val="auto"/>
        </w:rPr>
      </w:pPr>
      <w:r>
        <w:rPr>
          <w:rFonts w:ascii="Arial" w:cs="Arial" w:eastAsia="Arial" w:hAnsi="Arial"/>
          <w:sz w:val="21"/>
          <w:szCs w:val="21"/>
          <w:color w:val="auto"/>
        </w:rPr>
        <w:t>For NeuroForge, navigating these regulatory landscapes is crucial not only for legal compliance but also for fostering trust with users, partners, and the broader community. Engaging with legal experts and regulatory consultants who specialize in technology and AI is advisable to ensure comprehensive compliance and to navigate the complexities of international operations.</w:t>
      </w:r>
    </w:p>
    <w:p>
      <w:pPr>
        <w:spacing w:after="0" w:line="172" w:lineRule="exact"/>
        <w:rPr>
          <w:sz w:val="20"/>
          <w:szCs w:val="20"/>
          <w:color w:val="auto"/>
        </w:rPr>
      </w:pPr>
    </w:p>
    <w:p>
      <w:pPr>
        <w:ind w:left="2060" w:hanging="660"/>
        <w:spacing w:after="0"/>
        <w:tabs>
          <w:tab w:leader="none" w:pos="2060" w:val="left"/>
        </w:tabs>
        <w:numPr>
          <w:ilvl w:val="1"/>
          <w:numId w:val="155"/>
        </w:numPr>
        <w:rPr>
          <w:rFonts w:ascii="Arial" w:cs="Arial" w:eastAsia="Arial" w:hAnsi="Arial"/>
          <w:sz w:val="22"/>
          <w:szCs w:val="22"/>
          <w:color w:val="auto"/>
        </w:rPr>
      </w:pPr>
      <w:r>
        <w:rPr>
          <w:rFonts w:ascii="Arial" w:cs="Arial" w:eastAsia="Arial" w:hAnsi="Arial"/>
          <w:sz w:val="22"/>
          <w:szCs w:val="22"/>
          <w:color w:val="auto"/>
        </w:rPr>
        <w:t>Insurance</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00" w:lineRule="exact"/>
        <w:rPr>
          <w:rFonts w:ascii="Arial" w:cs="Arial" w:eastAsia="Arial" w:hAnsi="Arial"/>
          <w:sz w:val="22"/>
          <w:szCs w:val="22"/>
          <w:color w:val="auto"/>
        </w:rPr>
      </w:pPr>
    </w:p>
    <w:p>
      <w:pPr>
        <w:spacing w:after="0" w:line="342" w:lineRule="exact"/>
        <w:rPr>
          <w:rFonts w:ascii="Arial" w:cs="Arial" w:eastAsia="Arial" w:hAnsi="Arial"/>
          <w:sz w:val="22"/>
          <w:szCs w:val="22"/>
          <w:color w:val="auto"/>
        </w:rPr>
      </w:pPr>
    </w:p>
    <w:p>
      <w:pPr>
        <w:ind w:left="600" w:hanging="600"/>
        <w:spacing w:after="0"/>
        <w:tabs>
          <w:tab w:leader="none" w:pos="600" w:val="left"/>
        </w:tabs>
        <w:numPr>
          <w:ilvl w:val="0"/>
          <w:numId w:val="156"/>
        </w:numPr>
        <w:rPr>
          <w:rFonts w:ascii="Arial" w:cs="Arial" w:eastAsia="Arial" w:hAnsi="Arial"/>
          <w:sz w:val="24"/>
          <w:szCs w:val="24"/>
          <w:b w:val="1"/>
          <w:bCs w:val="1"/>
          <w:color w:val="auto"/>
        </w:rPr>
      </w:pPr>
      <w:r>
        <w:rPr>
          <w:rFonts w:ascii="Arial" w:cs="Arial" w:eastAsia="Arial" w:hAnsi="Arial"/>
          <w:sz w:val="24"/>
          <w:szCs w:val="24"/>
          <w:b w:val="1"/>
          <w:bCs w:val="1"/>
          <w:color w:val="auto"/>
        </w:rPr>
        <w:t>Market Analyses and Strategy</w:t>
      </w:r>
    </w:p>
    <w:p>
      <w:pPr>
        <w:spacing w:after="0" w:line="246" w:lineRule="exact"/>
        <w:rPr>
          <w:rFonts w:ascii="Arial" w:cs="Arial" w:eastAsia="Arial" w:hAnsi="Arial"/>
          <w:sz w:val="24"/>
          <w:szCs w:val="24"/>
          <w:b w:val="1"/>
          <w:bCs w:val="1"/>
          <w:color w:val="auto"/>
        </w:rPr>
      </w:pPr>
    </w:p>
    <w:p>
      <w:pPr>
        <w:ind w:left="600"/>
        <w:spacing w:after="0"/>
        <w:rPr>
          <w:rFonts w:ascii="Arial" w:cs="Arial" w:eastAsia="Arial" w:hAnsi="Arial"/>
          <w:sz w:val="24"/>
          <w:szCs w:val="24"/>
          <w:b w:val="1"/>
          <w:bCs w:val="1"/>
          <w:color w:val="auto"/>
        </w:rPr>
      </w:pPr>
      <w:r>
        <w:rPr>
          <w:rFonts w:ascii="Arial" w:cs="Arial" w:eastAsia="Arial" w:hAnsi="Arial"/>
          <w:sz w:val="22"/>
          <w:szCs w:val="22"/>
          <w:b w:val="1"/>
          <w:bCs w:val="1"/>
          <w:color w:val="auto"/>
        </w:rPr>
        <w:t>5.1.   Market overview</w:t>
      </w:r>
    </w:p>
    <w:p>
      <w:pPr>
        <w:spacing w:after="0" w:line="209" w:lineRule="exact"/>
        <w:rPr>
          <w:rFonts w:ascii="Arial" w:cs="Arial" w:eastAsia="Arial" w:hAnsi="Arial"/>
          <w:sz w:val="24"/>
          <w:szCs w:val="24"/>
          <w:b w:val="1"/>
          <w:bCs w:val="1"/>
          <w:color w:val="auto"/>
        </w:rPr>
      </w:pPr>
    </w:p>
    <w:p>
      <w:pPr>
        <w:ind w:left="2060" w:hanging="660"/>
        <w:spacing w:after="0"/>
        <w:tabs>
          <w:tab w:leader="none" w:pos="2060" w:val="left"/>
        </w:tabs>
        <w:numPr>
          <w:ilvl w:val="1"/>
          <w:numId w:val="156"/>
        </w:numPr>
        <w:rPr>
          <w:rFonts w:ascii="Arial" w:cs="Arial" w:eastAsia="Arial" w:hAnsi="Arial"/>
          <w:sz w:val="22"/>
          <w:szCs w:val="22"/>
          <w:color w:val="auto"/>
        </w:rPr>
      </w:pPr>
      <w:r>
        <w:rPr>
          <w:rFonts w:ascii="Arial" w:cs="Arial" w:eastAsia="Arial" w:hAnsi="Arial"/>
          <w:sz w:val="22"/>
          <w:szCs w:val="22"/>
          <w:color w:val="auto"/>
        </w:rPr>
        <w:t>Market overview</w:t>
      </w:r>
    </w:p>
    <w:p>
      <w:pPr>
        <w:spacing w:after="0" w:line="187" w:lineRule="exact"/>
        <w:rPr>
          <w:sz w:val="20"/>
          <w:szCs w:val="20"/>
          <w:color w:val="auto"/>
        </w:rPr>
      </w:pPr>
    </w:p>
    <w:p>
      <w:pPr>
        <w:ind w:left="2060"/>
        <w:spacing w:after="0"/>
        <w:rPr>
          <w:sz w:val="20"/>
          <w:szCs w:val="20"/>
          <w:color w:val="auto"/>
        </w:rPr>
      </w:pPr>
      <w:r>
        <w:rPr>
          <w:rFonts w:ascii="Arial" w:cs="Arial" w:eastAsia="Arial" w:hAnsi="Arial"/>
          <w:sz w:val="22"/>
          <w:szCs w:val="22"/>
          <w:color w:val="auto"/>
        </w:rPr>
        <w:t>### Local (Australian) Market:</w:t>
      </w:r>
    </w:p>
    <w:p>
      <w:pPr>
        <w:spacing w:after="0" w:line="67" w:lineRule="exact"/>
        <w:rPr>
          <w:sz w:val="20"/>
          <w:szCs w:val="20"/>
          <w:color w:val="auto"/>
        </w:rPr>
      </w:pPr>
    </w:p>
    <w:p>
      <w:pPr>
        <w:ind w:left="2060" w:right="380"/>
        <w:spacing w:after="0" w:line="318" w:lineRule="auto"/>
        <w:tabs>
          <w:tab w:leader="none" w:pos="2200" w:val="left"/>
        </w:tabs>
        <w:numPr>
          <w:ilvl w:val="0"/>
          <w:numId w:val="157"/>
        </w:numPr>
        <w:rPr>
          <w:rFonts w:ascii="Arial" w:cs="Arial" w:eastAsia="Arial" w:hAnsi="Arial"/>
          <w:sz w:val="21"/>
          <w:szCs w:val="21"/>
          <w:color w:val="auto"/>
        </w:rPr>
      </w:pPr>
      <w:r>
        <w:rPr>
          <w:rFonts w:ascii="Arial" w:cs="Arial" w:eastAsia="Arial" w:hAnsi="Arial"/>
          <w:sz w:val="21"/>
          <w:szCs w:val="21"/>
          <w:color w:val="auto"/>
        </w:rPr>
        <w:t>**Growing AI Adoption**: Australia has shown increasing interest in adopting AI across various sectors, including healthcare, finance, and agriculture. There's a strong emphasis on leveraging AI to improve efficiency, innovate products and services, and address significant challenges like environmental sustainability and healthcare accessibility.</w:t>
      </w:r>
    </w:p>
    <w:p>
      <w:pPr>
        <w:ind w:left="2060" w:right="20"/>
        <w:spacing w:after="0" w:line="303" w:lineRule="auto"/>
        <w:tabs>
          <w:tab w:leader="none" w:pos="2200" w:val="left"/>
        </w:tabs>
        <w:numPr>
          <w:ilvl w:val="0"/>
          <w:numId w:val="157"/>
        </w:numPr>
        <w:rPr>
          <w:rFonts w:ascii="Arial" w:cs="Arial" w:eastAsia="Arial" w:hAnsi="Arial"/>
          <w:sz w:val="22"/>
          <w:szCs w:val="22"/>
          <w:color w:val="auto"/>
        </w:rPr>
      </w:pPr>
      <w:r>
        <w:rPr>
          <w:rFonts w:ascii="Arial" w:cs="Arial" w:eastAsia="Arial" w:hAnsi="Arial"/>
          <w:sz w:val="22"/>
          <w:szCs w:val="22"/>
          <w:color w:val="auto"/>
        </w:rPr>
        <w:t>**Ethical AI Development**: There's a noticeable shift towards ethical AI development, with businesses and researchers focusing on creating AI technologies that are fair, transparent, and accountable. This is in response to broader societal concerns about privacy, data security, and the potential for AI to perpetuate biases.</w:t>
      </w:r>
    </w:p>
    <w:p>
      <w:pPr>
        <w:spacing w:after="0" w:line="3" w:lineRule="exact"/>
        <w:rPr>
          <w:rFonts w:ascii="Arial" w:cs="Arial" w:eastAsia="Arial" w:hAnsi="Arial"/>
          <w:sz w:val="22"/>
          <w:szCs w:val="22"/>
          <w:color w:val="auto"/>
        </w:rPr>
      </w:pPr>
    </w:p>
    <w:p>
      <w:pPr>
        <w:ind w:left="2060" w:right="60"/>
        <w:spacing w:after="0" w:line="317" w:lineRule="auto"/>
        <w:tabs>
          <w:tab w:leader="none" w:pos="2200" w:val="left"/>
        </w:tabs>
        <w:numPr>
          <w:ilvl w:val="0"/>
          <w:numId w:val="157"/>
        </w:numPr>
        <w:rPr>
          <w:rFonts w:ascii="Arial" w:cs="Arial" w:eastAsia="Arial" w:hAnsi="Arial"/>
          <w:sz w:val="22"/>
          <w:szCs w:val="22"/>
          <w:color w:val="auto"/>
        </w:rPr>
      </w:pPr>
      <w:r>
        <w:rPr>
          <w:rFonts w:ascii="Arial" w:cs="Arial" w:eastAsia="Arial" w:hAnsi="Arial"/>
          <w:sz w:val="22"/>
          <w:szCs w:val="22"/>
          <w:color w:val="auto"/>
        </w:rPr>
        <w:t>**Government Support**: The Australian government has been actively supporting the AI sector through funding, policy development, and initiatives aimed at fostering innovation, research, and collaboration between academia and industry.</w:t>
      </w:r>
    </w:p>
    <w:p>
      <w:pPr>
        <w:spacing w:after="0" w:line="263" w:lineRule="exact"/>
        <w:rPr>
          <w:sz w:val="20"/>
          <w:szCs w:val="20"/>
          <w:color w:val="auto"/>
        </w:rPr>
      </w:pPr>
    </w:p>
    <w:p>
      <w:pPr>
        <w:ind w:left="2060"/>
        <w:spacing w:after="0"/>
        <w:rPr>
          <w:sz w:val="20"/>
          <w:szCs w:val="20"/>
          <w:color w:val="auto"/>
        </w:rPr>
      </w:pPr>
      <w:r>
        <w:rPr>
          <w:rFonts w:ascii="Arial" w:cs="Arial" w:eastAsia="Arial" w:hAnsi="Arial"/>
          <w:sz w:val="22"/>
          <w:szCs w:val="22"/>
          <w:color w:val="auto"/>
        </w:rPr>
        <w:t>### International Market:</w:t>
      </w:r>
    </w:p>
    <w:p>
      <w:pPr>
        <w:spacing w:after="0" w:line="67" w:lineRule="exact"/>
        <w:rPr>
          <w:sz w:val="20"/>
          <w:szCs w:val="20"/>
          <w:color w:val="auto"/>
        </w:rPr>
      </w:pPr>
    </w:p>
    <w:p>
      <w:pPr>
        <w:ind w:left="2060" w:right="100"/>
        <w:spacing w:after="0" w:line="303" w:lineRule="auto"/>
        <w:tabs>
          <w:tab w:leader="none" w:pos="2200" w:val="left"/>
        </w:tabs>
        <w:numPr>
          <w:ilvl w:val="0"/>
          <w:numId w:val="158"/>
        </w:numPr>
        <w:rPr>
          <w:rFonts w:ascii="Arial" w:cs="Arial" w:eastAsia="Arial" w:hAnsi="Arial"/>
          <w:sz w:val="22"/>
          <w:szCs w:val="22"/>
          <w:color w:val="auto"/>
        </w:rPr>
      </w:pPr>
      <w:r>
        <w:rPr>
          <w:rFonts w:ascii="Arial" w:cs="Arial" w:eastAsia="Arial" w:hAnsi="Arial"/>
          <w:sz w:val="22"/>
          <w:szCs w:val="22"/>
          <w:color w:val="auto"/>
        </w:rPr>
        <w:t>**Rapid Expansion**: The global AI market is experiencing rapid expansion, with significant investments in AI technologies and startups. AI adoption is accelerating across industries, from healthcare and automotive to entertainment and customer service, driving innovations and new business models.</w:t>
      </w:r>
    </w:p>
    <w:p>
      <w:pPr>
        <w:spacing w:after="0" w:line="3" w:lineRule="exact"/>
        <w:rPr>
          <w:rFonts w:ascii="Arial" w:cs="Arial" w:eastAsia="Arial" w:hAnsi="Arial"/>
          <w:sz w:val="22"/>
          <w:szCs w:val="22"/>
          <w:color w:val="auto"/>
        </w:rPr>
      </w:pPr>
    </w:p>
    <w:p>
      <w:pPr>
        <w:ind w:left="2060" w:right="40"/>
        <w:spacing w:after="0" w:line="314" w:lineRule="auto"/>
        <w:tabs>
          <w:tab w:leader="none" w:pos="2200" w:val="left"/>
        </w:tabs>
        <w:numPr>
          <w:ilvl w:val="0"/>
          <w:numId w:val="158"/>
        </w:numPr>
        <w:rPr>
          <w:rFonts w:ascii="Arial" w:cs="Arial" w:eastAsia="Arial" w:hAnsi="Arial"/>
          <w:sz w:val="22"/>
          <w:szCs w:val="22"/>
          <w:color w:val="auto"/>
        </w:rPr>
      </w:pPr>
      <w:r>
        <w:rPr>
          <w:rFonts w:ascii="Arial" w:cs="Arial" w:eastAsia="Arial" w:hAnsi="Arial"/>
          <w:sz w:val="22"/>
          <w:szCs w:val="22"/>
          <w:color w:val="auto"/>
        </w:rPr>
        <w:t>**Competitive Landscape**: The international market is highly competitive, with major tech companies in the US, China, and Europe leading in AI research and development. However, there's also a surge in startups and innovations emerging from across the globe, contributing to a diverse and dynamic market.</w:t>
      </w:r>
    </w:p>
    <w:p>
      <w:pPr>
        <w:sectPr>
          <w:pgSz w:w="11900" w:h="16840" w:orient="portrait"/>
          <w:cols w:equalWidth="0" w:num="1">
            <w:col w:w="9360"/>
          </w:cols>
          <w:pgMar w:left="1240" w:top="1436" w:right="1300" w:bottom="1008" w:gutter="0" w:footer="0" w:header="0"/>
        </w:sectPr>
      </w:pPr>
    </w:p>
    <w:bookmarkStart w:id="36" w:name="page37"/>
    <w:bookmarkEnd w:id="36"/>
    <w:p>
      <w:pPr>
        <w:spacing w:after="0" w:line="1" w:lineRule="exact"/>
        <w:rPr>
          <w:sz w:val="20"/>
          <w:szCs w:val="20"/>
          <w:color w:val="auto"/>
        </w:rPr>
      </w:pPr>
    </w:p>
    <w:p>
      <w:pPr>
        <w:ind w:left="1860" w:right="40"/>
        <w:spacing w:after="0" w:line="312" w:lineRule="auto"/>
        <w:tabs>
          <w:tab w:leader="none" w:pos="2000" w:val="left"/>
        </w:tabs>
        <w:numPr>
          <w:ilvl w:val="0"/>
          <w:numId w:val="159"/>
        </w:numPr>
        <w:rPr>
          <w:rFonts w:ascii="Arial" w:cs="Arial" w:eastAsia="Arial" w:hAnsi="Arial"/>
          <w:sz w:val="22"/>
          <w:szCs w:val="22"/>
          <w:color w:val="auto"/>
        </w:rPr>
      </w:pPr>
      <w:r>
        <w:rPr>
          <w:rFonts w:ascii="Arial" w:cs="Arial" w:eastAsia="Arial" w:hAnsi="Arial"/>
          <w:sz w:val="22"/>
          <w:szCs w:val="22"/>
          <w:color w:val="auto"/>
        </w:rPr>
        <w:t>**Ethical and Regulatory Focus**: Internationally, there’s an increasing focus on developing AI ethically and responsibly. Many countries and international bodies are working on guidelines and regulations to govern AI development and use, addressing issues such as privacy, security, and the socio-economic impacts of AI technology.</w:t>
      </w:r>
    </w:p>
    <w:p>
      <w:pPr>
        <w:spacing w:after="0" w:line="268"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 Challenges:</w:t>
      </w:r>
    </w:p>
    <w:p>
      <w:pPr>
        <w:spacing w:after="0" w:line="67" w:lineRule="exact"/>
        <w:rPr>
          <w:sz w:val="20"/>
          <w:szCs w:val="20"/>
          <w:color w:val="auto"/>
        </w:rPr>
      </w:pPr>
    </w:p>
    <w:p>
      <w:pPr>
        <w:ind w:left="1860" w:right="360"/>
        <w:spacing w:after="0" w:line="303" w:lineRule="auto"/>
        <w:tabs>
          <w:tab w:leader="none" w:pos="2000" w:val="left"/>
        </w:tabs>
        <w:numPr>
          <w:ilvl w:val="0"/>
          <w:numId w:val="160"/>
        </w:numPr>
        <w:rPr>
          <w:rFonts w:ascii="Arial" w:cs="Arial" w:eastAsia="Arial" w:hAnsi="Arial"/>
          <w:sz w:val="22"/>
          <w:szCs w:val="22"/>
          <w:color w:val="auto"/>
        </w:rPr>
      </w:pPr>
      <w:r>
        <w:rPr>
          <w:rFonts w:ascii="Arial" w:cs="Arial" w:eastAsia="Arial" w:hAnsi="Arial"/>
          <w:sz w:val="22"/>
          <w:szCs w:val="22"/>
          <w:color w:val="auto"/>
        </w:rPr>
        <w:t>**Talent Shortage**: Both locally and internationally, there's a noticeable shortage of skilled AI professionals, which could hinder the growth and development of AI technologies.</w:t>
      </w:r>
    </w:p>
    <w:p>
      <w:pPr>
        <w:spacing w:after="0" w:line="1" w:lineRule="exact"/>
        <w:rPr>
          <w:rFonts w:ascii="Arial" w:cs="Arial" w:eastAsia="Arial" w:hAnsi="Arial"/>
          <w:sz w:val="22"/>
          <w:szCs w:val="22"/>
          <w:color w:val="auto"/>
        </w:rPr>
      </w:pPr>
    </w:p>
    <w:p>
      <w:pPr>
        <w:ind w:left="1860" w:right="140"/>
        <w:spacing w:after="0" w:line="317" w:lineRule="auto"/>
        <w:tabs>
          <w:tab w:leader="none" w:pos="2000" w:val="left"/>
        </w:tabs>
        <w:numPr>
          <w:ilvl w:val="0"/>
          <w:numId w:val="160"/>
        </w:numPr>
        <w:rPr>
          <w:rFonts w:ascii="Arial" w:cs="Arial" w:eastAsia="Arial" w:hAnsi="Arial"/>
          <w:sz w:val="22"/>
          <w:szCs w:val="22"/>
          <w:color w:val="auto"/>
        </w:rPr>
      </w:pPr>
      <w:r>
        <w:rPr>
          <w:rFonts w:ascii="Arial" w:cs="Arial" w:eastAsia="Arial" w:hAnsi="Arial"/>
          <w:sz w:val="22"/>
          <w:szCs w:val="22"/>
          <w:color w:val="auto"/>
        </w:rPr>
        <w:t>**Public Trust and Acceptance**: Ensuring public trust and acceptance of AI technologies remains a challenge, necessitating ongoing efforts in transparency, ethical development, and engagement with societal implications.</w:t>
      </w:r>
    </w:p>
    <w:p>
      <w:pPr>
        <w:spacing w:after="0" w:line="263" w:lineRule="exact"/>
        <w:rPr>
          <w:sz w:val="20"/>
          <w:szCs w:val="20"/>
          <w:color w:val="auto"/>
        </w:rPr>
      </w:pPr>
    </w:p>
    <w:p>
      <w:pPr>
        <w:ind w:left="1860"/>
        <w:spacing w:after="0" w:line="314" w:lineRule="auto"/>
        <w:rPr>
          <w:sz w:val="20"/>
          <w:szCs w:val="20"/>
          <w:color w:val="auto"/>
        </w:rPr>
      </w:pPr>
      <w:r>
        <w:rPr>
          <w:rFonts w:ascii="Arial" w:cs="Arial" w:eastAsia="Arial" w:hAnsi="Arial"/>
          <w:sz w:val="22"/>
          <w:szCs w:val="22"/>
          <w:color w:val="auto"/>
        </w:rPr>
        <w:t>The AI market is characterized by its rapid growth, innovation, and the increasing importance of ethical considerations. For NeuroForge, navigating this landscape requires a focus on ethical AI development, leveraging local strengths and engaging with the global AI community to carve out a unique and impactful presence in the market.</w:t>
      </w:r>
    </w:p>
    <w:p>
      <w:pPr>
        <w:spacing w:after="0" w:line="205" w:lineRule="exact"/>
        <w:rPr>
          <w:sz w:val="20"/>
          <w:szCs w:val="20"/>
          <w:color w:val="auto"/>
        </w:rPr>
      </w:pPr>
    </w:p>
    <w:p>
      <w:pPr>
        <w:ind w:left="1860" w:hanging="660"/>
        <w:spacing w:after="0"/>
        <w:tabs>
          <w:tab w:leader="none" w:pos="1860" w:val="left"/>
        </w:tabs>
        <w:numPr>
          <w:ilvl w:val="0"/>
          <w:numId w:val="161"/>
        </w:numPr>
        <w:rPr>
          <w:rFonts w:ascii="Arial" w:cs="Arial" w:eastAsia="Arial" w:hAnsi="Arial"/>
          <w:sz w:val="22"/>
          <w:szCs w:val="22"/>
          <w:color w:val="auto"/>
        </w:rPr>
      </w:pPr>
      <w:r>
        <w:rPr>
          <w:rFonts w:ascii="Arial" w:cs="Arial" w:eastAsia="Arial" w:hAnsi="Arial"/>
          <w:sz w:val="22"/>
          <w:szCs w:val="22"/>
          <w:color w:val="auto"/>
        </w:rPr>
        <w:t>Market structure</w:t>
      </w:r>
    </w:p>
    <w:p>
      <w:pPr>
        <w:spacing w:after="0" w:line="187" w:lineRule="exact"/>
        <w:rPr>
          <w:rFonts w:ascii="Arial" w:cs="Arial" w:eastAsia="Arial" w:hAnsi="Arial"/>
          <w:sz w:val="22"/>
          <w:szCs w:val="22"/>
          <w:color w:val="auto"/>
        </w:rPr>
      </w:pPr>
    </w:p>
    <w:p>
      <w:pPr>
        <w:ind w:left="1860" w:right="20"/>
        <w:spacing w:after="0" w:line="314" w:lineRule="auto"/>
        <w:rPr>
          <w:rFonts w:ascii="Arial" w:cs="Arial" w:eastAsia="Arial" w:hAnsi="Arial"/>
          <w:sz w:val="22"/>
          <w:szCs w:val="22"/>
          <w:color w:val="auto"/>
        </w:rPr>
      </w:pPr>
      <w:r>
        <w:rPr>
          <w:rFonts w:ascii="Arial" w:cs="Arial" w:eastAsia="Arial" w:hAnsi="Arial"/>
          <w:sz w:val="22"/>
          <w:szCs w:val="22"/>
          <w:color w:val="auto"/>
        </w:rPr>
        <w:t>The AI market's structure, both locally in Australia and internationally, can be understood through several key dimensions that highlight its diversity, competitive landscape, and areas of innovation. This structure influences how companies like NeuroForge navigate the market and strategize their offerings.</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Sector Segmentation</w:t>
      </w:r>
    </w:p>
    <w:p>
      <w:pPr>
        <w:spacing w:after="0" w:line="67" w:lineRule="exact"/>
        <w:rPr>
          <w:sz w:val="20"/>
          <w:szCs w:val="20"/>
          <w:color w:val="auto"/>
        </w:rPr>
      </w:pPr>
    </w:p>
    <w:p>
      <w:pPr>
        <w:ind w:left="1860" w:right="560"/>
        <w:spacing w:after="0" w:line="303" w:lineRule="auto"/>
        <w:rPr>
          <w:sz w:val="20"/>
          <w:szCs w:val="20"/>
          <w:color w:val="auto"/>
        </w:rPr>
      </w:pPr>
      <w:r>
        <w:rPr>
          <w:rFonts w:ascii="Arial" w:cs="Arial" w:eastAsia="Arial" w:hAnsi="Arial"/>
          <w:sz w:val="22"/>
          <w:szCs w:val="22"/>
          <w:color w:val="auto"/>
        </w:rPr>
        <w:t>The AI market is segmented across various sectors, each with unique applications and demands for AI technologies:</w:t>
      </w:r>
    </w:p>
    <w:p>
      <w:pPr>
        <w:spacing w:after="0" w:line="1" w:lineRule="exact"/>
        <w:rPr>
          <w:sz w:val="20"/>
          <w:szCs w:val="20"/>
          <w:color w:val="auto"/>
        </w:rPr>
      </w:pPr>
    </w:p>
    <w:p>
      <w:pPr>
        <w:ind w:left="1860" w:right="340"/>
        <w:spacing w:after="0" w:line="303" w:lineRule="auto"/>
        <w:tabs>
          <w:tab w:leader="none" w:pos="2000" w:val="left"/>
        </w:tabs>
        <w:numPr>
          <w:ilvl w:val="0"/>
          <w:numId w:val="162"/>
        </w:numPr>
        <w:rPr>
          <w:rFonts w:ascii="Arial" w:cs="Arial" w:eastAsia="Arial" w:hAnsi="Arial"/>
          <w:sz w:val="22"/>
          <w:szCs w:val="22"/>
          <w:color w:val="auto"/>
        </w:rPr>
      </w:pPr>
      <w:r>
        <w:rPr>
          <w:rFonts w:ascii="Arial" w:cs="Arial" w:eastAsia="Arial" w:hAnsi="Arial"/>
          <w:sz w:val="22"/>
          <w:szCs w:val="22"/>
          <w:color w:val="auto"/>
        </w:rPr>
        <w:t>**Healthcare**: Utilization of AI for diagnostic tools, patient management systems, and personalized medicine.</w:t>
      </w:r>
    </w:p>
    <w:p>
      <w:pPr>
        <w:spacing w:after="0" w:line="1" w:lineRule="exact"/>
        <w:rPr>
          <w:rFonts w:ascii="Arial" w:cs="Arial" w:eastAsia="Arial" w:hAnsi="Arial"/>
          <w:sz w:val="22"/>
          <w:szCs w:val="22"/>
          <w:color w:val="auto"/>
        </w:rPr>
      </w:pPr>
    </w:p>
    <w:p>
      <w:pPr>
        <w:ind w:left="1860" w:right="340"/>
        <w:spacing w:after="0" w:line="303" w:lineRule="auto"/>
        <w:tabs>
          <w:tab w:leader="none" w:pos="2000" w:val="left"/>
        </w:tabs>
        <w:numPr>
          <w:ilvl w:val="0"/>
          <w:numId w:val="162"/>
        </w:numPr>
        <w:rPr>
          <w:rFonts w:ascii="Arial" w:cs="Arial" w:eastAsia="Arial" w:hAnsi="Arial"/>
          <w:sz w:val="22"/>
          <w:szCs w:val="22"/>
          <w:color w:val="auto"/>
        </w:rPr>
      </w:pPr>
      <w:r>
        <w:rPr>
          <w:rFonts w:ascii="Arial" w:cs="Arial" w:eastAsia="Arial" w:hAnsi="Arial"/>
          <w:sz w:val="22"/>
          <w:szCs w:val="22"/>
          <w:color w:val="auto"/>
        </w:rPr>
        <w:t>**Finance**: Deployment of AI in fraud detection, risk management, and automated trading.</w:t>
      </w:r>
    </w:p>
    <w:p>
      <w:pPr>
        <w:spacing w:after="0" w:line="1" w:lineRule="exact"/>
        <w:rPr>
          <w:rFonts w:ascii="Arial" w:cs="Arial" w:eastAsia="Arial" w:hAnsi="Arial"/>
          <w:sz w:val="22"/>
          <w:szCs w:val="22"/>
          <w:color w:val="auto"/>
        </w:rPr>
      </w:pPr>
    </w:p>
    <w:p>
      <w:pPr>
        <w:ind w:left="1860" w:right="420"/>
        <w:spacing w:after="0" w:line="303" w:lineRule="auto"/>
        <w:tabs>
          <w:tab w:leader="none" w:pos="2000" w:val="left"/>
        </w:tabs>
        <w:numPr>
          <w:ilvl w:val="0"/>
          <w:numId w:val="162"/>
        </w:numPr>
        <w:rPr>
          <w:rFonts w:ascii="Arial" w:cs="Arial" w:eastAsia="Arial" w:hAnsi="Arial"/>
          <w:sz w:val="22"/>
          <w:szCs w:val="22"/>
          <w:color w:val="auto"/>
        </w:rPr>
      </w:pPr>
      <w:r>
        <w:rPr>
          <w:rFonts w:ascii="Arial" w:cs="Arial" w:eastAsia="Arial" w:hAnsi="Arial"/>
          <w:sz w:val="22"/>
          <w:szCs w:val="22"/>
          <w:color w:val="auto"/>
        </w:rPr>
        <w:t>**Retail and E-Commerce**: Application of AI in customer service bots, personalized recommendations, and inventory management.</w:t>
      </w:r>
    </w:p>
    <w:p>
      <w:pPr>
        <w:spacing w:after="0" w:line="1" w:lineRule="exact"/>
        <w:rPr>
          <w:rFonts w:ascii="Arial" w:cs="Arial" w:eastAsia="Arial" w:hAnsi="Arial"/>
          <w:sz w:val="22"/>
          <w:szCs w:val="22"/>
          <w:color w:val="auto"/>
        </w:rPr>
      </w:pPr>
    </w:p>
    <w:p>
      <w:pPr>
        <w:ind w:left="1860" w:right="140"/>
        <w:spacing w:after="0" w:line="303" w:lineRule="auto"/>
        <w:tabs>
          <w:tab w:leader="none" w:pos="2000" w:val="left"/>
        </w:tabs>
        <w:numPr>
          <w:ilvl w:val="0"/>
          <w:numId w:val="162"/>
        </w:numPr>
        <w:rPr>
          <w:rFonts w:ascii="Arial" w:cs="Arial" w:eastAsia="Arial" w:hAnsi="Arial"/>
          <w:sz w:val="22"/>
          <w:szCs w:val="22"/>
          <w:color w:val="auto"/>
        </w:rPr>
      </w:pPr>
      <w:r>
        <w:rPr>
          <w:rFonts w:ascii="Arial" w:cs="Arial" w:eastAsia="Arial" w:hAnsi="Arial"/>
          <w:sz w:val="22"/>
          <w:szCs w:val="22"/>
          <w:color w:val="auto"/>
        </w:rPr>
        <w:t>**Manufacturing and Logistics**: AI-driven predictive maintenance, supply chain optimization, and robotics.</w:t>
      </w:r>
    </w:p>
    <w:p>
      <w:pPr>
        <w:spacing w:after="0" w:line="1" w:lineRule="exact"/>
        <w:rPr>
          <w:rFonts w:ascii="Arial" w:cs="Arial" w:eastAsia="Arial" w:hAnsi="Arial"/>
          <w:sz w:val="22"/>
          <w:szCs w:val="22"/>
          <w:color w:val="auto"/>
        </w:rPr>
      </w:pPr>
    </w:p>
    <w:p>
      <w:pPr>
        <w:ind w:left="1860" w:right="380"/>
        <w:spacing w:after="0" w:line="345" w:lineRule="auto"/>
        <w:tabs>
          <w:tab w:leader="none" w:pos="2000" w:val="left"/>
        </w:tabs>
        <w:numPr>
          <w:ilvl w:val="0"/>
          <w:numId w:val="162"/>
        </w:numPr>
        <w:rPr>
          <w:rFonts w:ascii="Arial" w:cs="Arial" w:eastAsia="Arial" w:hAnsi="Arial"/>
          <w:sz w:val="22"/>
          <w:szCs w:val="22"/>
          <w:color w:val="auto"/>
        </w:rPr>
      </w:pPr>
      <w:r>
        <w:rPr>
          <w:rFonts w:ascii="Arial" w:cs="Arial" w:eastAsia="Arial" w:hAnsi="Arial"/>
          <w:sz w:val="22"/>
          <w:szCs w:val="22"/>
          <w:color w:val="auto"/>
        </w:rPr>
        <w:t>**Education**: Use of AI for personalized learning, student engagement tools, and administrative automation.</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Technology Segmentation</w:t>
      </w:r>
    </w:p>
    <w:p>
      <w:pPr>
        <w:sectPr>
          <w:pgSz w:w="11900" w:h="16840" w:orient="portrait"/>
          <w:cols w:equalWidth="0" w:num="1">
            <w:col w:w="9200"/>
          </w:cols>
          <w:pgMar w:left="1440" w:top="1440" w:right="1260" w:bottom="1090" w:gutter="0" w:footer="0" w:header="0"/>
        </w:sectPr>
      </w:pPr>
    </w:p>
    <w:bookmarkStart w:id="37" w:name="page38"/>
    <w:bookmarkEnd w:id="37"/>
    <w:p>
      <w:pPr>
        <w:ind w:left="1860" w:right="60"/>
        <w:spacing w:after="0" w:line="303" w:lineRule="auto"/>
        <w:rPr>
          <w:sz w:val="20"/>
          <w:szCs w:val="20"/>
          <w:color w:val="auto"/>
        </w:rPr>
      </w:pPr>
      <w:r>
        <w:rPr>
          <w:rFonts w:ascii="Arial" w:cs="Arial" w:eastAsia="Arial" w:hAnsi="Arial"/>
          <w:sz w:val="22"/>
          <w:szCs w:val="22"/>
          <w:color w:val="auto"/>
        </w:rPr>
        <w:t>Technological advancements have also segmented the AI market based on the types of AI and machine learning technologies:</w:t>
      </w:r>
    </w:p>
    <w:p>
      <w:pPr>
        <w:spacing w:after="0" w:line="1" w:lineRule="exact"/>
        <w:rPr>
          <w:sz w:val="20"/>
          <w:szCs w:val="20"/>
          <w:color w:val="auto"/>
        </w:rPr>
      </w:pPr>
    </w:p>
    <w:p>
      <w:pPr>
        <w:ind w:left="1860" w:right="200"/>
        <w:spacing w:after="0" w:line="303" w:lineRule="auto"/>
        <w:tabs>
          <w:tab w:leader="none" w:pos="2000" w:val="left"/>
        </w:tabs>
        <w:numPr>
          <w:ilvl w:val="0"/>
          <w:numId w:val="163"/>
        </w:numPr>
        <w:rPr>
          <w:rFonts w:ascii="Arial" w:cs="Arial" w:eastAsia="Arial" w:hAnsi="Arial"/>
          <w:sz w:val="22"/>
          <w:szCs w:val="22"/>
          <w:color w:val="auto"/>
        </w:rPr>
      </w:pPr>
      <w:r>
        <w:rPr>
          <w:rFonts w:ascii="Arial" w:cs="Arial" w:eastAsia="Arial" w:hAnsi="Arial"/>
          <w:sz w:val="22"/>
          <w:szCs w:val="22"/>
          <w:color w:val="auto"/>
        </w:rPr>
        <w:t>**Machine Learning and Deep Learning**: Form the backbone of most AI applications, driving advancements in image and speech recognition, natural language processing, and predictive analytics.</w:t>
      </w:r>
    </w:p>
    <w:p>
      <w:pPr>
        <w:spacing w:after="0" w:line="1" w:lineRule="exact"/>
        <w:rPr>
          <w:rFonts w:ascii="Arial" w:cs="Arial" w:eastAsia="Arial" w:hAnsi="Arial"/>
          <w:sz w:val="22"/>
          <w:szCs w:val="22"/>
          <w:color w:val="auto"/>
        </w:rPr>
      </w:pPr>
    </w:p>
    <w:p>
      <w:pPr>
        <w:ind w:left="1860" w:right="420"/>
        <w:spacing w:after="0" w:line="303" w:lineRule="auto"/>
        <w:tabs>
          <w:tab w:leader="none" w:pos="2000" w:val="left"/>
        </w:tabs>
        <w:numPr>
          <w:ilvl w:val="0"/>
          <w:numId w:val="163"/>
        </w:numPr>
        <w:rPr>
          <w:rFonts w:ascii="Arial" w:cs="Arial" w:eastAsia="Arial" w:hAnsi="Arial"/>
          <w:sz w:val="22"/>
          <w:szCs w:val="22"/>
          <w:color w:val="auto"/>
        </w:rPr>
      </w:pPr>
      <w:r>
        <w:rPr>
          <w:rFonts w:ascii="Arial" w:cs="Arial" w:eastAsia="Arial" w:hAnsi="Arial"/>
          <w:sz w:val="22"/>
          <w:szCs w:val="22"/>
          <w:color w:val="auto"/>
        </w:rPr>
        <w:t>**Robotics and Automation**: Focus on the physical application of AI in manufacturing, logistics, and personal assistants.</w:t>
      </w:r>
    </w:p>
    <w:p>
      <w:pPr>
        <w:spacing w:after="0" w:line="1" w:lineRule="exact"/>
        <w:rPr>
          <w:rFonts w:ascii="Arial" w:cs="Arial" w:eastAsia="Arial" w:hAnsi="Arial"/>
          <w:sz w:val="22"/>
          <w:szCs w:val="22"/>
          <w:color w:val="auto"/>
        </w:rPr>
      </w:pPr>
    </w:p>
    <w:p>
      <w:pPr>
        <w:ind w:left="1860" w:right="940"/>
        <w:spacing w:after="0" w:line="303" w:lineRule="auto"/>
        <w:tabs>
          <w:tab w:leader="none" w:pos="2000" w:val="left"/>
        </w:tabs>
        <w:numPr>
          <w:ilvl w:val="0"/>
          <w:numId w:val="163"/>
        </w:numPr>
        <w:rPr>
          <w:rFonts w:ascii="Arial" w:cs="Arial" w:eastAsia="Arial" w:hAnsi="Arial"/>
          <w:sz w:val="22"/>
          <w:szCs w:val="22"/>
          <w:color w:val="auto"/>
        </w:rPr>
      </w:pPr>
      <w:r>
        <w:rPr>
          <w:rFonts w:ascii="Arial" w:cs="Arial" w:eastAsia="Arial" w:hAnsi="Arial"/>
          <w:sz w:val="22"/>
          <w:szCs w:val="22"/>
          <w:color w:val="auto"/>
        </w:rPr>
        <w:t>**Natural Language Processing (NLP)**: Powers chatbots, voice assistants, and language translation services.</w:t>
      </w:r>
    </w:p>
    <w:p>
      <w:pPr>
        <w:spacing w:after="0" w:line="1" w:lineRule="exact"/>
        <w:rPr>
          <w:rFonts w:ascii="Arial" w:cs="Arial" w:eastAsia="Arial" w:hAnsi="Arial"/>
          <w:sz w:val="22"/>
          <w:szCs w:val="22"/>
          <w:color w:val="auto"/>
        </w:rPr>
      </w:pPr>
    </w:p>
    <w:p>
      <w:pPr>
        <w:ind w:left="1860" w:right="420"/>
        <w:spacing w:after="0" w:line="345" w:lineRule="auto"/>
        <w:tabs>
          <w:tab w:leader="none" w:pos="2000" w:val="left"/>
        </w:tabs>
        <w:numPr>
          <w:ilvl w:val="0"/>
          <w:numId w:val="163"/>
        </w:numPr>
        <w:rPr>
          <w:rFonts w:ascii="Arial" w:cs="Arial" w:eastAsia="Arial" w:hAnsi="Arial"/>
          <w:sz w:val="22"/>
          <w:szCs w:val="22"/>
          <w:color w:val="auto"/>
        </w:rPr>
      </w:pPr>
      <w:r>
        <w:rPr>
          <w:rFonts w:ascii="Arial" w:cs="Arial" w:eastAsia="Arial" w:hAnsi="Arial"/>
          <w:sz w:val="22"/>
          <w:szCs w:val="22"/>
          <w:color w:val="auto"/>
        </w:rPr>
        <w:t>**Computer Vision**: Applied in facial recognition, medical imaging, and autonomous vehicles.</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Geographic and Regulatory Landscape</w:t>
      </w:r>
    </w:p>
    <w:p>
      <w:pPr>
        <w:spacing w:after="0" w:line="67" w:lineRule="exact"/>
        <w:rPr>
          <w:sz w:val="20"/>
          <w:szCs w:val="20"/>
          <w:color w:val="auto"/>
        </w:rPr>
      </w:pPr>
    </w:p>
    <w:p>
      <w:pPr>
        <w:ind w:left="1860" w:right="180"/>
        <w:spacing w:after="0" w:line="303" w:lineRule="auto"/>
        <w:rPr>
          <w:sz w:val="20"/>
          <w:szCs w:val="20"/>
          <w:color w:val="auto"/>
        </w:rPr>
      </w:pPr>
      <w:r>
        <w:rPr>
          <w:rFonts w:ascii="Arial" w:cs="Arial" w:eastAsia="Arial" w:hAnsi="Arial"/>
          <w:sz w:val="22"/>
          <w:szCs w:val="22"/>
          <w:color w:val="auto"/>
        </w:rPr>
        <w:t>The AI market's structure is further defined by geographic regions and the regulatory environment:</w:t>
      </w:r>
    </w:p>
    <w:p>
      <w:pPr>
        <w:spacing w:after="0" w:line="1" w:lineRule="exact"/>
        <w:rPr>
          <w:sz w:val="20"/>
          <w:szCs w:val="20"/>
          <w:color w:val="auto"/>
        </w:rPr>
      </w:pPr>
    </w:p>
    <w:p>
      <w:pPr>
        <w:jc w:val="both"/>
        <w:ind w:left="1860" w:right="680"/>
        <w:spacing w:after="0" w:line="318" w:lineRule="auto"/>
        <w:tabs>
          <w:tab w:leader="none" w:pos="2000" w:val="left"/>
        </w:tabs>
        <w:numPr>
          <w:ilvl w:val="0"/>
          <w:numId w:val="164"/>
        </w:numPr>
        <w:rPr>
          <w:rFonts w:ascii="Arial" w:cs="Arial" w:eastAsia="Arial" w:hAnsi="Arial"/>
          <w:sz w:val="21"/>
          <w:szCs w:val="21"/>
          <w:color w:val="auto"/>
        </w:rPr>
      </w:pPr>
      <w:r>
        <w:rPr>
          <w:rFonts w:ascii="Arial" w:cs="Arial" w:eastAsia="Arial" w:hAnsi="Arial"/>
          <w:sz w:val="21"/>
          <w:szCs w:val="21"/>
          <w:color w:val="auto"/>
        </w:rPr>
        <w:t>**North America and China**: Lead in AI innovation, investment, and adoption, with significant contributions from tech giants and startups.</w:t>
      </w:r>
    </w:p>
    <w:p>
      <w:pPr>
        <w:ind w:left="1860" w:right="80"/>
        <w:spacing w:after="0" w:line="303" w:lineRule="auto"/>
        <w:tabs>
          <w:tab w:leader="none" w:pos="2000" w:val="left"/>
        </w:tabs>
        <w:numPr>
          <w:ilvl w:val="0"/>
          <w:numId w:val="164"/>
        </w:numPr>
        <w:rPr>
          <w:rFonts w:ascii="Arial" w:cs="Arial" w:eastAsia="Arial" w:hAnsi="Arial"/>
          <w:sz w:val="22"/>
          <w:szCs w:val="22"/>
          <w:color w:val="auto"/>
        </w:rPr>
      </w:pPr>
      <w:r>
        <w:rPr>
          <w:rFonts w:ascii="Arial" w:cs="Arial" w:eastAsia="Arial" w:hAnsi="Arial"/>
          <w:sz w:val="22"/>
          <w:szCs w:val="22"/>
          <w:color w:val="auto"/>
        </w:rPr>
        <w:t>**Europe**: Known for its focus on ethical AI development, supported by a robust regulatory framework like the GDPR.</w:t>
      </w:r>
    </w:p>
    <w:p>
      <w:pPr>
        <w:spacing w:after="0" w:line="1" w:lineRule="exact"/>
        <w:rPr>
          <w:rFonts w:ascii="Arial" w:cs="Arial" w:eastAsia="Arial" w:hAnsi="Arial"/>
          <w:sz w:val="22"/>
          <w:szCs w:val="22"/>
          <w:color w:val="auto"/>
        </w:rPr>
      </w:pPr>
    </w:p>
    <w:p>
      <w:pPr>
        <w:ind w:left="1860" w:right="920"/>
        <w:spacing w:after="0" w:line="373" w:lineRule="auto"/>
        <w:tabs>
          <w:tab w:leader="none" w:pos="2000" w:val="left"/>
        </w:tabs>
        <w:numPr>
          <w:ilvl w:val="0"/>
          <w:numId w:val="164"/>
        </w:numPr>
        <w:rPr>
          <w:rFonts w:ascii="Arial" w:cs="Arial" w:eastAsia="Arial" w:hAnsi="Arial"/>
          <w:sz w:val="21"/>
          <w:szCs w:val="21"/>
          <w:color w:val="auto"/>
        </w:rPr>
      </w:pPr>
      <w:r>
        <w:rPr>
          <w:rFonts w:ascii="Arial" w:cs="Arial" w:eastAsia="Arial" w:hAnsi="Arial"/>
          <w:sz w:val="21"/>
          <w:szCs w:val="21"/>
          <w:color w:val="auto"/>
        </w:rPr>
        <w:t>**Australia**: Emerging as a key player in ethical AI development, supported by government initiatives and research institutions.</w:t>
      </w:r>
    </w:p>
    <w:p>
      <w:pPr>
        <w:spacing w:after="0" w:line="20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 Players</w:t>
      </w:r>
    </w:p>
    <w:p>
      <w:pPr>
        <w:spacing w:after="0" w:line="6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The competitive landscape features a mix of entities:</w:t>
      </w:r>
    </w:p>
    <w:p>
      <w:pPr>
        <w:spacing w:after="0" w:line="67" w:lineRule="exact"/>
        <w:rPr>
          <w:sz w:val="20"/>
          <w:szCs w:val="20"/>
          <w:color w:val="auto"/>
        </w:rPr>
      </w:pPr>
    </w:p>
    <w:p>
      <w:pPr>
        <w:ind w:left="1860" w:right="180"/>
        <w:spacing w:after="0" w:line="303" w:lineRule="auto"/>
        <w:tabs>
          <w:tab w:leader="none" w:pos="2000" w:val="left"/>
        </w:tabs>
        <w:numPr>
          <w:ilvl w:val="0"/>
          <w:numId w:val="165"/>
        </w:numPr>
        <w:rPr>
          <w:rFonts w:ascii="Arial" w:cs="Arial" w:eastAsia="Arial" w:hAnsi="Arial"/>
          <w:sz w:val="22"/>
          <w:szCs w:val="22"/>
          <w:color w:val="auto"/>
        </w:rPr>
      </w:pPr>
      <w:r>
        <w:rPr>
          <w:rFonts w:ascii="Arial" w:cs="Arial" w:eastAsia="Arial" w:hAnsi="Arial"/>
          <w:sz w:val="22"/>
          <w:szCs w:val="22"/>
          <w:color w:val="auto"/>
        </w:rPr>
        <w:t>**Tech Giants**: Companies like Google, Amazon, and Baidu dominate in terms of resources, research capabilities, and market reach.</w:t>
      </w:r>
    </w:p>
    <w:p>
      <w:pPr>
        <w:spacing w:after="0" w:line="1" w:lineRule="exact"/>
        <w:rPr>
          <w:rFonts w:ascii="Arial" w:cs="Arial" w:eastAsia="Arial" w:hAnsi="Arial"/>
          <w:sz w:val="22"/>
          <w:szCs w:val="22"/>
          <w:color w:val="auto"/>
        </w:rPr>
      </w:pPr>
    </w:p>
    <w:p>
      <w:pPr>
        <w:ind w:left="1860" w:right="580"/>
        <w:spacing w:after="0" w:line="303" w:lineRule="auto"/>
        <w:tabs>
          <w:tab w:leader="none" w:pos="2000" w:val="left"/>
        </w:tabs>
        <w:numPr>
          <w:ilvl w:val="0"/>
          <w:numId w:val="165"/>
        </w:numPr>
        <w:rPr>
          <w:rFonts w:ascii="Arial" w:cs="Arial" w:eastAsia="Arial" w:hAnsi="Arial"/>
          <w:sz w:val="22"/>
          <w:szCs w:val="22"/>
          <w:color w:val="auto"/>
        </w:rPr>
      </w:pPr>
      <w:r>
        <w:rPr>
          <w:rFonts w:ascii="Arial" w:cs="Arial" w:eastAsia="Arial" w:hAnsi="Arial"/>
          <w:sz w:val="22"/>
          <w:szCs w:val="22"/>
          <w:color w:val="auto"/>
        </w:rPr>
        <w:t>**Startups and Scale-ups**: Numerous startups are innovating niche applications of AI, driving the market forward through agility and specialization.</w:t>
      </w:r>
    </w:p>
    <w:p>
      <w:pPr>
        <w:spacing w:after="0" w:line="1" w:lineRule="exact"/>
        <w:rPr>
          <w:rFonts w:ascii="Arial" w:cs="Arial" w:eastAsia="Arial" w:hAnsi="Arial"/>
          <w:sz w:val="22"/>
          <w:szCs w:val="22"/>
          <w:color w:val="auto"/>
        </w:rPr>
      </w:pPr>
    </w:p>
    <w:p>
      <w:pPr>
        <w:ind w:left="1860" w:right="100"/>
        <w:spacing w:after="0" w:line="345" w:lineRule="auto"/>
        <w:tabs>
          <w:tab w:leader="none" w:pos="2000" w:val="left"/>
        </w:tabs>
        <w:numPr>
          <w:ilvl w:val="0"/>
          <w:numId w:val="165"/>
        </w:numPr>
        <w:rPr>
          <w:rFonts w:ascii="Arial" w:cs="Arial" w:eastAsia="Arial" w:hAnsi="Arial"/>
          <w:sz w:val="22"/>
          <w:szCs w:val="22"/>
          <w:color w:val="auto"/>
        </w:rPr>
      </w:pPr>
      <w:r>
        <w:rPr>
          <w:rFonts w:ascii="Arial" w:cs="Arial" w:eastAsia="Arial" w:hAnsi="Arial"/>
          <w:sz w:val="22"/>
          <w:szCs w:val="22"/>
          <w:color w:val="auto"/>
        </w:rPr>
        <w:t>**Academic and Research Institutions**: Play a critical role in foundational AI research and the development of ethical AI frameworks.</w:t>
      </w:r>
    </w:p>
    <w:p>
      <w:pPr>
        <w:spacing w:after="0" w:line="23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Collaboration and Ecosystems</w:t>
      </w:r>
    </w:p>
    <w:p>
      <w:pPr>
        <w:spacing w:after="0" w:line="6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Increasingly, the market is characterized by collaborative ecosystems:</w:t>
      </w:r>
    </w:p>
    <w:p>
      <w:pPr>
        <w:spacing w:after="0" w:line="67" w:lineRule="exact"/>
        <w:rPr>
          <w:sz w:val="20"/>
          <w:szCs w:val="20"/>
          <w:color w:val="auto"/>
        </w:rPr>
      </w:pPr>
    </w:p>
    <w:p>
      <w:pPr>
        <w:ind w:left="1860" w:right="420"/>
        <w:spacing w:after="0" w:line="303" w:lineRule="auto"/>
        <w:tabs>
          <w:tab w:leader="none" w:pos="2000" w:val="left"/>
        </w:tabs>
        <w:numPr>
          <w:ilvl w:val="0"/>
          <w:numId w:val="166"/>
        </w:numPr>
        <w:rPr>
          <w:rFonts w:ascii="Arial" w:cs="Arial" w:eastAsia="Arial" w:hAnsi="Arial"/>
          <w:sz w:val="22"/>
          <w:szCs w:val="22"/>
          <w:color w:val="auto"/>
        </w:rPr>
      </w:pPr>
      <w:r>
        <w:rPr>
          <w:rFonts w:ascii="Arial" w:cs="Arial" w:eastAsia="Arial" w:hAnsi="Arial"/>
          <w:sz w:val="22"/>
          <w:szCs w:val="22"/>
          <w:color w:val="auto"/>
        </w:rPr>
        <w:t>**Open Innovation Platforms**: Encouraging shared development of AI technologies and standards.</w:t>
      </w:r>
    </w:p>
    <w:p>
      <w:pPr>
        <w:spacing w:after="0" w:line="1" w:lineRule="exact"/>
        <w:rPr>
          <w:rFonts w:ascii="Arial" w:cs="Arial" w:eastAsia="Arial" w:hAnsi="Arial"/>
          <w:sz w:val="22"/>
          <w:szCs w:val="22"/>
          <w:color w:val="auto"/>
        </w:rPr>
      </w:pPr>
    </w:p>
    <w:p>
      <w:pPr>
        <w:ind w:left="1860"/>
        <w:spacing w:after="0" w:line="303" w:lineRule="auto"/>
        <w:tabs>
          <w:tab w:leader="none" w:pos="2000" w:val="left"/>
        </w:tabs>
        <w:numPr>
          <w:ilvl w:val="0"/>
          <w:numId w:val="166"/>
        </w:numPr>
        <w:rPr>
          <w:rFonts w:ascii="Arial" w:cs="Arial" w:eastAsia="Arial" w:hAnsi="Arial"/>
          <w:sz w:val="22"/>
          <w:szCs w:val="22"/>
          <w:color w:val="auto"/>
        </w:rPr>
      </w:pPr>
      <w:r>
        <w:rPr>
          <w:rFonts w:ascii="Arial" w:cs="Arial" w:eastAsia="Arial" w:hAnsi="Arial"/>
          <w:sz w:val="22"/>
          <w:szCs w:val="22"/>
          <w:color w:val="auto"/>
        </w:rPr>
        <w:t>**Public-Private Partnerships**: Facilitating the application of AI solutions to public sector challenges.</w:t>
      </w:r>
    </w:p>
    <w:p>
      <w:pPr>
        <w:spacing w:after="0" w:line="1" w:lineRule="exact"/>
        <w:rPr>
          <w:rFonts w:ascii="Arial" w:cs="Arial" w:eastAsia="Arial" w:hAnsi="Arial"/>
          <w:sz w:val="22"/>
          <w:szCs w:val="22"/>
          <w:color w:val="auto"/>
        </w:rPr>
      </w:pPr>
    </w:p>
    <w:p>
      <w:pPr>
        <w:ind w:left="1860" w:right="20"/>
        <w:spacing w:after="0" w:line="345" w:lineRule="auto"/>
        <w:tabs>
          <w:tab w:leader="none" w:pos="2000" w:val="left"/>
        </w:tabs>
        <w:numPr>
          <w:ilvl w:val="0"/>
          <w:numId w:val="166"/>
        </w:numPr>
        <w:rPr>
          <w:rFonts w:ascii="Arial" w:cs="Arial" w:eastAsia="Arial" w:hAnsi="Arial"/>
          <w:sz w:val="22"/>
          <w:szCs w:val="22"/>
          <w:color w:val="auto"/>
        </w:rPr>
      </w:pPr>
      <w:r>
        <w:rPr>
          <w:rFonts w:ascii="Arial" w:cs="Arial" w:eastAsia="Arial" w:hAnsi="Arial"/>
          <w:sz w:val="22"/>
          <w:szCs w:val="22"/>
          <w:color w:val="auto"/>
        </w:rPr>
        <w:t>**Ethical AI Consortia**: Bringing together diverse stakeholders to promote the responsible development and use of AI.</w:t>
      </w:r>
    </w:p>
    <w:p>
      <w:pPr>
        <w:spacing w:after="0" w:line="233" w:lineRule="exact"/>
        <w:rPr>
          <w:sz w:val="20"/>
          <w:szCs w:val="20"/>
          <w:color w:val="auto"/>
        </w:rPr>
      </w:pPr>
    </w:p>
    <w:p>
      <w:pPr>
        <w:ind w:left="1860" w:right="420"/>
        <w:spacing w:after="0" w:line="373" w:lineRule="auto"/>
        <w:rPr>
          <w:sz w:val="20"/>
          <w:szCs w:val="20"/>
          <w:color w:val="auto"/>
        </w:rPr>
      </w:pPr>
      <w:r>
        <w:rPr>
          <w:rFonts w:ascii="Arial" w:cs="Arial" w:eastAsia="Arial" w:hAnsi="Arial"/>
          <w:sz w:val="21"/>
          <w:szCs w:val="21"/>
          <w:color w:val="auto"/>
        </w:rPr>
        <w:t>In this structured yet dynamic market, NeuroForge's focus on ethical AI development positions it uniquely, particularly in sectors where ethical</w:t>
      </w:r>
    </w:p>
    <w:p>
      <w:pPr>
        <w:sectPr>
          <w:pgSz w:w="11900" w:h="16840" w:orient="portrait"/>
          <w:cols w:equalWidth="0" w:num="1">
            <w:col w:w="9180"/>
          </w:cols>
          <w:pgMar w:left="1440" w:top="1433" w:right="1280" w:bottom="972" w:gutter="0" w:footer="0" w:header="0"/>
        </w:sectPr>
      </w:pPr>
    </w:p>
    <w:bookmarkStart w:id="38" w:name="page39"/>
    <w:bookmarkEnd w:id="38"/>
    <w:p>
      <w:pPr>
        <w:ind w:left="1860" w:right="60"/>
        <w:spacing w:after="0" w:line="317" w:lineRule="auto"/>
        <w:rPr>
          <w:sz w:val="20"/>
          <w:szCs w:val="20"/>
          <w:color w:val="auto"/>
        </w:rPr>
      </w:pPr>
      <w:r>
        <w:rPr>
          <w:rFonts w:ascii="Arial" w:cs="Arial" w:eastAsia="Arial" w:hAnsi="Arial"/>
          <w:sz w:val="22"/>
          <w:szCs w:val="22"/>
          <w:color w:val="auto"/>
        </w:rPr>
        <w:t>considerations are paramount. The company's strategy involves navigating sector-specific demands, leveraging technological advancements, adapting to regional regulatory landscapes, and engaging in collaborative ecosystems to drive innovation and market presence.</w:t>
      </w:r>
    </w:p>
    <w:p>
      <w:pPr>
        <w:spacing w:after="0" w:line="183" w:lineRule="exact"/>
        <w:rPr>
          <w:sz w:val="20"/>
          <w:szCs w:val="20"/>
          <w:color w:val="auto"/>
        </w:rPr>
      </w:pPr>
    </w:p>
    <w:p>
      <w:pPr>
        <w:ind w:left="1860" w:hanging="660"/>
        <w:spacing w:after="0"/>
        <w:tabs>
          <w:tab w:leader="none" w:pos="1860" w:val="left"/>
        </w:tabs>
        <w:numPr>
          <w:ilvl w:val="0"/>
          <w:numId w:val="167"/>
        </w:numPr>
        <w:rPr>
          <w:rFonts w:ascii="Arial" w:cs="Arial" w:eastAsia="Arial" w:hAnsi="Arial"/>
          <w:sz w:val="22"/>
          <w:szCs w:val="22"/>
          <w:color w:val="auto"/>
        </w:rPr>
      </w:pPr>
      <w:r>
        <w:rPr>
          <w:rFonts w:ascii="Arial" w:cs="Arial" w:eastAsia="Arial" w:hAnsi="Arial"/>
          <w:sz w:val="22"/>
          <w:szCs w:val="22"/>
          <w:color w:val="auto"/>
        </w:rPr>
        <w:t>Opportunity</w:t>
      </w:r>
    </w:p>
    <w:p>
      <w:pPr>
        <w:spacing w:after="0" w:line="187" w:lineRule="exact"/>
        <w:rPr>
          <w:rFonts w:ascii="Arial" w:cs="Arial" w:eastAsia="Arial" w:hAnsi="Arial"/>
          <w:sz w:val="22"/>
          <w:szCs w:val="22"/>
          <w:color w:val="auto"/>
        </w:rPr>
      </w:pPr>
    </w:p>
    <w:p>
      <w:pPr>
        <w:ind w:left="1860" w:right="600"/>
        <w:spacing w:after="0" w:line="311" w:lineRule="auto"/>
        <w:rPr>
          <w:rFonts w:ascii="Arial" w:cs="Arial" w:eastAsia="Arial" w:hAnsi="Arial"/>
          <w:sz w:val="22"/>
          <w:szCs w:val="22"/>
          <w:color w:val="auto"/>
        </w:rPr>
      </w:pPr>
      <w:r>
        <w:rPr>
          <w:rFonts w:ascii="Arial" w:cs="Arial" w:eastAsia="Arial" w:hAnsi="Arial"/>
          <w:sz w:val="22"/>
          <w:szCs w:val="22"/>
          <w:color w:val="auto"/>
        </w:rPr>
        <w:t>Given the AI market's structure and dynamics discussed previously, NeuroForge is positioned to capitalize on several significant market opportunities, both locally in Australia and on the global stage. These opportunities are rooted in emerging trends, societal needs, and technological advancements that align with NeuroForge’s mission and capabilities:</w:t>
      </w:r>
    </w:p>
    <w:p>
      <w:pPr>
        <w:spacing w:after="0" w:line="27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1. **Ethical AI Development and Application**</w:t>
      </w:r>
    </w:p>
    <w:p>
      <w:pPr>
        <w:spacing w:after="0" w:line="67" w:lineRule="exact"/>
        <w:rPr>
          <w:sz w:val="20"/>
          <w:szCs w:val="20"/>
          <w:color w:val="auto"/>
        </w:rPr>
      </w:pPr>
    </w:p>
    <w:p>
      <w:pPr>
        <w:ind w:left="1860" w:right="260"/>
        <w:spacing w:after="0" w:line="303" w:lineRule="auto"/>
        <w:tabs>
          <w:tab w:leader="none" w:pos="2000" w:val="left"/>
        </w:tabs>
        <w:numPr>
          <w:ilvl w:val="0"/>
          <w:numId w:val="168"/>
        </w:numPr>
        <w:rPr>
          <w:rFonts w:ascii="Arial" w:cs="Arial" w:eastAsia="Arial" w:hAnsi="Arial"/>
          <w:sz w:val="22"/>
          <w:szCs w:val="22"/>
          <w:color w:val="auto"/>
        </w:rPr>
      </w:pPr>
      <w:r>
        <w:rPr>
          <w:rFonts w:ascii="Arial" w:cs="Arial" w:eastAsia="Arial" w:hAnsi="Arial"/>
          <w:sz w:val="22"/>
          <w:szCs w:val="22"/>
          <w:color w:val="auto"/>
        </w:rPr>
        <w:t>**Opportunity**: There's a growing demand for AI solutions that prioritize ethical considerations, transparency, and accountability, especially in sectors like healthcare, finance, and public services. NeuroForge’s commitment to ethical AI development places it at the forefront of this emerging niche.</w:t>
      </w:r>
    </w:p>
    <w:p>
      <w:pPr>
        <w:spacing w:after="0" w:line="3" w:lineRule="exact"/>
        <w:rPr>
          <w:rFonts w:ascii="Arial" w:cs="Arial" w:eastAsia="Arial" w:hAnsi="Arial"/>
          <w:sz w:val="22"/>
          <w:szCs w:val="22"/>
          <w:color w:val="auto"/>
        </w:rPr>
      </w:pPr>
    </w:p>
    <w:p>
      <w:pPr>
        <w:ind w:left="1860"/>
        <w:spacing w:after="0" w:line="324" w:lineRule="auto"/>
        <w:tabs>
          <w:tab w:leader="none" w:pos="2000" w:val="left"/>
        </w:tabs>
        <w:numPr>
          <w:ilvl w:val="0"/>
          <w:numId w:val="168"/>
        </w:numPr>
        <w:rPr>
          <w:rFonts w:ascii="Arial" w:cs="Arial" w:eastAsia="Arial" w:hAnsi="Arial"/>
          <w:sz w:val="22"/>
          <w:szCs w:val="22"/>
          <w:color w:val="auto"/>
        </w:rPr>
      </w:pPr>
      <w:r>
        <w:rPr>
          <w:rFonts w:ascii="Arial" w:cs="Arial" w:eastAsia="Arial" w:hAnsi="Arial"/>
          <w:sz w:val="22"/>
          <w:szCs w:val="22"/>
          <w:color w:val="auto"/>
        </w:rPr>
        <w:t>**Market Need**: As AI becomes more integrated into critical aspects of society, the need for systems that respect privacy, ensure fairness, and are free from biases becomes paramount.</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2. **Custom AI Solutions for Niche Markets**</w:t>
      </w:r>
    </w:p>
    <w:p>
      <w:pPr>
        <w:spacing w:after="0" w:line="67" w:lineRule="exact"/>
        <w:rPr>
          <w:sz w:val="20"/>
          <w:szCs w:val="20"/>
          <w:color w:val="auto"/>
        </w:rPr>
      </w:pPr>
    </w:p>
    <w:p>
      <w:pPr>
        <w:ind w:left="1860" w:right="60"/>
        <w:spacing w:after="0" w:line="303" w:lineRule="auto"/>
        <w:tabs>
          <w:tab w:leader="none" w:pos="2000" w:val="left"/>
        </w:tabs>
        <w:numPr>
          <w:ilvl w:val="0"/>
          <w:numId w:val="169"/>
        </w:numPr>
        <w:rPr>
          <w:rFonts w:ascii="Arial" w:cs="Arial" w:eastAsia="Arial" w:hAnsi="Arial"/>
          <w:sz w:val="22"/>
          <w:szCs w:val="22"/>
          <w:color w:val="auto"/>
        </w:rPr>
      </w:pPr>
      <w:r>
        <w:rPr>
          <w:rFonts w:ascii="Arial" w:cs="Arial" w:eastAsia="Arial" w:hAnsi="Arial"/>
          <w:sz w:val="22"/>
          <w:szCs w:val="22"/>
          <w:color w:val="auto"/>
        </w:rPr>
        <w:t>**Opportunity**: Developing bespoke AI solutions for niche markets or specific sector challenges presents a substantial opportunity. NeuroForge’s ability to tailor INDEGO’s capabilities to meet unique customer needs can address gaps left by one-size-fits-all solutions.</w:t>
      </w:r>
    </w:p>
    <w:p>
      <w:pPr>
        <w:spacing w:after="0" w:line="2" w:lineRule="exact"/>
        <w:rPr>
          <w:rFonts w:ascii="Arial" w:cs="Arial" w:eastAsia="Arial" w:hAnsi="Arial"/>
          <w:sz w:val="22"/>
          <w:szCs w:val="22"/>
          <w:color w:val="auto"/>
        </w:rPr>
      </w:pPr>
    </w:p>
    <w:p>
      <w:pPr>
        <w:ind w:left="1860" w:right="520"/>
        <w:spacing w:after="0" w:line="324" w:lineRule="auto"/>
        <w:tabs>
          <w:tab w:leader="none" w:pos="2000" w:val="left"/>
        </w:tabs>
        <w:numPr>
          <w:ilvl w:val="0"/>
          <w:numId w:val="169"/>
        </w:numPr>
        <w:rPr>
          <w:rFonts w:ascii="Arial" w:cs="Arial" w:eastAsia="Arial" w:hAnsi="Arial"/>
          <w:sz w:val="22"/>
          <w:szCs w:val="22"/>
          <w:color w:val="auto"/>
        </w:rPr>
      </w:pPr>
      <w:r>
        <w:rPr>
          <w:rFonts w:ascii="Arial" w:cs="Arial" w:eastAsia="Arial" w:hAnsi="Arial"/>
          <w:sz w:val="22"/>
          <w:szCs w:val="22"/>
          <w:color w:val="auto"/>
        </w:rPr>
        <w:t>**Market Need**: Many industries face unique challenges that require specialized AI applications, from personalized learning programs in education to predictive maintenance in manufacturing.</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3. **Global Expansion into Emerging Markets**</w:t>
      </w:r>
    </w:p>
    <w:p>
      <w:pPr>
        <w:spacing w:after="0" w:line="67" w:lineRule="exact"/>
        <w:rPr>
          <w:sz w:val="20"/>
          <w:szCs w:val="20"/>
          <w:color w:val="auto"/>
        </w:rPr>
      </w:pPr>
    </w:p>
    <w:p>
      <w:pPr>
        <w:ind w:left="1860" w:right="20"/>
        <w:spacing w:after="0" w:line="303" w:lineRule="auto"/>
        <w:tabs>
          <w:tab w:leader="none" w:pos="2000" w:val="left"/>
        </w:tabs>
        <w:numPr>
          <w:ilvl w:val="0"/>
          <w:numId w:val="170"/>
        </w:numPr>
        <w:rPr>
          <w:rFonts w:ascii="Arial" w:cs="Arial" w:eastAsia="Arial" w:hAnsi="Arial"/>
          <w:sz w:val="22"/>
          <w:szCs w:val="22"/>
          <w:color w:val="auto"/>
        </w:rPr>
      </w:pPr>
      <w:r>
        <w:rPr>
          <w:rFonts w:ascii="Arial" w:cs="Arial" w:eastAsia="Arial" w:hAnsi="Arial"/>
          <w:sz w:val="22"/>
          <w:szCs w:val="22"/>
          <w:color w:val="auto"/>
        </w:rPr>
        <w:t>**Opportunity**: Emerging markets offer untapped potential for AI adoption. NeuroForge’s focus on creating accessible and adaptable AI technologies positions it well to enter and grow in these markets.</w:t>
      </w:r>
    </w:p>
    <w:p>
      <w:pPr>
        <w:spacing w:after="0" w:line="1" w:lineRule="exact"/>
        <w:rPr>
          <w:rFonts w:ascii="Arial" w:cs="Arial" w:eastAsia="Arial" w:hAnsi="Arial"/>
          <w:sz w:val="22"/>
          <w:szCs w:val="22"/>
          <w:color w:val="auto"/>
        </w:rPr>
      </w:pPr>
    </w:p>
    <w:p>
      <w:pPr>
        <w:ind w:left="1860" w:right="60"/>
        <w:spacing w:after="0" w:line="324" w:lineRule="auto"/>
        <w:tabs>
          <w:tab w:leader="none" w:pos="2000" w:val="left"/>
        </w:tabs>
        <w:numPr>
          <w:ilvl w:val="0"/>
          <w:numId w:val="170"/>
        </w:numPr>
        <w:rPr>
          <w:rFonts w:ascii="Arial" w:cs="Arial" w:eastAsia="Arial" w:hAnsi="Arial"/>
          <w:sz w:val="22"/>
          <w:szCs w:val="22"/>
          <w:color w:val="auto"/>
        </w:rPr>
      </w:pPr>
      <w:r>
        <w:rPr>
          <w:rFonts w:ascii="Arial" w:cs="Arial" w:eastAsia="Arial" w:hAnsi="Arial"/>
          <w:sz w:val="22"/>
          <w:szCs w:val="22"/>
          <w:color w:val="auto"/>
        </w:rPr>
        <w:t>**Market Need**: Developing regions are seeking affordable, scalable AI solutions to accelerate development, improve public services, and enhance economic competitiveness.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4. **AI for Social Good**</w:t>
      </w:r>
    </w:p>
    <w:p>
      <w:pPr>
        <w:spacing w:after="0" w:line="67" w:lineRule="exact"/>
        <w:rPr>
          <w:sz w:val="20"/>
          <w:szCs w:val="20"/>
          <w:color w:val="auto"/>
        </w:rPr>
      </w:pPr>
    </w:p>
    <w:p>
      <w:pPr>
        <w:ind w:left="1860" w:right="40"/>
        <w:spacing w:after="0" w:line="373" w:lineRule="auto"/>
        <w:tabs>
          <w:tab w:leader="none" w:pos="2000" w:val="left"/>
        </w:tabs>
        <w:numPr>
          <w:ilvl w:val="0"/>
          <w:numId w:val="171"/>
        </w:numPr>
        <w:rPr>
          <w:rFonts w:ascii="Arial" w:cs="Arial" w:eastAsia="Arial" w:hAnsi="Arial"/>
          <w:sz w:val="21"/>
          <w:szCs w:val="21"/>
          <w:color w:val="auto"/>
        </w:rPr>
      </w:pPr>
      <w:r>
        <w:rPr>
          <w:rFonts w:ascii="Arial" w:cs="Arial" w:eastAsia="Arial" w:hAnsi="Arial"/>
          <w:sz w:val="21"/>
          <w:szCs w:val="21"/>
          <w:color w:val="auto"/>
        </w:rPr>
        <w:t>**Opportunity**: Leveraging AI for societal benefits, such as environmental conservation, public health, and education, aligns with global priorities and</w:t>
      </w:r>
    </w:p>
    <w:p>
      <w:pPr>
        <w:sectPr>
          <w:pgSz w:w="11900" w:h="16840" w:orient="portrait"/>
          <w:cols w:equalWidth="0" w:num="1">
            <w:col w:w="9200"/>
          </w:cols>
          <w:pgMar w:left="1440" w:top="1432" w:right="1260" w:bottom="932" w:gutter="0" w:footer="0" w:header="0"/>
        </w:sectPr>
      </w:pPr>
    </w:p>
    <w:bookmarkStart w:id="39" w:name="page40"/>
    <w:bookmarkEnd w:id="39"/>
    <w:p>
      <w:pPr>
        <w:ind w:left="1860" w:right="220"/>
        <w:spacing w:after="0" w:line="300" w:lineRule="auto"/>
        <w:rPr>
          <w:sz w:val="20"/>
          <w:szCs w:val="20"/>
          <w:color w:val="auto"/>
        </w:rPr>
      </w:pPr>
      <w:r>
        <w:rPr>
          <w:rFonts w:ascii="Arial" w:cs="Arial" w:eastAsia="Arial" w:hAnsi="Arial"/>
          <w:sz w:val="22"/>
          <w:szCs w:val="22"/>
          <w:color w:val="auto"/>
        </w:rPr>
        <w:t>funding initiatives. NeuroForge can lead projects that harness AI for social good, attracting partnerships and grants.</w:t>
      </w:r>
    </w:p>
    <w:p>
      <w:pPr>
        <w:spacing w:after="0" w:line="1" w:lineRule="exact"/>
        <w:rPr>
          <w:sz w:val="20"/>
          <w:szCs w:val="20"/>
          <w:color w:val="auto"/>
        </w:rPr>
      </w:pPr>
    </w:p>
    <w:p>
      <w:pPr>
        <w:ind w:left="1860" w:right="120"/>
        <w:spacing w:after="0" w:line="324" w:lineRule="auto"/>
        <w:tabs>
          <w:tab w:leader="none" w:pos="2000" w:val="left"/>
        </w:tabs>
        <w:numPr>
          <w:ilvl w:val="0"/>
          <w:numId w:val="172"/>
        </w:numPr>
        <w:rPr>
          <w:rFonts w:ascii="Arial" w:cs="Arial" w:eastAsia="Arial" w:hAnsi="Arial"/>
          <w:sz w:val="22"/>
          <w:szCs w:val="22"/>
          <w:color w:val="auto"/>
        </w:rPr>
      </w:pPr>
      <w:r>
        <w:rPr>
          <w:rFonts w:ascii="Arial" w:cs="Arial" w:eastAsia="Arial" w:hAnsi="Arial"/>
          <w:sz w:val="22"/>
          <w:szCs w:val="22"/>
          <w:color w:val="auto"/>
        </w:rPr>
        <w:t>**Market Need**: There's a significant interest from governments, NGOs, and the public in utilizing AI to address global challenges, from climate change to health crises.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5. **Educational Tools and Platforms**</w:t>
      </w:r>
    </w:p>
    <w:p>
      <w:pPr>
        <w:spacing w:after="0" w:line="67" w:lineRule="exact"/>
        <w:rPr>
          <w:sz w:val="20"/>
          <w:szCs w:val="20"/>
          <w:color w:val="auto"/>
        </w:rPr>
      </w:pPr>
    </w:p>
    <w:p>
      <w:pPr>
        <w:ind w:left="1860" w:right="60"/>
        <w:spacing w:after="0" w:line="303" w:lineRule="auto"/>
        <w:tabs>
          <w:tab w:leader="none" w:pos="2000" w:val="left"/>
        </w:tabs>
        <w:numPr>
          <w:ilvl w:val="0"/>
          <w:numId w:val="173"/>
        </w:numPr>
        <w:rPr>
          <w:rFonts w:ascii="Arial" w:cs="Arial" w:eastAsia="Arial" w:hAnsi="Arial"/>
          <w:sz w:val="22"/>
          <w:szCs w:val="22"/>
          <w:color w:val="auto"/>
        </w:rPr>
      </w:pPr>
      <w:r>
        <w:rPr>
          <w:rFonts w:ascii="Arial" w:cs="Arial" w:eastAsia="Arial" w:hAnsi="Arial"/>
          <w:sz w:val="22"/>
          <w:szCs w:val="22"/>
          <w:color w:val="auto"/>
        </w:rPr>
        <w:t>**Opportunity**: The demand for AI literacy and skills development presents an opportunity for NeuroForge to offer educational tools and platforms. This aligns with the global push towards enhancing digital skills in the workforce.</w:t>
      </w:r>
    </w:p>
    <w:p>
      <w:pPr>
        <w:spacing w:after="0" w:line="2" w:lineRule="exact"/>
        <w:rPr>
          <w:rFonts w:ascii="Arial" w:cs="Arial" w:eastAsia="Arial" w:hAnsi="Arial"/>
          <w:sz w:val="22"/>
          <w:szCs w:val="22"/>
          <w:color w:val="auto"/>
        </w:rPr>
      </w:pPr>
    </w:p>
    <w:p>
      <w:pPr>
        <w:ind w:left="1860" w:right="80"/>
        <w:spacing w:after="0" w:line="324" w:lineRule="auto"/>
        <w:tabs>
          <w:tab w:leader="none" w:pos="2000" w:val="left"/>
        </w:tabs>
        <w:numPr>
          <w:ilvl w:val="0"/>
          <w:numId w:val="173"/>
        </w:numPr>
        <w:rPr>
          <w:rFonts w:ascii="Arial" w:cs="Arial" w:eastAsia="Arial" w:hAnsi="Arial"/>
          <w:sz w:val="22"/>
          <w:szCs w:val="22"/>
          <w:color w:val="auto"/>
        </w:rPr>
      </w:pPr>
      <w:r>
        <w:rPr>
          <w:rFonts w:ascii="Arial" w:cs="Arial" w:eastAsia="Arial" w:hAnsi="Arial"/>
          <w:sz w:val="22"/>
          <w:szCs w:val="22"/>
          <w:color w:val="auto"/>
        </w:rPr>
        <w:t>**Market Need**: As AI technologies become ubiquitous, there's a growing need for educational resources that demystify AI, making it accessible to a broader audience.</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6. **Collaboration and Open Innovation**</w:t>
      </w:r>
    </w:p>
    <w:p>
      <w:pPr>
        <w:spacing w:after="0" w:line="67" w:lineRule="exact"/>
        <w:rPr>
          <w:sz w:val="20"/>
          <w:szCs w:val="20"/>
          <w:color w:val="auto"/>
        </w:rPr>
      </w:pPr>
    </w:p>
    <w:p>
      <w:pPr>
        <w:ind w:left="1860" w:right="780"/>
        <w:spacing w:after="0" w:line="303" w:lineRule="auto"/>
        <w:tabs>
          <w:tab w:leader="none" w:pos="2000" w:val="left"/>
        </w:tabs>
        <w:numPr>
          <w:ilvl w:val="0"/>
          <w:numId w:val="174"/>
        </w:numPr>
        <w:rPr>
          <w:rFonts w:ascii="Arial" w:cs="Arial" w:eastAsia="Arial" w:hAnsi="Arial"/>
          <w:sz w:val="22"/>
          <w:szCs w:val="22"/>
          <w:color w:val="auto"/>
        </w:rPr>
      </w:pPr>
      <w:r>
        <w:rPr>
          <w:rFonts w:ascii="Arial" w:cs="Arial" w:eastAsia="Arial" w:hAnsi="Arial"/>
          <w:sz w:val="22"/>
          <w:szCs w:val="22"/>
          <w:color w:val="auto"/>
        </w:rPr>
        <w:t>**Opportunity**: Participating in open innovation ecosystems and collaborative AI development projects can foster advancements and establish NeuroForge as a thought leader in ethical AI.</w:t>
      </w:r>
    </w:p>
    <w:p>
      <w:pPr>
        <w:spacing w:after="0" w:line="1" w:lineRule="exact"/>
        <w:rPr>
          <w:rFonts w:ascii="Arial" w:cs="Arial" w:eastAsia="Arial" w:hAnsi="Arial"/>
          <w:sz w:val="22"/>
          <w:szCs w:val="22"/>
          <w:color w:val="auto"/>
        </w:rPr>
      </w:pPr>
    </w:p>
    <w:p>
      <w:pPr>
        <w:ind w:left="1860" w:right="180"/>
        <w:spacing w:after="0" w:line="345" w:lineRule="auto"/>
        <w:tabs>
          <w:tab w:leader="none" w:pos="2000" w:val="left"/>
        </w:tabs>
        <w:numPr>
          <w:ilvl w:val="0"/>
          <w:numId w:val="174"/>
        </w:numPr>
        <w:rPr>
          <w:rFonts w:ascii="Arial" w:cs="Arial" w:eastAsia="Arial" w:hAnsi="Arial"/>
          <w:sz w:val="22"/>
          <w:szCs w:val="22"/>
          <w:color w:val="auto"/>
        </w:rPr>
      </w:pPr>
      <w:r>
        <w:rPr>
          <w:rFonts w:ascii="Arial" w:cs="Arial" w:eastAsia="Arial" w:hAnsi="Arial"/>
          <w:sz w:val="22"/>
          <w:szCs w:val="22"/>
          <w:color w:val="auto"/>
        </w:rPr>
        <w:t>**Market Need**: The complexity of AI challenges requires collaborative efforts that bring together diverse expertise, resources, and perspectives.</w:t>
      </w:r>
    </w:p>
    <w:p>
      <w:pPr>
        <w:spacing w:after="0" w:line="233" w:lineRule="exact"/>
        <w:rPr>
          <w:sz w:val="20"/>
          <w:szCs w:val="20"/>
          <w:color w:val="auto"/>
        </w:rPr>
      </w:pPr>
    </w:p>
    <w:p>
      <w:pPr>
        <w:ind w:left="1860" w:right="60"/>
        <w:spacing w:after="0" w:line="310" w:lineRule="auto"/>
        <w:rPr>
          <w:sz w:val="20"/>
          <w:szCs w:val="20"/>
          <w:color w:val="auto"/>
        </w:rPr>
      </w:pPr>
      <w:r>
        <w:rPr>
          <w:rFonts w:ascii="Arial" w:cs="Arial" w:eastAsia="Arial" w:hAnsi="Arial"/>
          <w:sz w:val="22"/>
          <w:szCs w:val="22"/>
          <w:color w:val="auto"/>
        </w:rPr>
        <w:t>These market opportunities, driven by societal shifts towards ethical technology use, the need for customized AI solutions, and the potential of AI to address critical global challenges, offer NeuroForge a pathway to significant impact and growth. By strategically navigating these opportunities, NeuroForge can solidify its position as a leader in ethical AI development and application, contributing to a future where technology serves the greater good.</w:t>
      </w:r>
    </w:p>
    <w:p>
      <w:pPr>
        <w:spacing w:after="0" w:line="351" w:lineRule="exact"/>
        <w:rPr>
          <w:sz w:val="20"/>
          <w:szCs w:val="20"/>
          <w:color w:val="auto"/>
        </w:rPr>
      </w:pPr>
    </w:p>
    <w:p>
      <w:pPr>
        <w:ind w:left="400"/>
        <w:spacing w:after="0"/>
        <w:tabs>
          <w:tab w:leader="none" w:pos="1180" w:val="left"/>
        </w:tabs>
        <w:rPr>
          <w:sz w:val="20"/>
          <w:szCs w:val="20"/>
          <w:color w:val="auto"/>
        </w:rPr>
      </w:pPr>
      <w:r>
        <w:rPr>
          <w:rFonts w:ascii="Arial" w:cs="Arial" w:eastAsia="Arial" w:hAnsi="Arial"/>
          <w:sz w:val="22"/>
          <w:szCs w:val="22"/>
          <w:b w:val="1"/>
          <w:bCs w:val="1"/>
          <w:color w:val="auto"/>
        </w:rPr>
        <w:t>5.2.</w:t>
      </w:r>
      <w:r>
        <w:rPr>
          <w:sz w:val="20"/>
          <w:szCs w:val="20"/>
          <w:color w:val="auto"/>
        </w:rPr>
        <w:tab/>
      </w:r>
      <w:r>
        <w:rPr>
          <w:rFonts w:ascii="Arial" w:cs="Arial" w:eastAsia="Arial" w:hAnsi="Arial"/>
          <w:sz w:val="22"/>
          <w:szCs w:val="22"/>
          <w:b w:val="1"/>
          <w:bCs w:val="1"/>
          <w:color w:val="auto"/>
        </w:rPr>
        <w:t>Target market proposition</w:t>
      </w:r>
    </w:p>
    <w:p>
      <w:pPr>
        <w:spacing w:after="0" w:line="209" w:lineRule="exact"/>
        <w:rPr>
          <w:sz w:val="20"/>
          <w:szCs w:val="20"/>
          <w:color w:val="auto"/>
        </w:rPr>
      </w:pPr>
    </w:p>
    <w:p>
      <w:pPr>
        <w:ind w:left="1860" w:hanging="660"/>
        <w:spacing w:after="0"/>
        <w:tabs>
          <w:tab w:leader="none" w:pos="1860" w:val="left"/>
        </w:tabs>
        <w:numPr>
          <w:ilvl w:val="0"/>
          <w:numId w:val="175"/>
        </w:numPr>
        <w:rPr>
          <w:rFonts w:ascii="Arial" w:cs="Arial" w:eastAsia="Arial" w:hAnsi="Arial"/>
          <w:sz w:val="22"/>
          <w:szCs w:val="22"/>
          <w:color w:val="auto"/>
        </w:rPr>
      </w:pPr>
      <w:r>
        <w:rPr>
          <w:rFonts w:ascii="Arial" w:cs="Arial" w:eastAsia="Arial" w:hAnsi="Arial"/>
          <w:sz w:val="22"/>
          <w:szCs w:val="22"/>
          <w:color w:val="auto"/>
        </w:rPr>
        <w:t>What are you offering?</w:t>
      </w:r>
    </w:p>
    <w:p>
      <w:pPr>
        <w:spacing w:after="0" w:line="187" w:lineRule="exact"/>
        <w:rPr>
          <w:rFonts w:ascii="Arial" w:cs="Arial" w:eastAsia="Arial" w:hAnsi="Arial"/>
          <w:sz w:val="22"/>
          <w:szCs w:val="22"/>
          <w:color w:val="auto"/>
        </w:rPr>
      </w:pPr>
    </w:p>
    <w:p>
      <w:pPr>
        <w:ind w:left="1860" w:right="260"/>
        <w:spacing w:after="0" w:line="317" w:lineRule="auto"/>
        <w:rPr>
          <w:rFonts w:ascii="Arial" w:cs="Arial" w:eastAsia="Arial" w:hAnsi="Arial"/>
          <w:sz w:val="22"/>
          <w:szCs w:val="22"/>
          <w:color w:val="auto"/>
        </w:rPr>
      </w:pPr>
      <w:r>
        <w:rPr>
          <w:rFonts w:ascii="Arial" w:cs="Arial" w:eastAsia="Arial" w:hAnsi="Arial"/>
          <w:sz w:val="22"/>
          <w:szCs w:val="22"/>
          <w:color w:val="auto"/>
        </w:rPr>
        <w:t>NeuroForge's INDEGO platform is designed to resonate strongly with customers by offering a suite of AI solutions that align closely with current market demands for ethical, efficient, and accessible technology. Here’s how INDEGO appeals to its customer base: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AI Framework</w:t>
      </w:r>
    </w:p>
    <w:p>
      <w:pPr>
        <w:spacing w:after="0" w:line="67" w:lineRule="exact"/>
        <w:rPr>
          <w:sz w:val="20"/>
          <w:szCs w:val="20"/>
          <w:color w:val="auto"/>
        </w:rPr>
      </w:pPr>
    </w:p>
    <w:p>
      <w:pPr>
        <w:jc w:val="both"/>
        <w:ind w:left="1860"/>
        <w:spacing w:after="0" w:line="317" w:lineRule="auto"/>
        <w:tabs>
          <w:tab w:leader="none" w:pos="2000" w:val="left"/>
        </w:tabs>
        <w:numPr>
          <w:ilvl w:val="0"/>
          <w:numId w:val="176"/>
        </w:numPr>
        <w:rPr>
          <w:rFonts w:ascii="Arial" w:cs="Arial" w:eastAsia="Arial" w:hAnsi="Arial"/>
          <w:sz w:val="22"/>
          <w:szCs w:val="22"/>
          <w:color w:val="auto"/>
        </w:rPr>
      </w:pPr>
      <w:r>
        <w:rPr>
          <w:rFonts w:ascii="Arial" w:cs="Arial" w:eastAsia="Arial" w:hAnsi="Arial"/>
          <w:sz w:val="22"/>
          <w:szCs w:val="22"/>
          <w:color w:val="auto"/>
        </w:rPr>
        <w:t>**Appeal**: In an era where data privacy and ethical technology use are paramount, INDEGO’s foundational commitment to ethical AI principles— transparency, fairness, and accountability—positions it as a trustworthy and responsible choice for customers across sectors.</w:t>
      </w:r>
    </w:p>
    <w:p>
      <w:pPr>
        <w:sectPr>
          <w:pgSz w:w="11900" w:h="16840" w:orient="portrait"/>
          <w:cols w:equalWidth="0" w:num="1">
            <w:col w:w="9200"/>
          </w:cols>
          <w:pgMar w:left="1440" w:top="1439" w:right="1260" w:bottom="1006" w:gutter="0" w:footer="0" w:header="0"/>
        </w:sectPr>
      </w:pPr>
    </w:p>
    <w:bookmarkStart w:id="40" w:name="page41"/>
    <w:bookmarkEnd w:id="40"/>
    <w:p>
      <w:pPr>
        <w:spacing w:after="0" w:line="31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Customizable Solutions</w:t>
      </w:r>
    </w:p>
    <w:p>
      <w:pPr>
        <w:spacing w:after="0" w:line="67" w:lineRule="exact"/>
        <w:rPr>
          <w:sz w:val="20"/>
          <w:szCs w:val="20"/>
          <w:color w:val="auto"/>
        </w:rPr>
      </w:pPr>
    </w:p>
    <w:p>
      <w:pPr>
        <w:ind w:left="1860" w:right="340"/>
        <w:spacing w:after="0" w:line="317" w:lineRule="auto"/>
        <w:tabs>
          <w:tab w:leader="none" w:pos="2000" w:val="left"/>
        </w:tabs>
        <w:numPr>
          <w:ilvl w:val="0"/>
          <w:numId w:val="177"/>
        </w:numPr>
        <w:rPr>
          <w:rFonts w:ascii="Arial" w:cs="Arial" w:eastAsia="Arial" w:hAnsi="Arial"/>
          <w:sz w:val="22"/>
          <w:szCs w:val="22"/>
          <w:color w:val="auto"/>
        </w:rPr>
      </w:pPr>
      <w:r>
        <w:rPr>
          <w:rFonts w:ascii="Arial" w:cs="Arial" w:eastAsia="Arial" w:hAnsi="Arial"/>
          <w:sz w:val="22"/>
          <w:szCs w:val="22"/>
          <w:color w:val="auto"/>
        </w:rPr>
        <w:t>**Appeal**: INDEGO’s adaptable framework allows for bespoke AI solutions tailored to specific industry challenges or organizational needs, offering customers a personalized approach that off-the-shelf products cannot match.</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Advanced Machine Learning Capabilities</w:t>
      </w:r>
    </w:p>
    <w:p>
      <w:pPr>
        <w:spacing w:after="0" w:line="67" w:lineRule="exact"/>
        <w:rPr>
          <w:sz w:val="20"/>
          <w:szCs w:val="20"/>
          <w:color w:val="auto"/>
        </w:rPr>
      </w:pPr>
    </w:p>
    <w:p>
      <w:pPr>
        <w:ind w:left="1860"/>
        <w:spacing w:after="0" w:line="317" w:lineRule="auto"/>
        <w:tabs>
          <w:tab w:leader="none" w:pos="2000" w:val="left"/>
        </w:tabs>
        <w:numPr>
          <w:ilvl w:val="0"/>
          <w:numId w:val="178"/>
        </w:numPr>
        <w:rPr>
          <w:rFonts w:ascii="Arial" w:cs="Arial" w:eastAsia="Arial" w:hAnsi="Arial"/>
          <w:sz w:val="22"/>
          <w:szCs w:val="22"/>
          <w:color w:val="auto"/>
        </w:rPr>
      </w:pPr>
      <w:r>
        <w:rPr>
          <w:rFonts w:ascii="Arial" w:cs="Arial" w:eastAsia="Arial" w:hAnsi="Arial"/>
          <w:sz w:val="22"/>
          <w:szCs w:val="22"/>
          <w:color w:val="auto"/>
        </w:rPr>
        <w:t>**Appeal**: Leveraging state-of-the-art machine learning and deep learning technologies, INDEGO provides cutting-edge solutions for data analysis, predictive modeling, and automated decision-making, catering to businesses looking for a competitive edge.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User-friendly Design</w:t>
      </w:r>
    </w:p>
    <w:p>
      <w:pPr>
        <w:spacing w:after="0" w:line="67" w:lineRule="exact"/>
        <w:rPr>
          <w:sz w:val="20"/>
          <w:szCs w:val="20"/>
          <w:color w:val="auto"/>
        </w:rPr>
      </w:pPr>
    </w:p>
    <w:p>
      <w:pPr>
        <w:ind w:left="1860" w:right="300"/>
        <w:spacing w:after="0" w:line="317" w:lineRule="auto"/>
        <w:tabs>
          <w:tab w:leader="none" w:pos="2000" w:val="left"/>
        </w:tabs>
        <w:numPr>
          <w:ilvl w:val="0"/>
          <w:numId w:val="179"/>
        </w:numPr>
        <w:rPr>
          <w:rFonts w:ascii="Arial" w:cs="Arial" w:eastAsia="Arial" w:hAnsi="Arial"/>
          <w:sz w:val="22"/>
          <w:szCs w:val="22"/>
          <w:color w:val="auto"/>
        </w:rPr>
      </w:pPr>
      <w:r>
        <w:rPr>
          <w:rFonts w:ascii="Arial" w:cs="Arial" w:eastAsia="Arial" w:hAnsi="Arial"/>
          <w:sz w:val="22"/>
          <w:szCs w:val="22"/>
          <w:color w:val="auto"/>
        </w:rPr>
        <w:t>**Appeal**: With a focus on user experience, INDEGO ensures that its platform is accessible to users of varying technical skill levels. This inclusivity broadens its appeal, making advanced AI tools accessible to a wider audience, including SMEs and educational institutions.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Collaborative Ecosystem</w:t>
      </w:r>
    </w:p>
    <w:p>
      <w:pPr>
        <w:spacing w:after="0" w:line="67" w:lineRule="exact"/>
        <w:rPr>
          <w:sz w:val="20"/>
          <w:szCs w:val="20"/>
          <w:color w:val="auto"/>
        </w:rPr>
      </w:pPr>
    </w:p>
    <w:p>
      <w:pPr>
        <w:ind w:left="1860" w:right="200"/>
        <w:spacing w:after="0" w:line="314" w:lineRule="auto"/>
        <w:tabs>
          <w:tab w:leader="none" w:pos="2000" w:val="left"/>
        </w:tabs>
        <w:numPr>
          <w:ilvl w:val="0"/>
          <w:numId w:val="180"/>
        </w:numPr>
        <w:rPr>
          <w:rFonts w:ascii="Arial" w:cs="Arial" w:eastAsia="Arial" w:hAnsi="Arial"/>
          <w:sz w:val="22"/>
          <w:szCs w:val="22"/>
          <w:color w:val="auto"/>
        </w:rPr>
      </w:pPr>
      <w:r>
        <w:rPr>
          <w:rFonts w:ascii="Arial" w:cs="Arial" w:eastAsia="Arial" w:hAnsi="Arial"/>
          <w:sz w:val="22"/>
          <w:szCs w:val="22"/>
          <w:color w:val="auto"/>
        </w:rPr>
        <w:t>**Appeal**: By fostering a collaborative ecosystem, INDEGO enables users to contribute to, learn from, and innovate within the platform. This community-driven approach encourages ongoing improvement and innovation, making it an attractive option for developers, researchers, and technologists.</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Scalability and Integration</w:t>
      </w:r>
    </w:p>
    <w:p>
      <w:pPr>
        <w:spacing w:after="0" w:line="67" w:lineRule="exact"/>
        <w:rPr>
          <w:sz w:val="20"/>
          <w:szCs w:val="20"/>
          <w:color w:val="auto"/>
        </w:rPr>
      </w:pPr>
    </w:p>
    <w:p>
      <w:pPr>
        <w:ind w:left="1860" w:right="80"/>
        <w:spacing w:after="0" w:line="314" w:lineRule="auto"/>
        <w:tabs>
          <w:tab w:leader="none" w:pos="2000" w:val="left"/>
        </w:tabs>
        <w:numPr>
          <w:ilvl w:val="0"/>
          <w:numId w:val="181"/>
        </w:numPr>
        <w:rPr>
          <w:rFonts w:ascii="Arial" w:cs="Arial" w:eastAsia="Arial" w:hAnsi="Arial"/>
          <w:sz w:val="22"/>
          <w:szCs w:val="22"/>
          <w:color w:val="auto"/>
        </w:rPr>
      </w:pPr>
      <w:r>
        <w:rPr>
          <w:rFonts w:ascii="Arial" w:cs="Arial" w:eastAsia="Arial" w:hAnsi="Arial"/>
          <w:sz w:val="22"/>
          <w:szCs w:val="22"/>
          <w:color w:val="auto"/>
        </w:rPr>
        <w:t>**Appeal**: Designed to seamlessly integrate with existing systems and scale according to organizational growth, INDEGO ensures that businesses can adopt AI solutions without needing to overhaul their current operations, appealing to those seeking minimal disruption and maximum efficiency.</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Commitment to Sustainability</w:t>
      </w:r>
    </w:p>
    <w:p>
      <w:pPr>
        <w:spacing w:after="0" w:line="67" w:lineRule="exact"/>
        <w:rPr>
          <w:sz w:val="20"/>
          <w:szCs w:val="20"/>
          <w:color w:val="auto"/>
        </w:rPr>
      </w:pPr>
    </w:p>
    <w:p>
      <w:pPr>
        <w:jc w:val="both"/>
        <w:ind w:left="1860" w:right="360"/>
        <w:spacing w:after="0" w:line="336" w:lineRule="auto"/>
        <w:tabs>
          <w:tab w:leader="none" w:pos="2000" w:val="left"/>
        </w:tabs>
        <w:numPr>
          <w:ilvl w:val="0"/>
          <w:numId w:val="182"/>
        </w:numPr>
        <w:rPr>
          <w:rFonts w:ascii="Arial" w:cs="Arial" w:eastAsia="Arial" w:hAnsi="Arial"/>
          <w:sz w:val="21"/>
          <w:szCs w:val="21"/>
          <w:color w:val="auto"/>
        </w:rPr>
      </w:pPr>
      <w:r>
        <w:rPr>
          <w:rFonts w:ascii="Arial" w:cs="Arial" w:eastAsia="Arial" w:hAnsi="Arial"/>
          <w:sz w:val="21"/>
          <w:szCs w:val="21"/>
          <w:color w:val="auto"/>
        </w:rPr>
        <w:t>**Appeal**: Recognizing the environmental impact of computing and AI, INDEGO’s commitment to sustainable practices and the development of energy-efficient algorithms resonates with environmentally conscious customers and organizations aiming to reduce their carbon footprint.</w:t>
      </w:r>
    </w:p>
    <w:p>
      <w:pPr>
        <w:spacing w:after="0" w:line="248"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Global Reach with Localized Support</w:t>
      </w:r>
    </w:p>
    <w:p>
      <w:pPr>
        <w:spacing w:after="0" w:line="67" w:lineRule="exact"/>
        <w:rPr>
          <w:sz w:val="20"/>
          <w:szCs w:val="20"/>
          <w:color w:val="auto"/>
        </w:rPr>
      </w:pPr>
    </w:p>
    <w:p>
      <w:pPr>
        <w:ind w:left="1860" w:right="100"/>
        <w:spacing w:after="0" w:line="345" w:lineRule="auto"/>
        <w:tabs>
          <w:tab w:leader="none" w:pos="2000" w:val="left"/>
        </w:tabs>
        <w:numPr>
          <w:ilvl w:val="0"/>
          <w:numId w:val="183"/>
        </w:numPr>
        <w:rPr>
          <w:rFonts w:ascii="Arial" w:cs="Arial" w:eastAsia="Arial" w:hAnsi="Arial"/>
          <w:sz w:val="21"/>
          <w:szCs w:val="21"/>
          <w:color w:val="auto"/>
        </w:rPr>
      </w:pPr>
      <w:r>
        <w:rPr>
          <w:rFonts w:ascii="Arial" w:cs="Arial" w:eastAsia="Arial" w:hAnsi="Arial"/>
          <w:sz w:val="21"/>
          <w:szCs w:val="21"/>
          <w:color w:val="auto"/>
        </w:rPr>
        <w:t>**Appeal**: While offering a global platform, NeuroForge places a strong emphasis on providing localized support and adapting solutions to meet regional requirements and regulations, appealing to international customers</w:t>
      </w:r>
    </w:p>
    <w:p>
      <w:pPr>
        <w:sectPr>
          <w:pgSz w:w="11900" w:h="16840" w:orient="portrait"/>
          <w:cols w:equalWidth="0" w:num="1">
            <w:col w:w="9180"/>
          </w:cols>
          <w:pgMar w:left="1440" w:top="1440" w:right="1280" w:bottom="1001" w:gutter="0" w:footer="0" w:header="0"/>
        </w:sectPr>
      </w:pPr>
    </w:p>
    <w:bookmarkStart w:id="41" w:name="page42"/>
    <w:bookmarkEnd w:id="41"/>
    <w:p>
      <w:pPr>
        <w:ind w:left="1860"/>
        <w:spacing w:after="0"/>
        <w:rPr>
          <w:sz w:val="20"/>
          <w:szCs w:val="20"/>
          <w:color w:val="auto"/>
        </w:rPr>
      </w:pPr>
      <w:r>
        <w:rPr>
          <w:rFonts w:ascii="Arial" w:cs="Arial" w:eastAsia="Arial" w:hAnsi="Arial"/>
          <w:sz w:val="22"/>
          <w:szCs w:val="22"/>
          <w:color w:val="auto"/>
        </w:rPr>
        <w:t>seeking a service that understands and responds to local contexts.</w:t>
      </w:r>
    </w:p>
    <w:p>
      <w:pPr>
        <w:spacing w:after="0" w:line="387" w:lineRule="exact"/>
        <w:rPr>
          <w:sz w:val="20"/>
          <w:szCs w:val="20"/>
          <w:color w:val="auto"/>
        </w:rPr>
      </w:pPr>
    </w:p>
    <w:p>
      <w:pPr>
        <w:ind w:left="1860" w:right="120"/>
        <w:spacing w:after="0" w:line="317" w:lineRule="auto"/>
        <w:rPr>
          <w:sz w:val="20"/>
          <w:szCs w:val="20"/>
          <w:color w:val="auto"/>
        </w:rPr>
      </w:pPr>
      <w:r>
        <w:rPr>
          <w:rFonts w:ascii="Arial" w:cs="Arial" w:eastAsia="Arial" w:hAnsi="Arial"/>
          <w:sz w:val="22"/>
          <w:szCs w:val="22"/>
          <w:color w:val="auto"/>
        </w:rPr>
        <w:t>By addressing these key customer priorities, INDEGO is well-positioned to make a significant impact in the market, offering a product that not only meets the technical and operational needs of its users but also aligns with broader societal values and ethical standards.</w:t>
      </w:r>
    </w:p>
    <w:p>
      <w:pPr>
        <w:spacing w:after="0" w:line="203" w:lineRule="exact"/>
        <w:rPr>
          <w:sz w:val="20"/>
          <w:szCs w:val="20"/>
          <w:color w:val="auto"/>
        </w:rPr>
      </w:pPr>
    </w:p>
    <w:p>
      <w:pPr>
        <w:ind w:left="1860" w:hanging="660"/>
        <w:spacing w:after="0"/>
        <w:tabs>
          <w:tab w:leader="none" w:pos="1860" w:val="left"/>
        </w:tabs>
        <w:numPr>
          <w:ilvl w:val="0"/>
          <w:numId w:val="184"/>
        </w:numPr>
        <w:rPr>
          <w:rFonts w:ascii="Arial" w:cs="Arial" w:eastAsia="Arial" w:hAnsi="Arial"/>
          <w:sz w:val="22"/>
          <w:szCs w:val="22"/>
          <w:color w:val="auto"/>
        </w:rPr>
      </w:pPr>
      <w:r>
        <w:rPr>
          <w:rFonts w:ascii="Arial" w:cs="Arial" w:eastAsia="Arial" w:hAnsi="Arial"/>
          <w:sz w:val="22"/>
          <w:szCs w:val="22"/>
          <w:color w:val="auto"/>
        </w:rPr>
        <w:t>Market proposition</w:t>
      </w:r>
    </w:p>
    <w:p>
      <w:pPr>
        <w:spacing w:after="0" w:line="187" w:lineRule="exact"/>
        <w:rPr>
          <w:rFonts w:ascii="Arial" w:cs="Arial" w:eastAsia="Arial" w:hAnsi="Arial"/>
          <w:sz w:val="22"/>
          <w:szCs w:val="22"/>
          <w:color w:val="auto"/>
        </w:rPr>
      </w:pPr>
    </w:p>
    <w:p>
      <w:pPr>
        <w:ind w:left="1860"/>
        <w:spacing w:after="0" w:line="314" w:lineRule="auto"/>
        <w:rPr>
          <w:rFonts w:ascii="Arial" w:cs="Arial" w:eastAsia="Arial" w:hAnsi="Arial"/>
          <w:sz w:val="22"/>
          <w:szCs w:val="22"/>
          <w:color w:val="auto"/>
        </w:rPr>
      </w:pPr>
      <w:r>
        <w:rPr>
          <w:rFonts w:ascii="Arial" w:cs="Arial" w:eastAsia="Arial" w:hAnsi="Arial"/>
          <w:sz w:val="22"/>
          <w:szCs w:val="22"/>
          <w:color w:val="auto"/>
        </w:rPr>
        <w:t>NeuroForge’s market proposition is built around the core principle of delivering ethical AI solutions through its platform, INDEGO, designed to empower businesses and organizations across various sectors. Here's a detailed breakdown of the unique value proposition NeuroForge offers to the market:</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Ethically Aligned AI Solutions</w:t>
      </w:r>
    </w:p>
    <w:p>
      <w:pPr>
        <w:spacing w:after="0" w:line="67" w:lineRule="exact"/>
        <w:rPr>
          <w:sz w:val="20"/>
          <w:szCs w:val="20"/>
          <w:color w:val="auto"/>
        </w:rPr>
      </w:pPr>
    </w:p>
    <w:p>
      <w:pPr>
        <w:ind w:left="1860" w:right="60"/>
        <w:spacing w:after="0" w:line="317" w:lineRule="auto"/>
        <w:tabs>
          <w:tab w:leader="none" w:pos="2000" w:val="left"/>
        </w:tabs>
        <w:numPr>
          <w:ilvl w:val="0"/>
          <w:numId w:val="185"/>
        </w:numPr>
        <w:rPr>
          <w:rFonts w:ascii="Arial" w:cs="Arial" w:eastAsia="Arial" w:hAnsi="Arial"/>
          <w:sz w:val="22"/>
          <w:szCs w:val="22"/>
          <w:color w:val="auto"/>
        </w:rPr>
      </w:pPr>
      <w:r>
        <w:rPr>
          <w:rFonts w:ascii="Arial" w:cs="Arial" w:eastAsia="Arial" w:hAnsi="Arial"/>
          <w:sz w:val="22"/>
          <w:szCs w:val="22"/>
          <w:color w:val="auto"/>
        </w:rPr>
        <w:t>**Proposition**: NeuroForge commits to the highest standards of ethical AI development, ensuring that all solutions are transparent, fair, and accountable. This appeals to customers who prioritize ethical considerations in their technology partners.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Customization and Flexibility</w:t>
      </w:r>
    </w:p>
    <w:p>
      <w:pPr>
        <w:spacing w:after="0" w:line="67" w:lineRule="exact"/>
        <w:rPr>
          <w:sz w:val="20"/>
          <w:szCs w:val="20"/>
          <w:color w:val="auto"/>
        </w:rPr>
      </w:pPr>
    </w:p>
    <w:p>
      <w:pPr>
        <w:ind w:left="1860" w:right="60"/>
        <w:spacing w:after="0" w:line="317" w:lineRule="auto"/>
        <w:tabs>
          <w:tab w:leader="none" w:pos="2000" w:val="left"/>
        </w:tabs>
        <w:numPr>
          <w:ilvl w:val="0"/>
          <w:numId w:val="186"/>
        </w:numPr>
        <w:rPr>
          <w:rFonts w:ascii="Arial" w:cs="Arial" w:eastAsia="Arial" w:hAnsi="Arial"/>
          <w:sz w:val="22"/>
          <w:szCs w:val="22"/>
          <w:color w:val="auto"/>
        </w:rPr>
      </w:pPr>
      <w:r>
        <w:rPr>
          <w:rFonts w:ascii="Arial" w:cs="Arial" w:eastAsia="Arial" w:hAnsi="Arial"/>
          <w:sz w:val="22"/>
          <w:szCs w:val="22"/>
          <w:color w:val="auto"/>
        </w:rPr>
        <w:t>**Proposition**: Offering AI solutions that can be tailored to specific industry needs or challenges, NeuroForge provides flexibility and customization unmatched by one-size-fits-all solutions, ensuring that clients receive highly relevant and effective AI applications.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State-of-the-Art Technology</w:t>
      </w:r>
    </w:p>
    <w:p>
      <w:pPr>
        <w:spacing w:after="0" w:line="67" w:lineRule="exact"/>
        <w:rPr>
          <w:sz w:val="20"/>
          <w:szCs w:val="20"/>
          <w:color w:val="auto"/>
        </w:rPr>
      </w:pPr>
    </w:p>
    <w:p>
      <w:pPr>
        <w:ind w:left="1860" w:right="180"/>
        <w:spacing w:after="0" w:line="317" w:lineRule="auto"/>
        <w:tabs>
          <w:tab w:leader="none" w:pos="2000" w:val="left"/>
        </w:tabs>
        <w:numPr>
          <w:ilvl w:val="0"/>
          <w:numId w:val="187"/>
        </w:numPr>
        <w:rPr>
          <w:rFonts w:ascii="Arial" w:cs="Arial" w:eastAsia="Arial" w:hAnsi="Arial"/>
          <w:sz w:val="22"/>
          <w:szCs w:val="22"/>
          <w:color w:val="auto"/>
        </w:rPr>
      </w:pPr>
      <w:r>
        <w:rPr>
          <w:rFonts w:ascii="Arial" w:cs="Arial" w:eastAsia="Arial" w:hAnsi="Arial"/>
          <w:sz w:val="22"/>
          <w:szCs w:val="22"/>
          <w:color w:val="auto"/>
        </w:rPr>
        <w:t>**Proposition**: Leveraging the latest advancements in machine learning, deep learning, and natural language processing, NeuroForge positions INDEGO as a platform at the forefront of AI innovation, appealing to customers seeking cutting-edge technology solutions.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User-Centric Design</w:t>
      </w:r>
    </w:p>
    <w:p>
      <w:pPr>
        <w:spacing w:after="0" w:line="67" w:lineRule="exact"/>
        <w:rPr>
          <w:sz w:val="20"/>
          <w:szCs w:val="20"/>
          <w:color w:val="auto"/>
        </w:rPr>
      </w:pPr>
    </w:p>
    <w:p>
      <w:pPr>
        <w:ind w:left="1860" w:right="180"/>
        <w:spacing w:after="0" w:line="345" w:lineRule="auto"/>
        <w:tabs>
          <w:tab w:leader="none" w:pos="2000" w:val="left"/>
        </w:tabs>
        <w:numPr>
          <w:ilvl w:val="0"/>
          <w:numId w:val="188"/>
        </w:numPr>
        <w:rPr>
          <w:rFonts w:ascii="Arial" w:cs="Arial" w:eastAsia="Arial" w:hAnsi="Arial"/>
          <w:sz w:val="21"/>
          <w:szCs w:val="21"/>
          <w:color w:val="auto"/>
        </w:rPr>
      </w:pPr>
      <w:r>
        <w:rPr>
          <w:rFonts w:ascii="Arial" w:cs="Arial" w:eastAsia="Arial" w:hAnsi="Arial"/>
          <w:sz w:val="21"/>
          <w:szCs w:val="21"/>
          <w:color w:val="auto"/>
        </w:rPr>
        <w:t>**Proposition**: INDEGO’s platform is designed with a focus on user experience, making sophisticated AI technologies accessible to users with varying levels of technical expertise, thereby democratizing access to AI.</w:t>
      </w:r>
    </w:p>
    <w:p>
      <w:pPr>
        <w:spacing w:after="0" w:line="23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Collaborative Innovation Ecosystem</w:t>
      </w:r>
    </w:p>
    <w:p>
      <w:pPr>
        <w:spacing w:after="0" w:line="67" w:lineRule="exact"/>
        <w:rPr>
          <w:sz w:val="20"/>
          <w:szCs w:val="20"/>
          <w:color w:val="auto"/>
        </w:rPr>
      </w:pPr>
    </w:p>
    <w:p>
      <w:pPr>
        <w:ind w:left="1860" w:right="640"/>
        <w:spacing w:after="0" w:line="317" w:lineRule="auto"/>
        <w:tabs>
          <w:tab w:leader="none" w:pos="2000" w:val="left"/>
        </w:tabs>
        <w:numPr>
          <w:ilvl w:val="0"/>
          <w:numId w:val="189"/>
        </w:numPr>
        <w:rPr>
          <w:rFonts w:ascii="Arial" w:cs="Arial" w:eastAsia="Arial" w:hAnsi="Arial"/>
          <w:sz w:val="22"/>
          <w:szCs w:val="22"/>
          <w:color w:val="auto"/>
        </w:rPr>
      </w:pPr>
      <w:r>
        <w:rPr>
          <w:rFonts w:ascii="Arial" w:cs="Arial" w:eastAsia="Arial" w:hAnsi="Arial"/>
          <w:sz w:val="22"/>
          <w:szCs w:val="22"/>
          <w:color w:val="auto"/>
        </w:rPr>
        <w:t>**Proposition**: Encouraging collaboration and community-driven development, NeuroForge offers customers not just a product but an ecosystem where they can contribute, learn, and innovate, creating a dynamic environment for continuous improvement.</w:t>
      </w:r>
    </w:p>
    <w:p>
      <w:pPr>
        <w:sectPr>
          <w:pgSz w:w="11900" w:h="16840" w:orient="portrait"/>
          <w:cols w:equalWidth="0" w:num="1">
            <w:col w:w="9200"/>
          </w:cols>
          <w:pgMar w:left="1440" w:top="1432" w:right="1260" w:bottom="1440" w:gutter="0" w:footer="0" w:header="0"/>
        </w:sectPr>
      </w:pPr>
    </w:p>
    <w:bookmarkStart w:id="42" w:name="page43"/>
    <w:bookmarkEnd w:id="42"/>
    <w:p>
      <w:pPr>
        <w:ind w:left="1860"/>
        <w:spacing w:after="0"/>
        <w:rPr>
          <w:sz w:val="20"/>
          <w:szCs w:val="20"/>
          <w:color w:val="auto"/>
        </w:rPr>
      </w:pPr>
      <w:r>
        <w:rPr>
          <w:rFonts w:ascii="Arial" w:cs="Arial" w:eastAsia="Arial" w:hAnsi="Arial"/>
          <w:sz w:val="22"/>
          <w:szCs w:val="22"/>
          <w:color w:val="auto"/>
        </w:rPr>
        <w:t>### Sustainable AI Development</w:t>
      </w:r>
    </w:p>
    <w:p>
      <w:pPr>
        <w:spacing w:after="0" w:line="67" w:lineRule="exact"/>
        <w:rPr>
          <w:sz w:val="20"/>
          <w:szCs w:val="20"/>
          <w:color w:val="auto"/>
        </w:rPr>
      </w:pPr>
    </w:p>
    <w:p>
      <w:pPr>
        <w:ind w:left="1860" w:right="340"/>
        <w:spacing w:after="0" w:line="317" w:lineRule="auto"/>
        <w:tabs>
          <w:tab w:leader="none" w:pos="2000" w:val="left"/>
        </w:tabs>
        <w:numPr>
          <w:ilvl w:val="0"/>
          <w:numId w:val="190"/>
        </w:numPr>
        <w:rPr>
          <w:rFonts w:ascii="Arial" w:cs="Arial" w:eastAsia="Arial" w:hAnsi="Arial"/>
          <w:sz w:val="22"/>
          <w:szCs w:val="22"/>
          <w:color w:val="auto"/>
        </w:rPr>
      </w:pPr>
      <w:r>
        <w:rPr>
          <w:rFonts w:ascii="Arial" w:cs="Arial" w:eastAsia="Arial" w:hAnsi="Arial"/>
          <w:sz w:val="22"/>
          <w:szCs w:val="22"/>
          <w:color w:val="auto"/>
        </w:rPr>
        <w:t>**Proposition**: Addressing the environmental impact of AI, NeuroForge emphasizes sustainable development practices, appealing to environmentally conscious customers and those committed to corporate social responsibility.</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Global Solutions with Local Insights</w:t>
      </w:r>
    </w:p>
    <w:p>
      <w:pPr>
        <w:spacing w:after="0" w:line="67" w:lineRule="exact"/>
        <w:rPr>
          <w:sz w:val="20"/>
          <w:szCs w:val="20"/>
          <w:color w:val="auto"/>
        </w:rPr>
      </w:pPr>
    </w:p>
    <w:p>
      <w:pPr>
        <w:ind w:left="1860" w:right="120"/>
        <w:spacing w:after="0" w:line="317" w:lineRule="auto"/>
        <w:tabs>
          <w:tab w:leader="none" w:pos="2000" w:val="left"/>
        </w:tabs>
        <w:numPr>
          <w:ilvl w:val="0"/>
          <w:numId w:val="191"/>
        </w:numPr>
        <w:rPr>
          <w:rFonts w:ascii="Arial" w:cs="Arial" w:eastAsia="Arial" w:hAnsi="Arial"/>
          <w:sz w:val="22"/>
          <w:szCs w:val="22"/>
          <w:color w:val="auto"/>
        </w:rPr>
      </w:pPr>
      <w:r>
        <w:rPr>
          <w:rFonts w:ascii="Arial" w:cs="Arial" w:eastAsia="Arial" w:hAnsi="Arial"/>
          <w:sz w:val="22"/>
          <w:szCs w:val="22"/>
          <w:color w:val="auto"/>
        </w:rPr>
        <w:t>**Proposition**: While operating on a global scale, NeuroForge ensures that its solutions can be localized to meet regional regulatory requirements and customer preferences, offering a balance of worldwide reach and local expertise.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Comprehensive Support and Education</w:t>
      </w:r>
    </w:p>
    <w:p>
      <w:pPr>
        <w:spacing w:after="0" w:line="67" w:lineRule="exact"/>
        <w:rPr>
          <w:sz w:val="20"/>
          <w:szCs w:val="20"/>
          <w:color w:val="auto"/>
        </w:rPr>
      </w:pPr>
    </w:p>
    <w:p>
      <w:pPr>
        <w:jc w:val="both"/>
        <w:ind w:left="1860"/>
        <w:spacing w:after="0" w:line="317" w:lineRule="auto"/>
        <w:tabs>
          <w:tab w:leader="none" w:pos="2000" w:val="left"/>
        </w:tabs>
        <w:numPr>
          <w:ilvl w:val="0"/>
          <w:numId w:val="192"/>
        </w:numPr>
        <w:rPr>
          <w:rFonts w:ascii="Arial" w:cs="Arial" w:eastAsia="Arial" w:hAnsi="Arial"/>
          <w:sz w:val="22"/>
          <w:szCs w:val="22"/>
          <w:color w:val="auto"/>
        </w:rPr>
      </w:pPr>
      <w:r>
        <w:rPr>
          <w:rFonts w:ascii="Arial" w:cs="Arial" w:eastAsia="Arial" w:hAnsi="Arial"/>
          <w:sz w:val="22"/>
          <w:szCs w:val="22"/>
          <w:color w:val="auto"/>
        </w:rPr>
        <w:t>**Proposition**: Beyond just providing AI solutions, NeuroForge invests in comprehensive support and educational resources to empower customers to maximize the benefits of AI, fostering a knowledgeable user base that can effectively leverage AI technologies.</w:t>
      </w:r>
    </w:p>
    <w:p>
      <w:pPr>
        <w:spacing w:after="0" w:line="263" w:lineRule="exact"/>
        <w:rPr>
          <w:sz w:val="20"/>
          <w:szCs w:val="20"/>
          <w:color w:val="auto"/>
        </w:rPr>
      </w:pPr>
    </w:p>
    <w:p>
      <w:pPr>
        <w:ind w:left="1860" w:right="20"/>
        <w:spacing w:after="0" w:line="311" w:lineRule="auto"/>
        <w:rPr>
          <w:sz w:val="20"/>
          <w:szCs w:val="20"/>
          <w:color w:val="auto"/>
        </w:rPr>
      </w:pPr>
      <w:r>
        <w:rPr>
          <w:rFonts w:ascii="Arial" w:cs="Arial" w:eastAsia="Arial" w:hAnsi="Arial"/>
          <w:sz w:val="22"/>
          <w:szCs w:val="22"/>
          <w:color w:val="auto"/>
        </w:rPr>
        <w:t>NeuroForge’s market proposition is deeply integrated with its mission and vision, offering not just technologically advanced AI solutions but a commitment to ethical practices, sustainability, and community engagement. This holistic approach is designed to resonate with forward-thinking organizations and individuals looking for AI solutions that align with broader societal and environmental goals.</w:t>
      </w:r>
    </w:p>
    <w:p>
      <w:pPr>
        <w:spacing w:after="0" w:line="213" w:lineRule="exact"/>
        <w:rPr>
          <w:sz w:val="20"/>
          <w:szCs w:val="20"/>
          <w:color w:val="auto"/>
        </w:rPr>
      </w:pPr>
    </w:p>
    <w:p>
      <w:pPr>
        <w:ind w:left="1860" w:hanging="660"/>
        <w:spacing w:after="0"/>
        <w:tabs>
          <w:tab w:leader="none" w:pos="1860" w:val="left"/>
        </w:tabs>
        <w:numPr>
          <w:ilvl w:val="0"/>
          <w:numId w:val="193"/>
        </w:numPr>
        <w:rPr>
          <w:rFonts w:ascii="Arial" w:cs="Arial" w:eastAsia="Arial" w:hAnsi="Arial"/>
          <w:sz w:val="22"/>
          <w:szCs w:val="22"/>
          <w:color w:val="auto"/>
        </w:rPr>
      </w:pPr>
      <w:r>
        <w:rPr>
          <w:rFonts w:ascii="Arial" w:cs="Arial" w:eastAsia="Arial" w:hAnsi="Arial"/>
          <w:sz w:val="22"/>
          <w:szCs w:val="22"/>
          <w:color w:val="auto"/>
        </w:rPr>
        <w:t>Target market</w:t>
      </w:r>
    </w:p>
    <w:p>
      <w:pPr>
        <w:spacing w:after="0" w:line="187" w:lineRule="exact"/>
        <w:rPr>
          <w:rFonts w:ascii="Arial" w:cs="Arial" w:eastAsia="Arial" w:hAnsi="Arial"/>
          <w:sz w:val="22"/>
          <w:szCs w:val="22"/>
          <w:color w:val="auto"/>
        </w:rPr>
      </w:pPr>
    </w:p>
    <w:p>
      <w:pPr>
        <w:ind w:left="1860" w:right="120"/>
        <w:spacing w:after="0" w:line="314" w:lineRule="auto"/>
        <w:rPr>
          <w:rFonts w:ascii="Arial" w:cs="Arial" w:eastAsia="Arial" w:hAnsi="Arial"/>
          <w:sz w:val="22"/>
          <w:szCs w:val="22"/>
          <w:color w:val="auto"/>
        </w:rPr>
      </w:pPr>
      <w:r>
        <w:rPr>
          <w:rFonts w:ascii="Arial" w:cs="Arial" w:eastAsia="Arial" w:hAnsi="Arial"/>
          <w:sz w:val="22"/>
          <w:szCs w:val="22"/>
          <w:color w:val="auto"/>
        </w:rPr>
        <w:t>NeuroForge’s target markets are strategically chosen to leverage our strengths in ethical AI, adaptability, and collaborative technology across sectors where these attributes can drive significant impact and value creation. Our focus encompasses a broad spectrum, catering to industries and segments primed for AI-driven transformation:</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Healthcare Sector</w:t>
      </w:r>
    </w:p>
    <w:p>
      <w:pPr>
        <w:spacing w:after="0" w:line="67" w:lineRule="exact"/>
        <w:rPr>
          <w:sz w:val="20"/>
          <w:szCs w:val="20"/>
          <w:color w:val="auto"/>
        </w:rPr>
      </w:pPr>
    </w:p>
    <w:p>
      <w:pPr>
        <w:ind w:left="1860" w:right="120"/>
        <w:spacing w:after="0" w:line="303" w:lineRule="auto"/>
        <w:tabs>
          <w:tab w:leader="none" w:pos="2000" w:val="left"/>
        </w:tabs>
        <w:numPr>
          <w:ilvl w:val="0"/>
          <w:numId w:val="194"/>
        </w:numPr>
        <w:rPr>
          <w:rFonts w:ascii="Arial" w:cs="Arial" w:eastAsia="Arial" w:hAnsi="Arial"/>
          <w:sz w:val="22"/>
          <w:szCs w:val="22"/>
          <w:color w:val="auto"/>
        </w:rPr>
      </w:pPr>
      <w:r>
        <w:rPr>
          <w:rFonts w:ascii="Arial" w:cs="Arial" w:eastAsia="Arial" w:hAnsi="Arial"/>
          <w:sz w:val="22"/>
          <w:szCs w:val="22"/>
          <w:color w:val="auto"/>
        </w:rPr>
        <w:t>**Medical Research Institutions**: Leveraging AI for faster, more accurate medical discoveries, predictive analytics for disease outbreaks, and personalized medicine.</w:t>
      </w:r>
    </w:p>
    <w:p>
      <w:pPr>
        <w:spacing w:after="0" w:line="1" w:lineRule="exact"/>
        <w:rPr>
          <w:rFonts w:ascii="Arial" w:cs="Arial" w:eastAsia="Arial" w:hAnsi="Arial"/>
          <w:sz w:val="22"/>
          <w:szCs w:val="22"/>
          <w:color w:val="auto"/>
        </w:rPr>
      </w:pPr>
    </w:p>
    <w:p>
      <w:pPr>
        <w:jc w:val="both"/>
        <w:ind w:left="1860" w:right="560"/>
        <w:spacing w:after="0" w:line="324" w:lineRule="auto"/>
        <w:tabs>
          <w:tab w:leader="none" w:pos="2000" w:val="left"/>
        </w:tabs>
        <w:numPr>
          <w:ilvl w:val="0"/>
          <w:numId w:val="194"/>
        </w:numPr>
        <w:rPr>
          <w:rFonts w:ascii="Arial" w:cs="Arial" w:eastAsia="Arial" w:hAnsi="Arial"/>
          <w:sz w:val="22"/>
          <w:szCs w:val="22"/>
          <w:color w:val="auto"/>
        </w:rPr>
      </w:pPr>
      <w:r>
        <w:rPr>
          <w:rFonts w:ascii="Arial" w:cs="Arial" w:eastAsia="Arial" w:hAnsi="Arial"/>
          <w:sz w:val="22"/>
          <w:szCs w:val="22"/>
          <w:color w:val="auto"/>
        </w:rPr>
        <w:t>**Hospitals and Healthcare Providers**: Implementing AI diagnostics, patient management systems, and treatment planning tools to improve patient care and outcomes.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Education and Academic Research</w:t>
      </w:r>
    </w:p>
    <w:p>
      <w:pPr>
        <w:spacing w:after="0" w:line="67" w:lineRule="exact"/>
        <w:rPr>
          <w:sz w:val="20"/>
          <w:szCs w:val="20"/>
          <w:color w:val="auto"/>
        </w:rPr>
      </w:pPr>
    </w:p>
    <w:p>
      <w:pPr>
        <w:ind w:left="1860" w:right="40"/>
        <w:spacing w:after="0" w:line="345" w:lineRule="auto"/>
        <w:tabs>
          <w:tab w:leader="none" w:pos="2000" w:val="left"/>
        </w:tabs>
        <w:numPr>
          <w:ilvl w:val="0"/>
          <w:numId w:val="195"/>
        </w:numPr>
        <w:rPr>
          <w:rFonts w:ascii="Arial" w:cs="Arial" w:eastAsia="Arial" w:hAnsi="Arial"/>
          <w:sz w:val="22"/>
          <w:szCs w:val="22"/>
          <w:color w:val="auto"/>
        </w:rPr>
      </w:pPr>
      <w:r>
        <w:rPr>
          <w:rFonts w:ascii="Arial" w:cs="Arial" w:eastAsia="Arial" w:hAnsi="Arial"/>
          <w:sz w:val="22"/>
          <w:szCs w:val="22"/>
          <w:color w:val="auto"/>
        </w:rPr>
        <w:t>**Educational Institutions**: Offering AI-driven learning platforms that adapt to individual student needs, facilitating personalized education.</w:t>
      </w:r>
    </w:p>
    <w:p>
      <w:pPr>
        <w:sectPr>
          <w:pgSz w:w="11900" w:h="16840" w:orient="portrait"/>
          <w:cols w:equalWidth="0" w:num="1">
            <w:col w:w="9200"/>
          </w:cols>
          <w:pgMar w:left="1440" w:top="1433" w:right="1260" w:bottom="935" w:gutter="0" w:footer="0" w:header="0"/>
        </w:sectPr>
      </w:pPr>
    </w:p>
    <w:bookmarkStart w:id="43" w:name="page44"/>
    <w:bookmarkEnd w:id="43"/>
    <w:p>
      <w:pPr>
        <w:ind w:left="1860" w:right="240"/>
        <w:spacing w:after="0" w:line="373" w:lineRule="auto"/>
        <w:tabs>
          <w:tab w:leader="none" w:pos="2000" w:val="left"/>
        </w:tabs>
        <w:numPr>
          <w:ilvl w:val="0"/>
          <w:numId w:val="196"/>
        </w:numPr>
        <w:rPr>
          <w:rFonts w:ascii="Arial" w:cs="Arial" w:eastAsia="Arial" w:hAnsi="Arial"/>
          <w:sz w:val="21"/>
          <w:szCs w:val="21"/>
          <w:color w:val="auto"/>
        </w:rPr>
      </w:pPr>
      <w:r>
        <w:rPr>
          <w:rFonts w:ascii="Arial" w:cs="Arial" w:eastAsia="Arial" w:hAnsi="Arial"/>
          <w:sz w:val="21"/>
          <w:szCs w:val="21"/>
          <w:color w:val="auto"/>
        </w:rPr>
        <w:t>**Researchers and Academics**: Providing sophisticated data analysis tools for complex research projects, significantly reducing time-to-insight.</w:t>
      </w:r>
    </w:p>
    <w:p>
      <w:pPr>
        <w:spacing w:after="0" w:line="20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Financial Services</w:t>
      </w:r>
    </w:p>
    <w:p>
      <w:pPr>
        <w:spacing w:after="0" w:line="67" w:lineRule="exact"/>
        <w:rPr>
          <w:sz w:val="20"/>
          <w:szCs w:val="20"/>
          <w:color w:val="auto"/>
        </w:rPr>
      </w:pPr>
    </w:p>
    <w:p>
      <w:pPr>
        <w:ind w:left="1860" w:right="60"/>
        <w:spacing w:after="0" w:line="303" w:lineRule="auto"/>
        <w:tabs>
          <w:tab w:leader="none" w:pos="2000" w:val="left"/>
        </w:tabs>
        <w:numPr>
          <w:ilvl w:val="0"/>
          <w:numId w:val="197"/>
        </w:numPr>
        <w:rPr>
          <w:rFonts w:ascii="Arial" w:cs="Arial" w:eastAsia="Arial" w:hAnsi="Arial"/>
          <w:sz w:val="22"/>
          <w:szCs w:val="22"/>
          <w:color w:val="auto"/>
        </w:rPr>
      </w:pPr>
      <w:r>
        <w:rPr>
          <w:rFonts w:ascii="Arial" w:cs="Arial" w:eastAsia="Arial" w:hAnsi="Arial"/>
          <w:sz w:val="22"/>
          <w:szCs w:val="22"/>
          <w:color w:val="auto"/>
        </w:rPr>
        <w:t>**Banks and Financial Institutions**: Utilizing AI for risk assessment, fraud detection, algorithmic trading, and personalized customer services.</w:t>
      </w:r>
    </w:p>
    <w:p>
      <w:pPr>
        <w:spacing w:after="0" w:line="1" w:lineRule="exact"/>
        <w:rPr>
          <w:rFonts w:ascii="Arial" w:cs="Arial" w:eastAsia="Arial" w:hAnsi="Arial"/>
          <w:sz w:val="22"/>
          <w:szCs w:val="22"/>
          <w:color w:val="auto"/>
        </w:rPr>
      </w:pPr>
    </w:p>
    <w:p>
      <w:pPr>
        <w:ind w:left="1860" w:right="380"/>
        <w:spacing w:after="0" w:line="373" w:lineRule="auto"/>
        <w:tabs>
          <w:tab w:leader="none" w:pos="2000" w:val="left"/>
        </w:tabs>
        <w:numPr>
          <w:ilvl w:val="0"/>
          <w:numId w:val="197"/>
        </w:numPr>
        <w:rPr>
          <w:rFonts w:ascii="Arial" w:cs="Arial" w:eastAsia="Arial" w:hAnsi="Arial"/>
          <w:sz w:val="21"/>
          <w:szCs w:val="21"/>
          <w:color w:val="auto"/>
        </w:rPr>
      </w:pPr>
      <w:r>
        <w:rPr>
          <w:rFonts w:ascii="Arial" w:cs="Arial" w:eastAsia="Arial" w:hAnsi="Arial"/>
          <w:sz w:val="21"/>
          <w:szCs w:val="21"/>
          <w:color w:val="auto"/>
        </w:rPr>
        <w:t>**FinTech Startups**: Empowering innovative financial solutions with AI capabilities for budgeting, investing, and financial planning applications.</w:t>
      </w:r>
    </w:p>
    <w:p>
      <w:pPr>
        <w:spacing w:after="0" w:line="20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Technology and Software Development</w:t>
      </w:r>
    </w:p>
    <w:p>
      <w:pPr>
        <w:spacing w:after="0" w:line="67" w:lineRule="exact"/>
        <w:rPr>
          <w:sz w:val="20"/>
          <w:szCs w:val="20"/>
          <w:color w:val="auto"/>
        </w:rPr>
      </w:pPr>
    </w:p>
    <w:p>
      <w:pPr>
        <w:jc w:val="both"/>
        <w:ind w:left="1860" w:right="140"/>
        <w:spacing w:after="0" w:line="303" w:lineRule="auto"/>
        <w:tabs>
          <w:tab w:leader="none" w:pos="2000" w:val="left"/>
        </w:tabs>
        <w:numPr>
          <w:ilvl w:val="0"/>
          <w:numId w:val="198"/>
        </w:numPr>
        <w:rPr>
          <w:rFonts w:ascii="Arial" w:cs="Arial" w:eastAsia="Arial" w:hAnsi="Arial"/>
          <w:sz w:val="22"/>
          <w:szCs w:val="22"/>
          <w:color w:val="auto"/>
        </w:rPr>
      </w:pPr>
      <w:r>
        <w:rPr>
          <w:rFonts w:ascii="Arial" w:cs="Arial" w:eastAsia="Arial" w:hAnsi="Arial"/>
          <w:sz w:val="22"/>
          <w:szCs w:val="22"/>
          <w:color w:val="auto"/>
        </w:rPr>
        <w:t>**Tech Companies and Startups**: Supplying AI development tools, cloud computing resources, and collaborative platforms for cutting-edge product creation.</w:t>
      </w:r>
    </w:p>
    <w:p>
      <w:pPr>
        <w:spacing w:after="0" w:line="1" w:lineRule="exact"/>
        <w:rPr>
          <w:rFonts w:ascii="Arial" w:cs="Arial" w:eastAsia="Arial" w:hAnsi="Arial"/>
          <w:sz w:val="22"/>
          <w:szCs w:val="22"/>
          <w:color w:val="auto"/>
        </w:rPr>
      </w:pPr>
    </w:p>
    <w:p>
      <w:pPr>
        <w:jc w:val="both"/>
        <w:ind w:left="1860" w:right="580"/>
        <w:spacing w:after="0" w:line="324" w:lineRule="auto"/>
        <w:tabs>
          <w:tab w:leader="none" w:pos="2000" w:val="left"/>
        </w:tabs>
        <w:numPr>
          <w:ilvl w:val="0"/>
          <w:numId w:val="198"/>
        </w:numPr>
        <w:rPr>
          <w:rFonts w:ascii="Arial" w:cs="Arial" w:eastAsia="Arial" w:hAnsi="Arial"/>
          <w:sz w:val="22"/>
          <w:szCs w:val="22"/>
          <w:color w:val="auto"/>
        </w:rPr>
      </w:pPr>
      <w:r>
        <w:rPr>
          <w:rFonts w:ascii="Arial" w:cs="Arial" w:eastAsia="Arial" w:hAnsi="Arial"/>
          <w:sz w:val="22"/>
          <w:szCs w:val="22"/>
          <w:color w:val="auto"/>
        </w:rPr>
        <w:t>**Software Developers and Engineers**: Offering libraries, APIs, and frameworks to integrate AI functionalities into various applications and services.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Environmental Science and Sustainability</w:t>
      </w:r>
    </w:p>
    <w:p>
      <w:pPr>
        <w:spacing w:after="0" w:line="67" w:lineRule="exact"/>
        <w:rPr>
          <w:sz w:val="20"/>
          <w:szCs w:val="20"/>
          <w:color w:val="auto"/>
        </w:rPr>
      </w:pPr>
    </w:p>
    <w:p>
      <w:pPr>
        <w:ind w:left="1860" w:right="420"/>
        <w:spacing w:after="0" w:line="318" w:lineRule="auto"/>
        <w:tabs>
          <w:tab w:leader="none" w:pos="2000" w:val="left"/>
        </w:tabs>
        <w:numPr>
          <w:ilvl w:val="0"/>
          <w:numId w:val="199"/>
        </w:numPr>
        <w:rPr>
          <w:rFonts w:ascii="Arial" w:cs="Arial" w:eastAsia="Arial" w:hAnsi="Arial"/>
          <w:sz w:val="21"/>
          <w:szCs w:val="21"/>
          <w:color w:val="auto"/>
        </w:rPr>
      </w:pPr>
      <w:r>
        <w:rPr>
          <w:rFonts w:ascii="Arial" w:cs="Arial" w:eastAsia="Arial" w:hAnsi="Arial"/>
          <w:sz w:val="21"/>
          <w:szCs w:val="21"/>
          <w:color w:val="auto"/>
        </w:rPr>
        <w:t>**Environmental Research Organizations**: Applying AI in climate modeling, conservation efforts, and sustainable resource management.</w:t>
      </w:r>
    </w:p>
    <w:p>
      <w:pPr>
        <w:jc w:val="both"/>
        <w:ind w:left="1860" w:right="40"/>
        <w:spacing w:after="0" w:line="324" w:lineRule="auto"/>
        <w:tabs>
          <w:tab w:leader="none" w:pos="2000" w:val="left"/>
        </w:tabs>
        <w:numPr>
          <w:ilvl w:val="0"/>
          <w:numId w:val="199"/>
        </w:numPr>
        <w:rPr>
          <w:rFonts w:ascii="Arial" w:cs="Arial" w:eastAsia="Arial" w:hAnsi="Arial"/>
          <w:sz w:val="22"/>
          <w:szCs w:val="22"/>
          <w:color w:val="auto"/>
        </w:rPr>
      </w:pPr>
      <w:r>
        <w:rPr>
          <w:rFonts w:ascii="Arial" w:cs="Arial" w:eastAsia="Arial" w:hAnsi="Arial"/>
          <w:sz w:val="22"/>
          <w:szCs w:val="22"/>
          <w:color w:val="auto"/>
        </w:rPr>
        <w:t>**Green Technology Companies**: Enhancing renewable energy solutions and waste reduction technologies with intelligent optimization and predictive maintenance.</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Marketing and Customer Experience</w:t>
      </w:r>
    </w:p>
    <w:p>
      <w:pPr>
        <w:spacing w:after="0" w:line="67" w:lineRule="exact"/>
        <w:rPr>
          <w:sz w:val="20"/>
          <w:szCs w:val="20"/>
          <w:color w:val="auto"/>
        </w:rPr>
      </w:pPr>
    </w:p>
    <w:p>
      <w:pPr>
        <w:ind w:left="1860" w:right="780"/>
        <w:spacing w:after="0" w:line="318" w:lineRule="auto"/>
        <w:tabs>
          <w:tab w:leader="none" w:pos="2000" w:val="left"/>
        </w:tabs>
        <w:numPr>
          <w:ilvl w:val="0"/>
          <w:numId w:val="200"/>
        </w:numPr>
        <w:rPr>
          <w:rFonts w:ascii="Arial" w:cs="Arial" w:eastAsia="Arial" w:hAnsi="Arial"/>
          <w:sz w:val="21"/>
          <w:szCs w:val="21"/>
          <w:color w:val="auto"/>
        </w:rPr>
      </w:pPr>
      <w:r>
        <w:rPr>
          <w:rFonts w:ascii="Arial" w:cs="Arial" w:eastAsia="Arial" w:hAnsi="Arial"/>
          <w:sz w:val="21"/>
          <w:szCs w:val="21"/>
          <w:color w:val="auto"/>
        </w:rPr>
        <w:t>**Marketing Agencies**: Utilizing AI for market analysis, customer segmentation, personalized advertising, and campaign optimization.</w:t>
      </w:r>
    </w:p>
    <w:p>
      <w:pPr>
        <w:ind w:left="1860"/>
        <w:spacing w:after="0" w:line="324" w:lineRule="auto"/>
        <w:tabs>
          <w:tab w:leader="none" w:pos="2000" w:val="left"/>
        </w:tabs>
        <w:numPr>
          <w:ilvl w:val="0"/>
          <w:numId w:val="200"/>
        </w:numPr>
        <w:rPr>
          <w:rFonts w:ascii="Arial" w:cs="Arial" w:eastAsia="Arial" w:hAnsi="Arial"/>
          <w:sz w:val="22"/>
          <w:szCs w:val="22"/>
          <w:color w:val="auto"/>
        </w:rPr>
      </w:pPr>
      <w:r>
        <w:rPr>
          <w:rFonts w:ascii="Arial" w:cs="Arial" w:eastAsia="Arial" w:hAnsi="Arial"/>
          <w:sz w:val="22"/>
          <w:szCs w:val="22"/>
          <w:color w:val="auto"/>
        </w:rPr>
        <w:t>**E-commerce and Retail**: Implementing AI for customer recommendation systems, inventory management, and enhanced shopping experiences.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Small and Medium Enterprises (SMEs)</w:t>
      </w:r>
    </w:p>
    <w:p>
      <w:pPr>
        <w:spacing w:after="0" w:line="67" w:lineRule="exact"/>
        <w:rPr>
          <w:sz w:val="20"/>
          <w:szCs w:val="20"/>
          <w:color w:val="auto"/>
        </w:rPr>
      </w:pPr>
    </w:p>
    <w:p>
      <w:pPr>
        <w:ind w:left="1860" w:right="280"/>
        <w:spacing w:after="0" w:line="324" w:lineRule="auto"/>
        <w:tabs>
          <w:tab w:leader="none" w:pos="2000" w:val="left"/>
        </w:tabs>
        <w:numPr>
          <w:ilvl w:val="0"/>
          <w:numId w:val="201"/>
        </w:numPr>
        <w:rPr>
          <w:rFonts w:ascii="Arial" w:cs="Arial" w:eastAsia="Arial" w:hAnsi="Arial"/>
          <w:sz w:val="22"/>
          <w:szCs w:val="22"/>
          <w:color w:val="auto"/>
        </w:rPr>
      </w:pPr>
      <w:r>
        <w:rPr>
          <w:rFonts w:ascii="Arial" w:cs="Arial" w:eastAsia="Arial" w:hAnsi="Arial"/>
          <w:sz w:val="22"/>
          <w:szCs w:val="22"/>
          <w:color w:val="auto"/>
        </w:rPr>
        <w:t>**Across Industries**: Providing accessible AI tools and consultancy services to empower SMEs with affordable, scalable solutions for growth and efficiency.</w:t>
      </w:r>
    </w:p>
    <w:p>
      <w:pPr>
        <w:spacing w:after="0" w:line="255" w:lineRule="exact"/>
        <w:rPr>
          <w:sz w:val="20"/>
          <w:szCs w:val="20"/>
          <w:color w:val="auto"/>
        </w:rPr>
      </w:pPr>
    </w:p>
    <w:p>
      <w:pPr>
        <w:ind w:left="1860" w:right="20"/>
        <w:spacing w:after="0" w:line="311" w:lineRule="auto"/>
        <w:rPr>
          <w:sz w:val="20"/>
          <w:szCs w:val="20"/>
          <w:color w:val="auto"/>
        </w:rPr>
      </w:pPr>
      <w:r>
        <w:rPr>
          <w:rFonts w:ascii="Arial" w:cs="Arial" w:eastAsia="Arial" w:hAnsi="Arial"/>
          <w:sz w:val="22"/>
          <w:szCs w:val="22"/>
          <w:color w:val="auto"/>
        </w:rPr>
        <w:t>NeuroForge’s approach is not just to provide AI solutions but to partner with our clients in these sectors to ensure that the implementation of AI technologies aligns with their strategic goals and delivers tangible, measurable benefits. By focusing on these target markets, NeuroForge aims to enact positive change, driving innovation, and fostering ethical AI adoption across industries.</w:t>
      </w:r>
    </w:p>
    <w:p>
      <w:pPr>
        <w:sectPr>
          <w:pgSz w:w="11900" w:h="16840" w:orient="portrait"/>
          <w:cols w:equalWidth="0" w:num="1">
            <w:col w:w="9160"/>
          </w:cols>
          <w:pgMar w:left="1440" w:top="1433" w:right="1300" w:bottom="1440" w:gutter="0" w:footer="0" w:header="0"/>
        </w:sectPr>
      </w:pPr>
    </w:p>
    <w:bookmarkStart w:id="44" w:name="page45"/>
    <w:bookmarkEnd w:id="44"/>
    <w:p>
      <w:pPr>
        <w:spacing w:after="0" w:line="13" w:lineRule="exact"/>
        <w:rPr>
          <w:sz w:val="20"/>
          <w:szCs w:val="20"/>
          <w:color w:val="auto"/>
        </w:rPr>
      </w:pPr>
    </w:p>
    <w:p>
      <w:pPr>
        <w:ind w:left="1860" w:hanging="660"/>
        <w:spacing w:after="0"/>
        <w:tabs>
          <w:tab w:leader="none" w:pos="1860" w:val="left"/>
        </w:tabs>
        <w:numPr>
          <w:ilvl w:val="0"/>
          <w:numId w:val="202"/>
        </w:numPr>
        <w:rPr>
          <w:rFonts w:ascii="Arial" w:cs="Arial" w:eastAsia="Arial" w:hAnsi="Arial"/>
          <w:sz w:val="22"/>
          <w:szCs w:val="22"/>
          <w:color w:val="auto"/>
        </w:rPr>
      </w:pPr>
      <w:r>
        <w:rPr>
          <w:rFonts w:ascii="Arial" w:cs="Arial" w:eastAsia="Arial" w:hAnsi="Arial"/>
          <w:sz w:val="22"/>
          <w:szCs w:val="22"/>
          <w:color w:val="auto"/>
        </w:rPr>
        <w:t>Competitive advantage</w:t>
      </w:r>
    </w:p>
    <w:p>
      <w:pPr>
        <w:spacing w:after="0" w:line="187" w:lineRule="exact"/>
        <w:rPr>
          <w:rFonts w:ascii="Arial" w:cs="Arial" w:eastAsia="Arial" w:hAnsi="Arial"/>
          <w:sz w:val="22"/>
          <w:szCs w:val="22"/>
          <w:color w:val="auto"/>
        </w:rPr>
      </w:pPr>
    </w:p>
    <w:p>
      <w:pPr>
        <w:ind w:left="1860" w:right="380"/>
        <w:spacing w:after="0" w:line="317" w:lineRule="auto"/>
        <w:rPr>
          <w:rFonts w:ascii="Arial" w:cs="Arial" w:eastAsia="Arial" w:hAnsi="Arial"/>
          <w:sz w:val="22"/>
          <w:szCs w:val="22"/>
          <w:color w:val="auto"/>
        </w:rPr>
      </w:pPr>
      <w:r>
        <w:rPr>
          <w:rFonts w:ascii="Arial" w:cs="Arial" w:eastAsia="Arial" w:hAnsi="Arial"/>
          <w:sz w:val="22"/>
          <w:szCs w:val="22"/>
          <w:color w:val="auto"/>
        </w:rPr>
        <w:t>NeuroForge's competitive advantage lies in several key areas that collectively differentiate it in the global AI market. These advantages are meticulously aligned with the company's mission, vision, and ethical commitment, setting NeuroForge apart from competitors: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AI Leadership</w:t>
      </w:r>
    </w:p>
    <w:p>
      <w:pPr>
        <w:spacing w:after="0" w:line="67" w:lineRule="exact"/>
        <w:rPr>
          <w:sz w:val="20"/>
          <w:szCs w:val="20"/>
          <w:color w:val="auto"/>
        </w:rPr>
      </w:pPr>
    </w:p>
    <w:p>
      <w:pPr>
        <w:ind w:left="1860" w:right="120"/>
        <w:spacing w:after="0" w:line="336" w:lineRule="auto"/>
        <w:tabs>
          <w:tab w:leader="none" w:pos="2000" w:val="left"/>
        </w:tabs>
        <w:numPr>
          <w:ilvl w:val="0"/>
          <w:numId w:val="203"/>
        </w:numPr>
        <w:rPr>
          <w:rFonts w:ascii="Arial" w:cs="Arial" w:eastAsia="Arial" w:hAnsi="Arial"/>
          <w:sz w:val="21"/>
          <w:szCs w:val="21"/>
          <w:color w:val="auto"/>
        </w:rPr>
      </w:pPr>
      <w:r>
        <w:rPr>
          <w:rFonts w:ascii="Arial" w:cs="Arial" w:eastAsia="Arial" w:hAnsi="Arial"/>
          <w:sz w:val="21"/>
          <w:szCs w:val="21"/>
          <w:color w:val="auto"/>
        </w:rPr>
        <w:t>**Advantage**: NeuroForge's unwavering commitment to ethical AI development and application provides a clear competitive edge. By prioritizing transparency, fairness, and accountability, NeuroForge appeals to a growing segment of the market seeking responsible AI solutions.</w:t>
      </w:r>
    </w:p>
    <w:p>
      <w:pPr>
        <w:spacing w:after="0" w:line="248"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Customizable and Adaptable Solutions</w:t>
      </w:r>
    </w:p>
    <w:p>
      <w:pPr>
        <w:spacing w:after="0" w:line="67" w:lineRule="exact"/>
        <w:rPr>
          <w:sz w:val="20"/>
          <w:szCs w:val="20"/>
          <w:color w:val="auto"/>
        </w:rPr>
      </w:pPr>
    </w:p>
    <w:p>
      <w:pPr>
        <w:ind w:left="1860" w:right="40"/>
        <w:spacing w:after="0" w:line="314" w:lineRule="auto"/>
        <w:tabs>
          <w:tab w:leader="none" w:pos="2000" w:val="left"/>
        </w:tabs>
        <w:numPr>
          <w:ilvl w:val="0"/>
          <w:numId w:val="204"/>
        </w:numPr>
        <w:rPr>
          <w:rFonts w:ascii="Arial" w:cs="Arial" w:eastAsia="Arial" w:hAnsi="Arial"/>
          <w:sz w:val="22"/>
          <w:szCs w:val="22"/>
          <w:color w:val="auto"/>
        </w:rPr>
      </w:pPr>
      <w:r>
        <w:rPr>
          <w:rFonts w:ascii="Arial" w:cs="Arial" w:eastAsia="Arial" w:hAnsi="Arial"/>
          <w:sz w:val="22"/>
          <w:szCs w:val="22"/>
          <w:color w:val="auto"/>
        </w:rPr>
        <w:t>**Advantage**: The ability to offer highly customizable AI solutions tailored to specific industry needs or challenges allows NeuroForge to serve a broad spectrum of customers effectively. This flexibility ensures that clients receive solutions that are not only technologically advanced but also highly relevant to their operational context.</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User-Centric Design and Accessibility</w:t>
      </w:r>
    </w:p>
    <w:p>
      <w:pPr>
        <w:spacing w:after="0" w:line="67" w:lineRule="exact"/>
        <w:rPr>
          <w:sz w:val="20"/>
          <w:szCs w:val="20"/>
          <w:color w:val="auto"/>
        </w:rPr>
      </w:pPr>
    </w:p>
    <w:p>
      <w:pPr>
        <w:ind w:left="1860" w:right="60"/>
        <w:spacing w:after="0" w:line="317" w:lineRule="auto"/>
        <w:tabs>
          <w:tab w:leader="none" w:pos="2000" w:val="left"/>
        </w:tabs>
        <w:numPr>
          <w:ilvl w:val="0"/>
          <w:numId w:val="205"/>
        </w:numPr>
        <w:rPr>
          <w:rFonts w:ascii="Arial" w:cs="Arial" w:eastAsia="Arial" w:hAnsi="Arial"/>
          <w:sz w:val="22"/>
          <w:szCs w:val="22"/>
          <w:color w:val="auto"/>
        </w:rPr>
      </w:pPr>
      <w:r>
        <w:rPr>
          <w:rFonts w:ascii="Arial" w:cs="Arial" w:eastAsia="Arial" w:hAnsi="Arial"/>
          <w:sz w:val="22"/>
          <w:szCs w:val="22"/>
          <w:color w:val="auto"/>
        </w:rPr>
        <w:t>**Advantage**: INDEGO is designed with a focus on accessibility, making sophisticated AI technologies usable for clients with varying levels of technical expertise. This democratizes access to AI, broadening NeuroForge's market appeal.</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Collaborative Ecosystem</w:t>
      </w:r>
    </w:p>
    <w:p>
      <w:pPr>
        <w:spacing w:after="0" w:line="67" w:lineRule="exact"/>
        <w:rPr>
          <w:sz w:val="20"/>
          <w:szCs w:val="20"/>
          <w:color w:val="auto"/>
        </w:rPr>
      </w:pPr>
    </w:p>
    <w:p>
      <w:pPr>
        <w:ind w:left="1860"/>
        <w:spacing w:after="0" w:line="314" w:lineRule="auto"/>
        <w:tabs>
          <w:tab w:leader="none" w:pos="2000" w:val="left"/>
        </w:tabs>
        <w:numPr>
          <w:ilvl w:val="0"/>
          <w:numId w:val="206"/>
        </w:numPr>
        <w:rPr>
          <w:rFonts w:ascii="Arial" w:cs="Arial" w:eastAsia="Arial" w:hAnsi="Arial"/>
          <w:sz w:val="22"/>
          <w:szCs w:val="22"/>
          <w:color w:val="auto"/>
        </w:rPr>
      </w:pPr>
      <w:r>
        <w:rPr>
          <w:rFonts w:ascii="Arial" w:cs="Arial" w:eastAsia="Arial" w:hAnsi="Arial"/>
          <w:sz w:val="22"/>
          <w:szCs w:val="22"/>
          <w:color w:val="auto"/>
        </w:rPr>
        <w:t>**Advantage**: NeuroForge fosters a collaborative ecosystem around INDEGO, encouraging innovation and development through community engagement. This ecosystem approach not only enhances the platform's capabilities through collective intelligence but also creates a loyal user base invested in the platform's success.</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Cutting-Edge Technological Foundation</w:t>
      </w:r>
    </w:p>
    <w:p>
      <w:pPr>
        <w:spacing w:after="0" w:line="67" w:lineRule="exact"/>
        <w:rPr>
          <w:sz w:val="20"/>
          <w:szCs w:val="20"/>
          <w:color w:val="auto"/>
        </w:rPr>
      </w:pPr>
    </w:p>
    <w:p>
      <w:pPr>
        <w:ind w:left="1860"/>
        <w:spacing w:after="0" w:line="317" w:lineRule="auto"/>
        <w:tabs>
          <w:tab w:leader="none" w:pos="2000" w:val="left"/>
        </w:tabs>
        <w:numPr>
          <w:ilvl w:val="0"/>
          <w:numId w:val="207"/>
        </w:numPr>
        <w:rPr>
          <w:rFonts w:ascii="Arial" w:cs="Arial" w:eastAsia="Arial" w:hAnsi="Arial"/>
          <w:sz w:val="22"/>
          <w:szCs w:val="22"/>
          <w:color w:val="auto"/>
        </w:rPr>
      </w:pPr>
      <w:r>
        <w:rPr>
          <w:rFonts w:ascii="Arial" w:cs="Arial" w:eastAsia="Arial" w:hAnsi="Arial"/>
          <w:sz w:val="22"/>
          <w:szCs w:val="22"/>
          <w:color w:val="auto"/>
        </w:rPr>
        <w:t>**Advantage**: Leveraging the latest advancements in AI research and technologies ensures that INDEGO remains at the forefront of the AI field. Continuous innovation within NeuroForge's R&amp;D efforts ensures that clients benefit from the most advanced AI solutions available.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Sustainable AI Development</w:t>
      </w:r>
    </w:p>
    <w:p>
      <w:pPr>
        <w:spacing w:after="0" w:line="67" w:lineRule="exact"/>
        <w:rPr>
          <w:sz w:val="20"/>
          <w:szCs w:val="20"/>
          <w:color w:val="auto"/>
        </w:rPr>
      </w:pPr>
    </w:p>
    <w:p>
      <w:pPr>
        <w:ind w:left="1860" w:right="80"/>
        <w:spacing w:after="0" w:line="336" w:lineRule="auto"/>
        <w:tabs>
          <w:tab w:leader="none" w:pos="2000" w:val="left"/>
        </w:tabs>
        <w:numPr>
          <w:ilvl w:val="0"/>
          <w:numId w:val="208"/>
        </w:numPr>
        <w:rPr>
          <w:rFonts w:ascii="Arial" w:cs="Arial" w:eastAsia="Arial" w:hAnsi="Arial"/>
          <w:sz w:val="21"/>
          <w:szCs w:val="21"/>
          <w:color w:val="auto"/>
        </w:rPr>
      </w:pPr>
      <w:r>
        <w:rPr>
          <w:rFonts w:ascii="Arial" w:cs="Arial" w:eastAsia="Arial" w:hAnsi="Arial"/>
          <w:sz w:val="21"/>
          <w:szCs w:val="21"/>
          <w:color w:val="auto"/>
        </w:rPr>
        <w:t>**Advantage**: The emphasis on sustainable development practices addresses the growing concern over the environmental impact of AI technologies. This positions NeuroForge as a leader in sustainable AI development, appealing to environmentally conscious clients and partners.</w:t>
      </w:r>
    </w:p>
    <w:p>
      <w:pPr>
        <w:sectPr>
          <w:pgSz w:w="11900" w:h="16840" w:orient="portrait"/>
          <w:cols w:equalWidth="0" w:num="1">
            <w:col w:w="9140"/>
          </w:cols>
          <w:pgMar w:left="1440" w:top="1440" w:right="1320" w:bottom="870" w:gutter="0" w:footer="0" w:header="0"/>
        </w:sectPr>
      </w:pPr>
    </w:p>
    <w:bookmarkStart w:id="45" w:name="page46"/>
    <w:bookmarkEnd w:id="45"/>
    <w:p>
      <w:pPr>
        <w:spacing w:after="0" w:line="316"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Global Reach with Local Expertise</w:t>
      </w:r>
    </w:p>
    <w:p>
      <w:pPr>
        <w:spacing w:after="0" w:line="67" w:lineRule="exact"/>
        <w:rPr>
          <w:sz w:val="20"/>
          <w:szCs w:val="20"/>
          <w:color w:val="auto"/>
        </w:rPr>
      </w:pPr>
    </w:p>
    <w:p>
      <w:pPr>
        <w:ind w:left="1860" w:right="80"/>
        <w:spacing w:after="0" w:line="317" w:lineRule="auto"/>
        <w:tabs>
          <w:tab w:leader="none" w:pos="2000" w:val="left"/>
        </w:tabs>
        <w:numPr>
          <w:ilvl w:val="0"/>
          <w:numId w:val="209"/>
        </w:numPr>
        <w:rPr>
          <w:rFonts w:ascii="Arial" w:cs="Arial" w:eastAsia="Arial" w:hAnsi="Arial"/>
          <w:sz w:val="22"/>
          <w:szCs w:val="22"/>
          <w:color w:val="auto"/>
        </w:rPr>
      </w:pPr>
      <w:r>
        <w:rPr>
          <w:rFonts w:ascii="Arial" w:cs="Arial" w:eastAsia="Arial" w:hAnsi="Arial"/>
          <w:sz w:val="22"/>
          <w:szCs w:val="22"/>
          <w:color w:val="auto"/>
        </w:rPr>
        <w:t>**Advantage**: While offering a global solution, NeuroForge also provides localized support and customization, ensuring that INDEGO can meet regional requirements and preferences. This global-local balance enhances its market penetration and customer satisfaction.</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Comprehensive Support and Education</w:t>
      </w:r>
    </w:p>
    <w:p>
      <w:pPr>
        <w:spacing w:after="0" w:line="67" w:lineRule="exact"/>
        <w:rPr>
          <w:sz w:val="20"/>
          <w:szCs w:val="20"/>
          <w:color w:val="auto"/>
        </w:rPr>
      </w:pPr>
    </w:p>
    <w:p>
      <w:pPr>
        <w:ind w:left="1860" w:right="200"/>
        <w:spacing w:after="0" w:line="317" w:lineRule="auto"/>
        <w:tabs>
          <w:tab w:leader="none" w:pos="2000" w:val="left"/>
        </w:tabs>
        <w:numPr>
          <w:ilvl w:val="0"/>
          <w:numId w:val="210"/>
        </w:numPr>
        <w:rPr>
          <w:rFonts w:ascii="Arial" w:cs="Arial" w:eastAsia="Arial" w:hAnsi="Arial"/>
          <w:sz w:val="22"/>
          <w:szCs w:val="22"/>
          <w:color w:val="auto"/>
        </w:rPr>
      </w:pPr>
      <w:r>
        <w:rPr>
          <w:rFonts w:ascii="Arial" w:cs="Arial" w:eastAsia="Arial" w:hAnsi="Arial"/>
          <w:sz w:val="22"/>
          <w:szCs w:val="22"/>
          <w:color w:val="auto"/>
        </w:rPr>
        <w:t>**Advantage**: Beyond just providing AI solutions, NeuroForge invests in extensive support and educational resources to empower users to effectively utilize AI. This approach not only ensures client satisfaction but also builds a knowledgeable community around INDEGO.</w:t>
      </w:r>
    </w:p>
    <w:p>
      <w:pPr>
        <w:spacing w:after="0" w:line="263" w:lineRule="exact"/>
        <w:rPr>
          <w:sz w:val="20"/>
          <w:szCs w:val="20"/>
          <w:color w:val="auto"/>
        </w:rPr>
      </w:pPr>
    </w:p>
    <w:p>
      <w:pPr>
        <w:ind w:left="1860" w:right="200"/>
        <w:spacing w:after="0" w:line="314" w:lineRule="auto"/>
        <w:rPr>
          <w:sz w:val="20"/>
          <w:szCs w:val="20"/>
          <w:color w:val="auto"/>
        </w:rPr>
      </w:pPr>
      <w:r>
        <w:rPr>
          <w:rFonts w:ascii="Arial" w:cs="Arial" w:eastAsia="Arial" w:hAnsi="Arial"/>
          <w:sz w:val="22"/>
          <w:szCs w:val="22"/>
          <w:color w:val="auto"/>
        </w:rPr>
        <w:t>NeuroForge's competitive advantages are deeply rooted in its core values and operational philosophy. By integrating ethical AI development with cutting-edge technology, user-centric design, and a commitment to sustainability and community, NeuroForge not only sets itself apart in the market but also champions a new standard for the AI industry.</w:t>
      </w:r>
    </w:p>
    <w:p>
      <w:pPr>
        <w:spacing w:after="0" w:line="182" w:lineRule="exact"/>
        <w:rPr>
          <w:sz w:val="20"/>
          <w:szCs w:val="20"/>
          <w:color w:val="auto"/>
        </w:rPr>
      </w:pPr>
    </w:p>
    <w:p>
      <w:pPr>
        <w:ind w:left="1860" w:hanging="660"/>
        <w:spacing w:after="0"/>
        <w:tabs>
          <w:tab w:leader="none" w:pos="1860" w:val="left"/>
        </w:tabs>
        <w:numPr>
          <w:ilvl w:val="0"/>
          <w:numId w:val="211"/>
        </w:numPr>
        <w:rPr>
          <w:rFonts w:ascii="Arial" w:cs="Arial" w:eastAsia="Arial" w:hAnsi="Arial"/>
          <w:sz w:val="22"/>
          <w:szCs w:val="22"/>
          <w:color w:val="auto"/>
        </w:rPr>
      </w:pPr>
      <w:r>
        <w:rPr>
          <w:rFonts w:ascii="Arial" w:cs="Arial" w:eastAsia="Arial" w:hAnsi="Arial"/>
          <w:sz w:val="22"/>
          <w:szCs w:val="22"/>
          <w:color w:val="auto"/>
        </w:rPr>
        <w:t>Market offering</w:t>
      </w:r>
    </w:p>
    <w:p>
      <w:pPr>
        <w:spacing w:after="0" w:line="187" w:lineRule="exact"/>
        <w:rPr>
          <w:rFonts w:ascii="Arial" w:cs="Arial" w:eastAsia="Arial" w:hAnsi="Arial"/>
          <w:sz w:val="22"/>
          <w:szCs w:val="22"/>
          <w:color w:val="auto"/>
        </w:rPr>
      </w:pPr>
    </w:p>
    <w:p>
      <w:pPr>
        <w:ind w:left="1860" w:right="260"/>
        <w:spacing w:after="0" w:line="317" w:lineRule="auto"/>
        <w:rPr>
          <w:rFonts w:ascii="Arial" w:cs="Arial" w:eastAsia="Arial" w:hAnsi="Arial"/>
          <w:sz w:val="22"/>
          <w:szCs w:val="22"/>
          <w:color w:val="auto"/>
        </w:rPr>
      </w:pPr>
      <w:r>
        <w:rPr>
          <w:rFonts w:ascii="Arial" w:cs="Arial" w:eastAsia="Arial" w:hAnsi="Arial"/>
          <w:sz w:val="22"/>
          <w:szCs w:val="22"/>
          <w:color w:val="auto"/>
        </w:rPr>
        <w:t>NeuroForge's INDEGO platform is designed to resonate strongly with customers by offering a suite of AI solutions that align closely with current market demands for ethical, efficient, and accessible technology. Here’s how INDEGO appeals to its customer base: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AI Framework</w:t>
      </w:r>
    </w:p>
    <w:p>
      <w:pPr>
        <w:spacing w:after="0" w:line="67" w:lineRule="exact"/>
        <w:rPr>
          <w:sz w:val="20"/>
          <w:szCs w:val="20"/>
          <w:color w:val="auto"/>
        </w:rPr>
      </w:pPr>
    </w:p>
    <w:p>
      <w:pPr>
        <w:jc w:val="both"/>
        <w:ind w:left="1860"/>
        <w:spacing w:after="0" w:line="317" w:lineRule="auto"/>
        <w:tabs>
          <w:tab w:leader="none" w:pos="2000" w:val="left"/>
        </w:tabs>
        <w:numPr>
          <w:ilvl w:val="0"/>
          <w:numId w:val="212"/>
        </w:numPr>
        <w:rPr>
          <w:rFonts w:ascii="Arial" w:cs="Arial" w:eastAsia="Arial" w:hAnsi="Arial"/>
          <w:sz w:val="22"/>
          <w:szCs w:val="22"/>
          <w:color w:val="auto"/>
        </w:rPr>
      </w:pPr>
      <w:r>
        <w:rPr>
          <w:rFonts w:ascii="Arial" w:cs="Arial" w:eastAsia="Arial" w:hAnsi="Arial"/>
          <w:sz w:val="22"/>
          <w:szCs w:val="22"/>
          <w:color w:val="auto"/>
        </w:rPr>
        <w:t>**Appeal**: In an era where data privacy and ethical technology use are paramount, INDEGO’s foundational commitment to ethical AI principles— transparency, fairness, and accountability—positions it as a trustworthy and responsible choice for customers across sectors.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Customizable Solutions</w:t>
      </w:r>
    </w:p>
    <w:p>
      <w:pPr>
        <w:spacing w:after="0" w:line="67" w:lineRule="exact"/>
        <w:rPr>
          <w:sz w:val="20"/>
          <w:szCs w:val="20"/>
          <w:color w:val="auto"/>
        </w:rPr>
      </w:pPr>
    </w:p>
    <w:p>
      <w:pPr>
        <w:ind w:left="1860" w:right="360"/>
        <w:spacing w:after="0" w:line="317" w:lineRule="auto"/>
        <w:tabs>
          <w:tab w:leader="none" w:pos="2000" w:val="left"/>
        </w:tabs>
        <w:numPr>
          <w:ilvl w:val="0"/>
          <w:numId w:val="213"/>
        </w:numPr>
        <w:rPr>
          <w:rFonts w:ascii="Arial" w:cs="Arial" w:eastAsia="Arial" w:hAnsi="Arial"/>
          <w:sz w:val="22"/>
          <w:szCs w:val="22"/>
          <w:color w:val="auto"/>
        </w:rPr>
      </w:pPr>
      <w:r>
        <w:rPr>
          <w:rFonts w:ascii="Arial" w:cs="Arial" w:eastAsia="Arial" w:hAnsi="Arial"/>
          <w:sz w:val="22"/>
          <w:szCs w:val="22"/>
          <w:color w:val="auto"/>
        </w:rPr>
        <w:t>**Appeal**: INDEGO’s adaptable framework allows for bespoke AI solutions tailored to specific industry challenges or organizational needs, offering customers a personalized approach that off-the-shelf products cannot match.</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Advanced Machine Learning Capabilities</w:t>
      </w:r>
    </w:p>
    <w:p>
      <w:pPr>
        <w:spacing w:after="0" w:line="67" w:lineRule="exact"/>
        <w:rPr>
          <w:sz w:val="20"/>
          <w:szCs w:val="20"/>
          <w:color w:val="auto"/>
        </w:rPr>
      </w:pPr>
    </w:p>
    <w:p>
      <w:pPr>
        <w:ind w:left="1860" w:right="20"/>
        <w:spacing w:after="0" w:line="317" w:lineRule="auto"/>
        <w:tabs>
          <w:tab w:leader="none" w:pos="2000" w:val="left"/>
        </w:tabs>
        <w:numPr>
          <w:ilvl w:val="0"/>
          <w:numId w:val="214"/>
        </w:numPr>
        <w:rPr>
          <w:rFonts w:ascii="Arial" w:cs="Arial" w:eastAsia="Arial" w:hAnsi="Arial"/>
          <w:sz w:val="22"/>
          <w:szCs w:val="22"/>
          <w:color w:val="auto"/>
        </w:rPr>
      </w:pPr>
      <w:r>
        <w:rPr>
          <w:rFonts w:ascii="Arial" w:cs="Arial" w:eastAsia="Arial" w:hAnsi="Arial"/>
          <w:sz w:val="22"/>
          <w:szCs w:val="22"/>
          <w:color w:val="auto"/>
        </w:rPr>
        <w:t>**Appeal**: Leveraging state-of-the-art machine learning and deep learning technologies, INDEGO provides cutting-edge solutions for data analysis, predictive modeling, and automated decision-making, catering to businesses looking for a competitive edge.</w:t>
      </w:r>
    </w:p>
    <w:p>
      <w:pPr>
        <w:sectPr>
          <w:pgSz w:w="11900" w:h="16840" w:orient="portrait"/>
          <w:cols w:equalWidth="0" w:num="1">
            <w:col w:w="9200"/>
          </w:cols>
          <w:pgMar w:left="1440" w:top="1440" w:right="1260" w:bottom="1440" w:gutter="0" w:footer="0" w:header="0"/>
        </w:sectPr>
      </w:pPr>
    </w:p>
    <w:bookmarkStart w:id="46" w:name="page47"/>
    <w:bookmarkEnd w:id="46"/>
    <w:p>
      <w:pPr>
        <w:ind w:left="1860"/>
        <w:spacing w:after="0"/>
        <w:rPr>
          <w:sz w:val="20"/>
          <w:szCs w:val="20"/>
          <w:color w:val="auto"/>
        </w:rPr>
      </w:pPr>
      <w:r>
        <w:rPr>
          <w:rFonts w:ascii="Arial" w:cs="Arial" w:eastAsia="Arial" w:hAnsi="Arial"/>
          <w:sz w:val="22"/>
          <w:szCs w:val="22"/>
          <w:color w:val="auto"/>
        </w:rPr>
        <w:t>### User-friendly Design</w:t>
      </w:r>
    </w:p>
    <w:p>
      <w:pPr>
        <w:spacing w:after="0" w:line="60" w:lineRule="exact"/>
        <w:rPr>
          <w:sz w:val="20"/>
          <w:szCs w:val="20"/>
          <w:color w:val="auto"/>
        </w:rPr>
      </w:pPr>
    </w:p>
    <w:p>
      <w:pPr>
        <w:ind w:left="1860" w:right="220"/>
        <w:spacing w:after="0" w:line="317" w:lineRule="auto"/>
        <w:tabs>
          <w:tab w:leader="none" w:pos="2000" w:val="left"/>
        </w:tabs>
        <w:numPr>
          <w:ilvl w:val="0"/>
          <w:numId w:val="215"/>
        </w:numPr>
        <w:rPr>
          <w:rFonts w:ascii="Arial" w:cs="Arial" w:eastAsia="Arial" w:hAnsi="Arial"/>
          <w:sz w:val="22"/>
          <w:szCs w:val="22"/>
          <w:color w:val="auto"/>
        </w:rPr>
      </w:pPr>
      <w:r>
        <w:rPr>
          <w:rFonts w:ascii="Arial" w:cs="Arial" w:eastAsia="Arial" w:hAnsi="Arial"/>
          <w:sz w:val="22"/>
          <w:szCs w:val="22"/>
          <w:color w:val="auto"/>
        </w:rPr>
        <w:t>**Appeal**: With a focus on user experience, INDEGO ensures that its platform is accessible to users of varying technical skill levels. This inclusivity broadens its appeal, making advanced AI tools accessible to a wider audience, including SMEs and educational institutions.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Collaborative Ecosystem</w:t>
      </w:r>
    </w:p>
    <w:p>
      <w:pPr>
        <w:spacing w:after="0" w:line="67" w:lineRule="exact"/>
        <w:rPr>
          <w:sz w:val="20"/>
          <w:szCs w:val="20"/>
          <w:color w:val="auto"/>
        </w:rPr>
      </w:pPr>
    </w:p>
    <w:p>
      <w:pPr>
        <w:ind w:left="1860" w:right="120"/>
        <w:spacing w:after="0" w:line="314" w:lineRule="auto"/>
        <w:tabs>
          <w:tab w:leader="none" w:pos="2000" w:val="left"/>
        </w:tabs>
        <w:numPr>
          <w:ilvl w:val="0"/>
          <w:numId w:val="216"/>
        </w:numPr>
        <w:rPr>
          <w:rFonts w:ascii="Arial" w:cs="Arial" w:eastAsia="Arial" w:hAnsi="Arial"/>
          <w:sz w:val="22"/>
          <w:szCs w:val="22"/>
          <w:color w:val="auto"/>
        </w:rPr>
      </w:pPr>
      <w:r>
        <w:rPr>
          <w:rFonts w:ascii="Arial" w:cs="Arial" w:eastAsia="Arial" w:hAnsi="Arial"/>
          <w:sz w:val="22"/>
          <w:szCs w:val="22"/>
          <w:color w:val="auto"/>
        </w:rPr>
        <w:t>**Appeal**: By fostering a collaborative ecosystem, INDEGO enables users to contribute to, learn from, and innovate within the platform. This community-driven approach encourages ongoing improvement and innovation, making it an attractive option for developers, researchers, and technologists.</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Scalability and Integration</w:t>
      </w:r>
    </w:p>
    <w:p>
      <w:pPr>
        <w:spacing w:after="0" w:line="67" w:lineRule="exact"/>
        <w:rPr>
          <w:sz w:val="20"/>
          <w:szCs w:val="20"/>
          <w:color w:val="auto"/>
        </w:rPr>
      </w:pPr>
    </w:p>
    <w:p>
      <w:pPr>
        <w:ind w:left="1860"/>
        <w:spacing w:after="0" w:line="314" w:lineRule="auto"/>
        <w:tabs>
          <w:tab w:leader="none" w:pos="2000" w:val="left"/>
        </w:tabs>
        <w:numPr>
          <w:ilvl w:val="0"/>
          <w:numId w:val="217"/>
        </w:numPr>
        <w:rPr>
          <w:rFonts w:ascii="Arial" w:cs="Arial" w:eastAsia="Arial" w:hAnsi="Arial"/>
          <w:sz w:val="22"/>
          <w:szCs w:val="22"/>
          <w:color w:val="auto"/>
        </w:rPr>
      </w:pPr>
      <w:r>
        <w:rPr>
          <w:rFonts w:ascii="Arial" w:cs="Arial" w:eastAsia="Arial" w:hAnsi="Arial"/>
          <w:sz w:val="22"/>
          <w:szCs w:val="22"/>
          <w:color w:val="auto"/>
        </w:rPr>
        <w:t>**Appeal**: Designed to seamlessly integrate with existing systems and scale according to organizational growth, INDEGO ensures that businesses can adopt AI solutions without needing to overhaul their current operations, appealing to those seeking minimal disruption and maximum efficiency.</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Commitment to Sustainability</w:t>
      </w:r>
    </w:p>
    <w:p>
      <w:pPr>
        <w:spacing w:after="0" w:line="67" w:lineRule="exact"/>
        <w:rPr>
          <w:sz w:val="20"/>
          <w:szCs w:val="20"/>
          <w:color w:val="auto"/>
        </w:rPr>
      </w:pPr>
    </w:p>
    <w:p>
      <w:pPr>
        <w:jc w:val="both"/>
        <w:ind w:left="1860" w:right="280"/>
        <w:spacing w:after="0" w:line="336" w:lineRule="auto"/>
        <w:tabs>
          <w:tab w:leader="none" w:pos="2000" w:val="left"/>
        </w:tabs>
        <w:numPr>
          <w:ilvl w:val="0"/>
          <w:numId w:val="218"/>
        </w:numPr>
        <w:rPr>
          <w:rFonts w:ascii="Arial" w:cs="Arial" w:eastAsia="Arial" w:hAnsi="Arial"/>
          <w:sz w:val="21"/>
          <w:szCs w:val="21"/>
          <w:color w:val="auto"/>
        </w:rPr>
      </w:pPr>
      <w:r>
        <w:rPr>
          <w:rFonts w:ascii="Arial" w:cs="Arial" w:eastAsia="Arial" w:hAnsi="Arial"/>
          <w:sz w:val="21"/>
          <w:szCs w:val="21"/>
          <w:color w:val="auto"/>
        </w:rPr>
        <w:t>**Appeal**: Recognizing the environmental impact of computing and AI, INDEGO’s commitment to sustainable practices and the development of energy-efficient algorithms resonates with environmentally conscious customers and organizations aiming to reduce their carbon footprint.</w:t>
      </w:r>
    </w:p>
    <w:p>
      <w:pPr>
        <w:spacing w:after="0" w:line="248"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Global Reach with Localized Support</w:t>
      </w:r>
    </w:p>
    <w:p>
      <w:pPr>
        <w:spacing w:after="0" w:line="67" w:lineRule="exact"/>
        <w:rPr>
          <w:sz w:val="20"/>
          <w:szCs w:val="20"/>
          <w:color w:val="auto"/>
        </w:rPr>
      </w:pPr>
    </w:p>
    <w:p>
      <w:pPr>
        <w:ind w:left="1860" w:right="20"/>
        <w:spacing w:after="0" w:line="336" w:lineRule="auto"/>
        <w:tabs>
          <w:tab w:leader="none" w:pos="2000" w:val="left"/>
        </w:tabs>
        <w:numPr>
          <w:ilvl w:val="0"/>
          <w:numId w:val="219"/>
        </w:numPr>
        <w:rPr>
          <w:rFonts w:ascii="Arial" w:cs="Arial" w:eastAsia="Arial" w:hAnsi="Arial"/>
          <w:sz w:val="21"/>
          <w:szCs w:val="21"/>
          <w:color w:val="auto"/>
        </w:rPr>
      </w:pPr>
      <w:r>
        <w:rPr>
          <w:rFonts w:ascii="Arial" w:cs="Arial" w:eastAsia="Arial" w:hAnsi="Arial"/>
          <w:sz w:val="21"/>
          <w:szCs w:val="21"/>
          <w:color w:val="auto"/>
        </w:rPr>
        <w:t>**Appeal**: While offering a global platform, NeuroForge places a strong emphasis on providing localized support and adapting solutions to meet regional requirements and regulations, appealing to international customers seeking a service that understands and responds to local contexts.</w:t>
      </w:r>
    </w:p>
    <w:p>
      <w:pPr>
        <w:spacing w:after="0" w:line="248" w:lineRule="exact"/>
        <w:rPr>
          <w:sz w:val="20"/>
          <w:szCs w:val="20"/>
          <w:color w:val="auto"/>
        </w:rPr>
      </w:pPr>
    </w:p>
    <w:p>
      <w:pPr>
        <w:ind w:left="1860" w:right="20"/>
        <w:spacing w:after="0" w:line="317" w:lineRule="auto"/>
        <w:rPr>
          <w:sz w:val="20"/>
          <w:szCs w:val="20"/>
          <w:color w:val="auto"/>
        </w:rPr>
      </w:pPr>
      <w:r>
        <w:rPr>
          <w:rFonts w:ascii="Arial" w:cs="Arial" w:eastAsia="Arial" w:hAnsi="Arial"/>
          <w:sz w:val="22"/>
          <w:szCs w:val="22"/>
          <w:color w:val="auto"/>
        </w:rPr>
        <w:t>By addressing these key customer priorities, INDEGO is well-positioned to make a significant impact in the market, offering a product that not only meets the technical and operational needs of its users but also aligns with broader societal values and ethical standards.</w:t>
      </w:r>
    </w:p>
    <w:p>
      <w:pPr>
        <w:spacing w:after="0" w:line="341" w:lineRule="exact"/>
        <w:rPr>
          <w:sz w:val="20"/>
          <w:szCs w:val="20"/>
          <w:color w:val="auto"/>
        </w:rPr>
      </w:pPr>
    </w:p>
    <w:p>
      <w:pPr>
        <w:ind w:left="400"/>
        <w:spacing w:after="0"/>
        <w:tabs>
          <w:tab w:leader="none" w:pos="1180" w:val="left"/>
        </w:tabs>
        <w:rPr>
          <w:sz w:val="20"/>
          <w:szCs w:val="20"/>
          <w:color w:val="auto"/>
        </w:rPr>
      </w:pPr>
      <w:r>
        <w:rPr>
          <w:rFonts w:ascii="Arial" w:cs="Arial" w:eastAsia="Arial" w:hAnsi="Arial"/>
          <w:sz w:val="22"/>
          <w:szCs w:val="22"/>
          <w:b w:val="1"/>
          <w:bCs w:val="1"/>
          <w:color w:val="auto"/>
        </w:rPr>
        <w:t>5.3.</w:t>
      </w:r>
      <w:r>
        <w:rPr>
          <w:sz w:val="20"/>
          <w:szCs w:val="20"/>
          <w:color w:val="auto"/>
        </w:rPr>
        <w:tab/>
      </w:r>
      <w:r>
        <w:rPr>
          <w:rFonts w:ascii="Arial" w:cs="Arial" w:eastAsia="Arial" w:hAnsi="Arial"/>
          <w:sz w:val="22"/>
          <w:szCs w:val="22"/>
          <w:b w:val="1"/>
          <w:bCs w:val="1"/>
          <w:color w:val="auto"/>
        </w:rPr>
        <w:t>Customer management and acquisition</w:t>
      </w:r>
    </w:p>
    <w:p>
      <w:pPr>
        <w:spacing w:after="0" w:line="209" w:lineRule="exact"/>
        <w:rPr>
          <w:sz w:val="20"/>
          <w:szCs w:val="20"/>
          <w:color w:val="auto"/>
        </w:rPr>
      </w:pPr>
    </w:p>
    <w:p>
      <w:pPr>
        <w:ind w:left="1860" w:hanging="660"/>
        <w:spacing w:after="0"/>
        <w:tabs>
          <w:tab w:leader="none" w:pos="1860" w:val="left"/>
        </w:tabs>
        <w:numPr>
          <w:ilvl w:val="0"/>
          <w:numId w:val="220"/>
        </w:numPr>
        <w:rPr>
          <w:rFonts w:ascii="Arial" w:cs="Arial" w:eastAsia="Arial" w:hAnsi="Arial"/>
          <w:sz w:val="22"/>
          <w:szCs w:val="22"/>
          <w:color w:val="auto"/>
        </w:rPr>
      </w:pPr>
      <w:r>
        <w:rPr>
          <w:rFonts w:ascii="Arial" w:cs="Arial" w:eastAsia="Arial" w:hAnsi="Arial"/>
          <w:sz w:val="22"/>
          <w:szCs w:val="22"/>
          <w:color w:val="auto"/>
        </w:rPr>
        <w:t>New customers</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1860" w:hanging="660"/>
        <w:spacing w:after="0"/>
        <w:tabs>
          <w:tab w:leader="none" w:pos="1860" w:val="left"/>
        </w:tabs>
        <w:numPr>
          <w:ilvl w:val="0"/>
          <w:numId w:val="220"/>
        </w:numPr>
        <w:rPr>
          <w:rFonts w:ascii="Arial" w:cs="Arial" w:eastAsia="Arial" w:hAnsi="Arial"/>
          <w:sz w:val="22"/>
          <w:szCs w:val="22"/>
          <w:color w:val="auto"/>
        </w:rPr>
      </w:pPr>
      <w:r>
        <w:rPr>
          <w:rFonts w:ascii="Arial" w:cs="Arial" w:eastAsia="Arial" w:hAnsi="Arial"/>
          <w:sz w:val="22"/>
          <w:szCs w:val="22"/>
          <w:color w:val="auto"/>
        </w:rPr>
        <w:t>Loyalty</w:t>
      </w:r>
    </w:p>
    <w:p>
      <w:pPr>
        <w:sectPr>
          <w:pgSz w:w="11900" w:h="16840" w:orient="portrait"/>
          <w:cols w:equalWidth="0" w:num="1">
            <w:col w:w="9100"/>
          </w:cols>
          <w:pgMar w:left="1440" w:top="1439" w:right="1360" w:bottom="1440" w:gutter="0" w:footer="0" w:header="0"/>
        </w:sectPr>
      </w:pPr>
    </w:p>
    <w:bookmarkStart w:id="47" w:name="page48"/>
    <w:bookmarkEnd w:id="47"/>
    <w:p>
      <w:pPr>
        <w:spacing w:after="0" w:line="11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____________________</w:t>
      </w:r>
    </w:p>
    <w:p>
      <w:pPr>
        <w:spacing w:after="0" w:line="327" w:lineRule="exact"/>
        <w:rPr>
          <w:sz w:val="20"/>
          <w:szCs w:val="20"/>
          <w:color w:val="auto"/>
        </w:rPr>
      </w:pPr>
    </w:p>
    <w:p>
      <w:pPr>
        <w:ind w:left="1860" w:hanging="660"/>
        <w:spacing w:after="0"/>
        <w:tabs>
          <w:tab w:leader="none" w:pos="1860" w:val="left"/>
        </w:tabs>
        <w:numPr>
          <w:ilvl w:val="0"/>
          <w:numId w:val="221"/>
        </w:numPr>
        <w:rPr>
          <w:rFonts w:ascii="Arial" w:cs="Arial" w:eastAsia="Arial" w:hAnsi="Arial"/>
          <w:sz w:val="22"/>
          <w:szCs w:val="22"/>
          <w:color w:val="auto"/>
        </w:rPr>
      </w:pPr>
      <w:r>
        <w:rPr>
          <w:rFonts w:ascii="Arial" w:cs="Arial" w:eastAsia="Arial" w:hAnsi="Arial"/>
          <w:sz w:val="22"/>
          <w:szCs w:val="22"/>
          <w:color w:val="auto"/>
        </w:rPr>
        <w:t>Customer service</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1860" w:hanging="660"/>
        <w:spacing w:after="0"/>
        <w:tabs>
          <w:tab w:leader="none" w:pos="1860" w:val="left"/>
        </w:tabs>
        <w:numPr>
          <w:ilvl w:val="0"/>
          <w:numId w:val="221"/>
        </w:numPr>
        <w:rPr>
          <w:rFonts w:ascii="Arial" w:cs="Arial" w:eastAsia="Arial" w:hAnsi="Arial"/>
          <w:sz w:val="22"/>
          <w:szCs w:val="22"/>
          <w:color w:val="auto"/>
        </w:rPr>
      </w:pPr>
      <w:r>
        <w:rPr>
          <w:rFonts w:ascii="Arial" w:cs="Arial" w:eastAsia="Arial" w:hAnsi="Arial"/>
          <w:sz w:val="22"/>
          <w:szCs w:val="22"/>
          <w:color w:val="auto"/>
        </w:rPr>
        <w:t>Retention</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07" w:lineRule="exact"/>
        <w:rPr>
          <w:rFonts w:ascii="Arial" w:cs="Arial" w:eastAsia="Arial" w:hAnsi="Arial"/>
          <w:sz w:val="22"/>
          <w:szCs w:val="22"/>
          <w:color w:val="auto"/>
        </w:rPr>
      </w:pPr>
    </w:p>
    <w:p>
      <w:pPr>
        <w:ind w:left="1860" w:hanging="660"/>
        <w:spacing w:after="0"/>
        <w:tabs>
          <w:tab w:leader="none" w:pos="1860" w:val="left"/>
        </w:tabs>
        <w:numPr>
          <w:ilvl w:val="0"/>
          <w:numId w:val="221"/>
        </w:numPr>
        <w:rPr>
          <w:rFonts w:ascii="Arial" w:cs="Arial" w:eastAsia="Arial" w:hAnsi="Arial"/>
          <w:sz w:val="22"/>
          <w:szCs w:val="22"/>
          <w:color w:val="auto"/>
        </w:rPr>
      </w:pPr>
      <w:r>
        <w:rPr>
          <w:rFonts w:ascii="Arial" w:cs="Arial" w:eastAsia="Arial" w:hAnsi="Arial"/>
          <w:sz w:val="22"/>
          <w:szCs w:val="22"/>
          <w:color w:val="auto"/>
        </w:rPr>
        <w:t>Customer management</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00" w:lineRule="exact"/>
        <w:rPr>
          <w:sz w:val="20"/>
          <w:szCs w:val="20"/>
          <w:color w:val="auto"/>
        </w:rPr>
      </w:pPr>
    </w:p>
    <w:p>
      <w:pPr>
        <w:spacing w:after="0" w:line="245" w:lineRule="exact"/>
        <w:rPr>
          <w:sz w:val="20"/>
          <w:szCs w:val="20"/>
          <w:color w:val="auto"/>
        </w:rPr>
      </w:pPr>
    </w:p>
    <w:p>
      <w:pPr>
        <w:ind w:left="400"/>
        <w:spacing w:after="0"/>
        <w:tabs>
          <w:tab w:leader="none" w:pos="1180" w:val="left"/>
        </w:tabs>
        <w:rPr>
          <w:sz w:val="20"/>
          <w:szCs w:val="20"/>
          <w:color w:val="auto"/>
        </w:rPr>
      </w:pPr>
      <w:r>
        <w:rPr>
          <w:rFonts w:ascii="Arial" w:cs="Arial" w:eastAsia="Arial" w:hAnsi="Arial"/>
          <w:sz w:val="22"/>
          <w:szCs w:val="22"/>
          <w:b w:val="1"/>
          <w:bCs w:val="1"/>
          <w:color w:val="auto"/>
        </w:rPr>
        <w:t>5.4.</w:t>
      </w:r>
      <w:r>
        <w:rPr>
          <w:sz w:val="20"/>
          <w:szCs w:val="20"/>
          <w:color w:val="auto"/>
        </w:rPr>
        <w:tab/>
      </w:r>
      <w:r>
        <w:rPr>
          <w:rFonts w:ascii="Arial" w:cs="Arial" w:eastAsia="Arial" w:hAnsi="Arial"/>
          <w:sz w:val="22"/>
          <w:szCs w:val="22"/>
          <w:b w:val="1"/>
          <w:bCs w:val="1"/>
          <w:color w:val="auto"/>
        </w:rPr>
        <w:t>Marketing SWOT analysis</w:t>
      </w:r>
    </w:p>
    <w:p>
      <w:pPr>
        <w:spacing w:after="0" w:line="209" w:lineRule="exact"/>
        <w:rPr>
          <w:sz w:val="20"/>
          <w:szCs w:val="20"/>
          <w:color w:val="auto"/>
        </w:rPr>
      </w:pPr>
    </w:p>
    <w:p>
      <w:pPr>
        <w:ind w:left="1860" w:hanging="660"/>
        <w:spacing w:after="0"/>
        <w:tabs>
          <w:tab w:leader="none" w:pos="1860" w:val="left"/>
        </w:tabs>
        <w:numPr>
          <w:ilvl w:val="0"/>
          <w:numId w:val="222"/>
        </w:numPr>
        <w:rPr>
          <w:rFonts w:ascii="Arial" w:cs="Arial" w:eastAsia="Arial" w:hAnsi="Arial"/>
          <w:sz w:val="22"/>
          <w:szCs w:val="22"/>
          <w:color w:val="auto"/>
        </w:rPr>
      </w:pPr>
      <w:r>
        <w:rPr>
          <w:rFonts w:ascii="Arial" w:cs="Arial" w:eastAsia="Arial" w:hAnsi="Arial"/>
          <w:sz w:val="22"/>
          <w:szCs w:val="22"/>
          <w:color w:val="auto"/>
        </w:rPr>
        <w:t>Strengths</w:t>
      </w:r>
    </w:p>
    <w:p>
      <w:pPr>
        <w:spacing w:after="0" w:line="187" w:lineRule="exact"/>
        <w:rPr>
          <w:rFonts w:ascii="Arial" w:cs="Arial" w:eastAsia="Arial" w:hAnsi="Arial"/>
          <w:sz w:val="22"/>
          <w:szCs w:val="22"/>
          <w:color w:val="auto"/>
        </w:rPr>
      </w:pPr>
    </w:p>
    <w:p>
      <w:pPr>
        <w:ind w:left="1860" w:right="180"/>
        <w:spacing w:after="0" w:line="317" w:lineRule="auto"/>
        <w:rPr>
          <w:rFonts w:ascii="Arial" w:cs="Arial" w:eastAsia="Arial" w:hAnsi="Arial"/>
          <w:sz w:val="22"/>
          <w:szCs w:val="22"/>
          <w:color w:val="auto"/>
        </w:rPr>
      </w:pPr>
      <w:r>
        <w:rPr>
          <w:rFonts w:ascii="Arial" w:cs="Arial" w:eastAsia="Arial" w:hAnsi="Arial"/>
          <w:sz w:val="22"/>
          <w:szCs w:val="22"/>
          <w:color w:val="auto"/>
        </w:rPr>
        <w:t>NeuroForge's competitive landscape is shaped by a unique blend of strengths that collectively enhance its position in the AI market. These strengths are integral to the company’s operational philosophy and directly contribute to its advantage over competitors: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Ethical AI Commitment</w:t>
      </w:r>
    </w:p>
    <w:p>
      <w:pPr>
        <w:spacing w:after="0" w:line="67" w:lineRule="exact"/>
        <w:rPr>
          <w:sz w:val="20"/>
          <w:szCs w:val="20"/>
          <w:color w:val="auto"/>
        </w:rPr>
      </w:pPr>
    </w:p>
    <w:p>
      <w:pPr>
        <w:ind w:left="1860" w:right="40"/>
        <w:spacing w:after="0" w:line="317" w:lineRule="auto"/>
        <w:tabs>
          <w:tab w:leader="none" w:pos="2000" w:val="left"/>
        </w:tabs>
        <w:numPr>
          <w:ilvl w:val="0"/>
          <w:numId w:val="223"/>
        </w:numPr>
        <w:rPr>
          <w:rFonts w:ascii="Arial" w:cs="Arial" w:eastAsia="Arial" w:hAnsi="Arial"/>
          <w:sz w:val="22"/>
          <w:szCs w:val="22"/>
          <w:color w:val="auto"/>
        </w:rPr>
      </w:pPr>
      <w:r>
        <w:rPr>
          <w:rFonts w:ascii="Arial" w:cs="Arial" w:eastAsia="Arial" w:hAnsi="Arial"/>
          <w:sz w:val="22"/>
          <w:szCs w:val="22"/>
          <w:color w:val="auto"/>
        </w:rPr>
        <w:t>**Strength**: A foundational commitment to developing and deploying AI ethically, focusing on transparency, fairness, and accountability. This positions NeuroForge as a trusted partner for clients prioritizing responsible AI use.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Advanced Technological Base</w:t>
      </w:r>
    </w:p>
    <w:p>
      <w:pPr>
        <w:spacing w:after="0" w:line="67" w:lineRule="exact"/>
        <w:rPr>
          <w:sz w:val="20"/>
          <w:szCs w:val="20"/>
          <w:color w:val="auto"/>
        </w:rPr>
      </w:pPr>
    </w:p>
    <w:p>
      <w:pPr>
        <w:ind w:left="1860" w:right="40"/>
        <w:spacing w:after="0" w:line="345" w:lineRule="auto"/>
        <w:tabs>
          <w:tab w:leader="none" w:pos="2000" w:val="left"/>
        </w:tabs>
        <w:numPr>
          <w:ilvl w:val="0"/>
          <w:numId w:val="224"/>
        </w:numPr>
        <w:rPr>
          <w:rFonts w:ascii="Arial" w:cs="Arial" w:eastAsia="Arial" w:hAnsi="Arial"/>
          <w:sz w:val="21"/>
          <w:szCs w:val="21"/>
          <w:color w:val="auto"/>
        </w:rPr>
      </w:pPr>
      <w:r>
        <w:rPr>
          <w:rFonts w:ascii="Arial" w:cs="Arial" w:eastAsia="Arial" w:hAnsi="Arial"/>
          <w:sz w:val="21"/>
          <w:szCs w:val="21"/>
          <w:color w:val="auto"/>
        </w:rPr>
        <w:t>**Strength**: Leveraging state-of-the-art AI and machine learning technologies ensures that NeuroForge remains at the cutting edge of the field, offering clients advanced solutions that drive efficiency and innovation.</w:t>
      </w:r>
    </w:p>
    <w:p>
      <w:pPr>
        <w:spacing w:after="0" w:line="23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Customization Capability</w:t>
      </w:r>
    </w:p>
    <w:p>
      <w:pPr>
        <w:spacing w:after="0" w:line="67" w:lineRule="exact"/>
        <w:rPr>
          <w:sz w:val="20"/>
          <w:szCs w:val="20"/>
          <w:color w:val="auto"/>
        </w:rPr>
      </w:pPr>
    </w:p>
    <w:p>
      <w:pPr>
        <w:ind w:left="1860" w:right="100"/>
        <w:spacing w:after="0" w:line="324" w:lineRule="auto"/>
        <w:tabs>
          <w:tab w:leader="none" w:pos="2000" w:val="left"/>
        </w:tabs>
        <w:numPr>
          <w:ilvl w:val="0"/>
          <w:numId w:val="225"/>
        </w:numPr>
        <w:rPr>
          <w:rFonts w:ascii="Arial" w:cs="Arial" w:eastAsia="Arial" w:hAnsi="Arial"/>
          <w:sz w:val="22"/>
          <w:szCs w:val="22"/>
          <w:color w:val="auto"/>
        </w:rPr>
      </w:pPr>
      <w:r>
        <w:rPr>
          <w:rFonts w:ascii="Arial" w:cs="Arial" w:eastAsia="Arial" w:hAnsi="Arial"/>
          <w:sz w:val="22"/>
          <w:szCs w:val="22"/>
          <w:color w:val="auto"/>
        </w:rPr>
        <w:t>**Strength**: The ability to offer bespoke AI solutions tailored to the unique needs of different industries and clients. This flexibility ensures high relevance and effectiveness of NeuroForge's offerings.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Collaborative Ecosystem</w:t>
      </w:r>
    </w:p>
    <w:p>
      <w:pPr>
        <w:spacing w:after="0" w:line="67" w:lineRule="exact"/>
        <w:rPr>
          <w:sz w:val="20"/>
          <w:szCs w:val="20"/>
          <w:color w:val="auto"/>
        </w:rPr>
      </w:pPr>
    </w:p>
    <w:p>
      <w:pPr>
        <w:ind w:left="1860"/>
        <w:spacing w:after="0" w:line="345" w:lineRule="auto"/>
        <w:tabs>
          <w:tab w:leader="none" w:pos="2000" w:val="left"/>
        </w:tabs>
        <w:numPr>
          <w:ilvl w:val="0"/>
          <w:numId w:val="226"/>
        </w:numPr>
        <w:rPr>
          <w:rFonts w:ascii="Arial" w:cs="Arial" w:eastAsia="Arial" w:hAnsi="Arial"/>
          <w:sz w:val="21"/>
          <w:szCs w:val="21"/>
          <w:color w:val="auto"/>
        </w:rPr>
      </w:pPr>
      <w:r>
        <w:rPr>
          <w:rFonts w:ascii="Arial" w:cs="Arial" w:eastAsia="Arial" w:hAnsi="Arial"/>
          <w:sz w:val="21"/>
          <w:szCs w:val="21"/>
          <w:color w:val="auto"/>
        </w:rPr>
        <w:t>**Strength**: Creating a dynamic, collaborative ecosystem around INDEGO encourages innovation, community engagement, and continuous improvement, fostering a loyal user base and driving platform enhancement.</w:t>
      </w:r>
    </w:p>
    <w:p>
      <w:pPr>
        <w:spacing w:after="0" w:line="23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Sustainability Focus</w:t>
      </w:r>
    </w:p>
    <w:p>
      <w:pPr>
        <w:spacing w:after="0" w:line="6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**Strength**: A commitment to sustainable AI development practices</w:t>
      </w:r>
    </w:p>
    <w:p>
      <w:pPr>
        <w:sectPr>
          <w:pgSz w:w="11900" w:h="16840" w:orient="portrait"/>
          <w:cols w:equalWidth="0" w:num="1">
            <w:col w:w="9200"/>
          </w:cols>
          <w:pgMar w:left="1440" w:top="1440" w:right="1260" w:bottom="1440" w:gutter="0" w:footer="0" w:header="0"/>
        </w:sectPr>
      </w:pPr>
    </w:p>
    <w:bookmarkStart w:id="48" w:name="page49"/>
    <w:bookmarkEnd w:id="48"/>
    <w:p>
      <w:pPr>
        <w:spacing w:after="0" w:line="4" w:lineRule="exact"/>
        <w:rPr>
          <w:sz w:val="20"/>
          <w:szCs w:val="20"/>
          <w:color w:val="auto"/>
        </w:rPr>
      </w:pPr>
    </w:p>
    <w:p>
      <w:pPr>
        <w:ind w:left="1860" w:right="40"/>
        <w:spacing w:after="0" w:line="361" w:lineRule="auto"/>
        <w:rPr>
          <w:sz w:val="20"/>
          <w:szCs w:val="20"/>
          <w:color w:val="auto"/>
        </w:rPr>
      </w:pPr>
      <w:r>
        <w:rPr>
          <w:rFonts w:ascii="Arial" w:cs="Arial" w:eastAsia="Arial" w:hAnsi="Arial"/>
          <w:sz w:val="21"/>
          <w:szCs w:val="21"/>
          <w:color w:val="auto"/>
        </w:rPr>
        <w:t>addresses environmental concerns and positions NeuroForge as a leader in responsible AI innovation, appealing to environmentally conscious clients.</w:t>
      </w:r>
    </w:p>
    <w:p>
      <w:pPr>
        <w:spacing w:after="0" w:line="222"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Global Reach with Local Adaptation</w:t>
      </w:r>
    </w:p>
    <w:p>
      <w:pPr>
        <w:spacing w:after="0" w:line="67" w:lineRule="exact"/>
        <w:rPr>
          <w:sz w:val="20"/>
          <w:szCs w:val="20"/>
          <w:color w:val="auto"/>
        </w:rPr>
      </w:pPr>
    </w:p>
    <w:p>
      <w:pPr>
        <w:ind w:left="1860" w:right="100"/>
        <w:spacing w:after="0" w:line="324" w:lineRule="auto"/>
        <w:tabs>
          <w:tab w:leader="none" w:pos="2000" w:val="left"/>
        </w:tabs>
        <w:numPr>
          <w:ilvl w:val="0"/>
          <w:numId w:val="227"/>
        </w:numPr>
        <w:rPr>
          <w:rFonts w:ascii="Arial" w:cs="Arial" w:eastAsia="Arial" w:hAnsi="Arial"/>
          <w:sz w:val="22"/>
          <w:szCs w:val="22"/>
          <w:color w:val="auto"/>
        </w:rPr>
      </w:pPr>
      <w:r>
        <w:rPr>
          <w:rFonts w:ascii="Arial" w:cs="Arial" w:eastAsia="Arial" w:hAnsi="Arial"/>
          <w:sz w:val="22"/>
          <w:szCs w:val="22"/>
          <w:color w:val="auto"/>
        </w:rPr>
        <w:t>**Strength**: While operating on a global scale, NeuroForge's capacity to adapt solutions to meet local regulations and cultural nuances enhances its appeal across diverse markets.</w:t>
      </w:r>
    </w:p>
    <w:p>
      <w:pPr>
        <w:spacing w:after="0" w:line="255" w:lineRule="exact"/>
        <w:rPr>
          <w:sz w:val="20"/>
          <w:szCs w:val="20"/>
          <w:color w:val="auto"/>
        </w:rPr>
      </w:pPr>
    </w:p>
    <w:p>
      <w:pPr>
        <w:jc w:val="center"/>
        <w:ind w:right="-39"/>
        <w:spacing w:after="0"/>
        <w:rPr>
          <w:sz w:val="20"/>
          <w:szCs w:val="20"/>
          <w:color w:val="auto"/>
        </w:rPr>
      </w:pPr>
      <w:r>
        <w:rPr>
          <w:rFonts w:ascii="Arial" w:cs="Arial" w:eastAsia="Arial" w:hAnsi="Arial"/>
          <w:sz w:val="22"/>
          <w:szCs w:val="22"/>
          <w:color w:val="auto"/>
        </w:rPr>
        <w:t>### Comprehensive Support and Educational Resources</w:t>
      </w:r>
    </w:p>
    <w:p>
      <w:pPr>
        <w:spacing w:after="0" w:line="67" w:lineRule="exact"/>
        <w:rPr>
          <w:sz w:val="20"/>
          <w:szCs w:val="20"/>
          <w:color w:val="auto"/>
        </w:rPr>
      </w:pPr>
    </w:p>
    <w:p>
      <w:pPr>
        <w:ind w:left="1860" w:right="340"/>
        <w:spacing w:after="0" w:line="324" w:lineRule="auto"/>
        <w:tabs>
          <w:tab w:leader="none" w:pos="2000" w:val="left"/>
        </w:tabs>
        <w:numPr>
          <w:ilvl w:val="0"/>
          <w:numId w:val="228"/>
        </w:numPr>
        <w:rPr>
          <w:rFonts w:ascii="Arial" w:cs="Arial" w:eastAsia="Arial" w:hAnsi="Arial"/>
          <w:sz w:val="22"/>
          <w:szCs w:val="22"/>
          <w:color w:val="auto"/>
        </w:rPr>
      </w:pPr>
      <w:r>
        <w:rPr>
          <w:rFonts w:ascii="Arial" w:cs="Arial" w:eastAsia="Arial" w:hAnsi="Arial"/>
          <w:sz w:val="22"/>
          <w:szCs w:val="22"/>
          <w:color w:val="auto"/>
        </w:rPr>
        <w:t>**Strength**: Providing extensive support and educational resources to clients and users ensures successful adoption and maximization of AI benefits, setting NeuroForge apart in customer service.</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User-Centric Design</w:t>
      </w:r>
    </w:p>
    <w:p>
      <w:pPr>
        <w:spacing w:after="0" w:line="67" w:lineRule="exact"/>
        <w:rPr>
          <w:sz w:val="20"/>
          <w:szCs w:val="20"/>
          <w:color w:val="auto"/>
        </w:rPr>
      </w:pPr>
    </w:p>
    <w:p>
      <w:pPr>
        <w:ind w:left="1860" w:right="100"/>
        <w:spacing w:after="0" w:line="324" w:lineRule="auto"/>
        <w:tabs>
          <w:tab w:leader="none" w:pos="2000" w:val="left"/>
        </w:tabs>
        <w:numPr>
          <w:ilvl w:val="0"/>
          <w:numId w:val="229"/>
        </w:numPr>
        <w:rPr>
          <w:rFonts w:ascii="Arial" w:cs="Arial" w:eastAsia="Arial" w:hAnsi="Arial"/>
          <w:sz w:val="22"/>
          <w:szCs w:val="22"/>
          <w:color w:val="auto"/>
        </w:rPr>
      </w:pPr>
      <w:r>
        <w:rPr>
          <w:rFonts w:ascii="Arial" w:cs="Arial" w:eastAsia="Arial" w:hAnsi="Arial"/>
          <w:sz w:val="22"/>
          <w:szCs w:val="22"/>
          <w:color w:val="auto"/>
        </w:rPr>
        <w:t>**Strength**: A focus on user experience and accessibility makes INDEGO approachable for users with varying levels of technical expertise, broadening its market reach and adoption.</w:t>
      </w:r>
    </w:p>
    <w:p>
      <w:pPr>
        <w:spacing w:after="0" w:line="255" w:lineRule="exact"/>
        <w:rPr>
          <w:sz w:val="20"/>
          <w:szCs w:val="20"/>
          <w:color w:val="auto"/>
        </w:rPr>
      </w:pPr>
    </w:p>
    <w:p>
      <w:pPr>
        <w:ind w:left="1860"/>
        <w:spacing w:after="0" w:line="311" w:lineRule="auto"/>
        <w:rPr>
          <w:sz w:val="20"/>
          <w:szCs w:val="20"/>
          <w:color w:val="auto"/>
        </w:rPr>
      </w:pPr>
      <w:r>
        <w:rPr>
          <w:rFonts w:ascii="Arial" w:cs="Arial" w:eastAsia="Arial" w:hAnsi="Arial"/>
          <w:sz w:val="22"/>
          <w:szCs w:val="22"/>
          <w:color w:val="auto"/>
        </w:rPr>
        <w:t>These strengths collectively underpin NeuroForge’s competitive advantage, enabling it to not only meet the current needs of the AI market but also to anticipate and shape future trends. By maintaining and leveraging these strengths, NeuroForge is well-positioned to lead in the ethical AI space, delivering solutions that are not only technologically advanced but also socially responsible and accessible.</w:t>
      </w:r>
    </w:p>
    <w:p>
      <w:pPr>
        <w:spacing w:after="0" w:line="213" w:lineRule="exact"/>
        <w:rPr>
          <w:sz w:val="20"/>
          <w:szCs w:val="20"/>
          <w:color w:val="auto"/>
        </w:rPr>
      </w:pPr>
    </w:p>
    <w:p>
      <w:pPr>
        <w:ind w:left="1860" w:hanging="660"/>
        <w:spacing w:after="0"/>
        <w:tabs>
          <w:tab w:leader="none" w:pos="1860" w:val="left"/>
        </w:tabs>
        <w:numPr>
          <w:ilvl w:val="0"/>
          <w:numId w:val="230"/>
        </w:numPr>
        <w:rPr>
          <w:rFonts w:ascii="Arial" w:cs="Arial" w:eastAsia="Arial" w:hAnsi="Arial"/>
          <w:sz w:val="22"/>
          <w:szCs w:val="22"/>
          <w:color w:val="auto"/>
        </w:rPr>
      </w:pPr>
      <w:r>
        <w:rPr>
          <w:rFonts w:ascii="Arial" w:cs="Arial" w:eastAsia="Arial" w:hAnsi="Arial"/>
          <w:sz w:val="22"/>
          <w:szCs w:val="22"/>
          <w:color w:val="auto"/>
        </w:rPr>
        <w:t>Weaknesses</w:t>
      </w:r>
    </w:p>
    <w:p>
      <w:pPr>
        <w:spacing w:after="0" w:line="18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Limited Market Presence</w:t>
      </w:r>
    </w:p>
    <w:p>
      <w:pPr>
        <w:spacing w:after="0" w:line="67" w:lineRule="exact"/>
        <w:rPr>
          <w:sz w:val="20"/>
          <w:szCs w:val="20"/>
          <w:color w:val="auto"/>
        </w:rPr>
      </w:pPr>
    </w:p>
    <w:p>
      <w:pPr>
        <w:jc w:val="both"/>
        <w:ind w:left="1860" w:right="20"/>
        <w:spacing w:after="0" w:line="318" w:lineRule="auto"/>
        <w:tabs>
          <w:tab w:leader="none" w:pos="2000" w:val="left"/>
        </w:tabs>
        <w:numPr>
          <w:ilvl w:val="0"/>
          <w:numId w:val="231"/>
        </w:numPr>
        <w:rPr>
          <w:rFonts w:ascii="Arial" w:cs="Arial" w:eastAsia="Arial" w:hAnsi="Arial"/>
          <w:sz w:val="21"/>
          <w:szCs w:val="21"/>
          <w:color w:val="auto"/>
        </w:rPr>
      </w:pPr>
      <w:r>
        <w:rPr>
          <w:rFonts w:ascii="Arial" w:cs="Arial" w:eastAsia="Arial" w:hAnsi="Arial"/>
          <w:sz w:val="21"/>
          <w:szCs w:val="21"/>
          <w:color w:val="auto"/>
        </w:rPr>
        <w:t>**Weakness**: As a relatively new entrant in the AI field, NeuroForge might lack the market presence and brand recognition of established competitors, which could influence potential clients' trust and willingness to adopt</w:t>
      </w:r>
    </w:p>
    <w:p>
      <w:pPr>
        <w:ind w:left="1860"/>
        <w:spacing w:after="0"/>
        <w:rPr>
          <w:rFonts w:ascii="Arial" w:cs="Arial" w:eastAsia="Arial" w:hAnsi="Arial"/>
          <w:sz w:val="21"/>
          <w:szCs w:val="21"/>
          <w:color w:val="auto"/>
        </w:rPr>
      </w:pPr>
      <w:r>
        <w:rPr>
          <w:rFonts w:ascii="Arial" w:cs="Arial" w:eastAsia="Arial" w:hAnsi="Arial"/>
          <w:sz w:val="22"/>
          <w:szCs w:val="22"/>
          <w:color w:val="auto"/>
        </w:rPr>
        <w:t>INDEGO.</w:t>
      </w:r>
    </w:p>
    <w:p>
      <w:pPr>
        <w:spacing w:after="0" w:line="38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Resource Constraints</w:t>
      </w:r>
    </w:p>
    <w:p>
      <w:pPr>
        <w:spacing w:after="0" w:line="67" w:lineRule="exact"/>
        <w:rPr>
          <w:sz w:val="20"/>
          <w:szCs w:val="20"/>
          <w:color w:val="auto"/>
        </w:rPr>
      </w:pPr>
    </w:p>
    <w:p>
      <w:pPr>
        <w:ind w:left="1860" w:right="660"/>
        <w:spacing w:after="0" w:line="317" w:lineRule="auto"/>
        <w:tabs>
          <w:tab w:leader="none" w:pos="2000" w:val="left"/>
        </w:tabs>
        <w:numPr>
          <w:ilvl w:val="0"/>
          <w:numId w:val="232"/>
        </w:numPr>
        <w:rPr>
          <w:rFonts w:ascii="Arial" w:cs="Arial" w:eastAsia="Arial" w:hAnsi="Arial"/>
          <w:sz w:val="22"/>
          <w:szCs w:val="22"/>
          <w:color w:val="auto"/>
        </w:rPr>
      </w:pPr>
      <w:r>
        <w:rPr>
          <w:rFonts w:ascii="Arial" w:cs="Arial" w:eastAsia="Arial" w:hAnsi="Arial"/>
          <w:sz w:val="22"/>
          <w:szCs w:val="22"/>
          <w:color w:val="auto"/>
        </w:rPr>
        <w:t>**Weakness**: Being in the startup phase, NeuroForge could face resource constraints, including funding, manpower, and technological infrastructure, limiting its ability to scale quickly or compete on larger projects.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Talent Acquisition and Retention</w:t>
      </w:r>
    </w:p>
    <w:p>
      <w:pPr>
        <w:spacing w:after="0" w:line="67" w:lineRule="exact"/>
        <w:rPr>
          <w:sz w:val="20"/>
          <w:szCs w:val="20"/>
          <w:color w:val="auto"/>
        </w:rPr>
      </w:pPr>
    </w:p>
    <w:p>
      <w:pPr>
        <w:ind w:left="1860" w:right="300"/>
        <w:spacing w:after="0" w:line="345" w:lineRule="auto"/>
        <w:tabs>
          <w:tab w:leader="none" w:pos="2000" w:val="left"/>
        </w:tabs>
        <w:numPr>
          <w:ilvl w:val="0"/>
          <w:numId w:val="233"/>
        </w:numPr>
        <w:rPr>
          <w:rFonts w:ascii="Arial" w:cs="Arial" w:eastAsia="Arial" w:hAnsi="Arial"/>
          <w:sz w:val="21"/>
          <w:szCs w:val="21"/>
          <w:color w:val="auto"/>
        </w:rPr>
      </w:pPr>
      <w:r>
        <w:rPr>
          <w:rFonts w:ascii="Arial" w:cs="Arial" w:eastAsia="Arial" w:hAnsi="Arial"/>
          <w:sz w:val="21"/>
          <w:szCs w:val="21"/>
          <w:color w:val="auto"/>
        </w:rPr>
        <w:t>**Weakness**: The competitive landscape for AI talent is intense. Attracting and retaining top talent in AI research, development, and ethics could be challenging, potentially impacting innovation and growth.</w:t>
      </w:r>
    </w:p>
    <w:p>
      <w:pPr>
        <w:sectPr>
          <w:pgSz w:w="11900" w:h="16840" w:orient="portrait"/>
          <w:cols w:equalWidth="0" w:num="1">
            <w:col w:w="9180"/>
          </w:cols>
          <w:pgMar w:left="1440" w:top="1440" w:right="1280" w:bottom="1440" w:gutter="0" w:footer="0" w:header="0"/>
        </w:sectPr>
      </w:pPr>
    </w:p>
    <w:bookmarkStart w:id="49" w:name="page50"/>
    <w:bookmarkEnd w:id="49"/>
    <w:p>
      <w:pPr>
        <w:ind w:left="1860"/>
        <w:spacing w:after="0"/>
        <w:rPr>
          <w:sz w:val="20"/>
          <w:szCs w:val="20"/>
          <w:color w:val="auto"/>
        </w:rPr>
      </w:pPr>
      <w:r>
        <w:rPr>
          <w:rFonts w:ascii="Arial" w:cs="Arial" w:eastAsia="Arial" w:hAnsi="Arial"/>
          <w:sz w:val="22"/>
          <w:szCs w:val="22"/>
          <w:color w:val="auto"/>
        </w:rPr>
        <w:t>### Balancing Openness with Intellectual Property Protection</w:t>
      </w:r>
    </w:p>
    <w:p>
      <w:pPr>
        <w:spacing w:after="0" w:line="67" w:lineRule="exact"/>
        <w:rPr>
          <w:sz w:val="20"/>
          <w:szCs w:val="20"/>
          <w:color w:val="auto"/>
        </w:rPr>
      </w:pPr>
    </w:p>
    <w:p>
      <w:pPr>
        <w:ind w:left="1860" w:right="80"/>
        <w:spacing w:after="0" w:line="317" w:lineRule="auto"/>
        <w:tabs>
          <w:tab w:leader="none" w:pos="2000" w:val="left"/>
        </w:tabs>
        <w:numPr>
          <w:ilvl w:val="0"/>
          <w:numId w:val="234"/>
        </w:numPr>
        <w:rPr>
          <w:rFonts w:ascii="Arial" w:cs="Arial" w:eastAsia="Arial" w:hAnsi="Arial"/>
          <w:sz w:val="22"/>
          <w:szCs w:val="22"/>
          <w:color w:val="auto"/>
        </w:rPr>
      </w:pPr>
      <w:r>
        <w:rPr>
          <w:rFonts w:ascii="Arial" w:cs="Arial" w:eastAsia="Arial" w:hAnsi="Arial"/>
          <w:sz w:val="22"/>
          <w:szCs w:val="22"/>
          <w:color w:val="auto"/>
        </w:rPr>
        <w:t>**Weakness**: NeuroForge’s commitment to ethical AI and open collaboration might complicate the protection of intellectual property, posing challenges in striking the right balance between openness and securing proprietary advancements.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Navigating Rapid Technological Changes</w:t>
      </w:r>
    </w:p>
    <w:p>
      <w:pPr>
        <w:spacing w:after="0" w:line="67" w:lineRule="exact"/>
        <w:rPr>
          <w:sz w:val="20"/>
          <w:szCs w:val="20"/>
          <w:color w:val="auto"/>
        </w:rPr>
      </w:pPr>
    </w:p>
    <w:p>
      <w:pPr>
        <w:ind w:left="1860" w:right="60"/>
        <w:spacing w:after="0" w:line="317" w:lineRule="auto"/>
        <w:tabs>
          <w:tab w:leader="none" w:pos="2000" w:val="left"/>
        </w:tabs>
        <w:numPr>
          <w:ilvl w:val="0"/>
          <w:numId w:val="235"/>
        </w:numPr>
        <w:rPr>
          <w:rFonts w:ascii="Arial" w:cs="Arial" w:eastAsia="Arial" w:hAnsi="Arial"/>
          <w:sz w:val="22"/>
          <w:szCs w:val="22"/>
          <w:color w:val="auto"/>
        </w:rPr>
      </w:pPr>
      <w:r>
        <w:rPr>
          <w:rFonts w:ascii="Arial" w:cs="Arial" w:eastAsia="Arial" w:hAnsi="Arial"/>
          <w:sz w:val="22"/>
          <w:szCs w:val="22"/>
          <w:color w:val="auto"/>
        </w:rPr>
        <w:t>**Weakness**: The AI industry evolves rapidly. Keeping pace with continuous technological advancements and integrating them into INDEGO without compromising ethical standards requires agile development processes and constant vigilance.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Regulatory Adaptation</w:t>
      </w:r>
    </w:p>
    <w:p>
      <w:pPr>
        <w:spacing w:after="0" w:line="67" w:lineRule="exact"/>
        <w:rPr>
          <w:sz w:val="20"/>
          <w:szCs w:val="20"/>
          <w:color w:val="auto"/>
        </w:rPr>
      </w:pPr>
    </w:p>
    <w:p>
      <w:pPr>
        <w:ind w:left="1860"/>
        <w:spacing w:after="0" w:line="317" w:lineRule="auto"/>
        <w:tabs>
          <w:tab w:leader="none" w:pos="2000" w:val="left"/>
        </w:tabs>
        <w:numPr>
          <w:ilvl w:val="0"/>
          <w:numId w:val="236"/>
        </w:numPr>
        <w:rPr>
          <w:rFonts w:ascii="Arial" w:cs="Arial" w:eastAsia="Arial" w:hAnsi="Arial"/>
          <w:sz w:val="22"/>
          <w:szCs w:val="22"/>
          <w:color w:val="auto"/>
        </w:rPr>
      </w:pPr>
      <w:r>
        <w:rPr>
          <w:rFonts w:ascii="Arial" w:cs="Arial" w:eastAsia="Arial" w:hAnsi="Arial"/>
          <w:sz w:val="22"/>
          <w:szCs w:val="22"/>
          <w:color w:val="auto"/>
        </w:rPr>
        <w:t>**Weakness**: The regulatory environment for AI is still forming and varies significantly across regions. Adapting to these changing and diverse regulatory landscapes could present challenges, especially for a company with global ambitions.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Dependence on Key Personnel</w:t>
      </w:r>
    </w:p>
    <w:p>
      <w:pPr>
        <w:spacing w:after="0" w:line="67" w:lineRule="exact"/>
        <w:rPr>
          <w:sz w:val="20"/>
          <w:szCs w:val="20"/>
          <w:color w:val="auto"/>
        </w:rPr>
      </w:pPr>
    </w:p>
    <w:p>
      <w:pPr>
        <w:jc w:val="both"/>
        <w:ind w:left="1860" w:right="120"/>
        <w:spacing w:after="0" w:line="317" w:lineRule="auto"/>
        <w:tabs>
          <w:tab w:leader="none" w:pos="2000" w:val="left"/>
        </w:tabs>
        <w:numPr>
          <w:ilvl w:val="0"/>
          <w:numId w:val="237"/>
        </w:numPr>
        <w:rPr>
          <w:rFonts w:ascii="Arial" w:cs="Arial" w:eastAsia="Arial" w:hAnsi="Arial"/>
          <w:sz w:val="22"/>
          <w:szCs w:val="22"/>
          <w:color w:val="auto"/>
        </w:rPr>
      </w:pPr>
      <w:r>
        <w:rPr>
          <w:rFonts w:ascii="Arial" w:cs="Arial" w:eastAsia="Arial" w:hAnsi="Arial"/>
          <w:sz w:val="22"/>
          <w:szCs w:val="22"/>
          <w:color w:val="auto"/>
        </w:rPr>
        <w:t>**Weakness**: NeuroForge’s success is closely tied to its founder, Lloyd Handyside, and the AI Director, INDEGO. Over-reliance on key individuals could represent a vulnerability in terms of business continuity and knowledge transfer.</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Market Education</w:t>
      </w:r>
    </w:p>
    <w:p>
      <w:pPr>
        <w:spacing w:after="0" w:line="67" w:lineRule="exact"/>
        <w:rPr>
          <w:sz w:val="20"/>
          <w:szCs w:val="20"/>
          <w:color w:val="auto"/>
        </w:rPr>
      </w:pPr>
    </w:p>
    <w:p>
      <w:pPr>
        <w:ind w:left="1860" w:right="400"/>
        <w:spacing w:after="0" w:line="314" w:lineRule="auto"/>
        <w:tabs>
          <w:tab w:leader="none" w:pos="2000" w:val="left"/>
        </w:tabs>
        <w:numPr>
          <w:ilvl w:val="0"/>
          <w:numId w:val="238"/>
        </w:numPr>
        <w:rPr>
          <w:rFonts w:ascii="Arial" w:cs="Arial" w:eastAsia="Arial" w:hAnsi="Arial"/>
          <w:sz w:val="22"/>
          <w:szCs w:val="22"/>
          <w:color w:val="auto"/>
        </w:rPr>
      </w:pPr>
      <w:r>
        <w:rPr>
          <w:rFonts w:ascii="Arial" w:cs="Arial" w:eastAsia="Arial" w:hAnsi="Arial"/>
          <w:sz w:val="22"/>
          <w:szCs w:val="22"/>
          <w:color w:val="auto"/>
        </w:rPr>
        <w:t>**Weakness**: The concept of ethical AI, while gaining traction, still requires significant market education for widespread acceptance. Convincing potential clients of the value and necessity of ethical AI over cheaper or more readily available alternatives could require substantial effort.</w:t>
      </w:r>
    </w:p>
    <w:p>
      <w:pPr>
        <w:spacing w:after="0" w:line="265" w:lineRule="exact"/>
        <w:rPr>
          <w:sz w:val="20"/>
          <w:szCs w:val="20"/>
          <w:color w:val="auto"/>
        </w:rPr>
      </w:pPr>
    </w:p>
    <w:p>
      <w:pPr>
        <w:ind w:left="1860" w:right="20"/>
        <w:spacing w:after="0" w:line="310" w:lineRule="auto"/>
        <w:rPr>
          <w:sz w:val="20"/>
          <w:szCs w:val="20"/>
          <w:color w:val="auto"/>
        </w:rPr>
      </w:pPr>
      <w:r>
        <w:rPr>
          <w:rFonts w:ascii="Arial" w:cs="Arial" w:eastAsia="Arial" w:hAnsi="Arial"/>
          <w:sz w:val="22"/>
          <w:szCs w:val="22"/>
          <w:color w:val="auto"/>
        </w:rPr>
        <w:t>Recognizing these weaknesses is the first step toward addressing them. NeuroForge's focus on innovation, ethical development, and the creation of a supportive, collaborative ecosystem provides a strong foundation for overcoming these challenges. By strategically investing in marketing, talent development, technological infrastructure, and regulatory compliance, NeuroForge can mitigate these weaknesses and strengthen its competitive position in the AI industry.</w:t>
      </w:r>
    </w:p>
    <w:p>
      <w:pPr>
        <w:spacing w:after="0" w:line="213" w:lineRule="exact"/>
        <w:rPr>
          <w:sz w:val="20"/>
          <w:szCs w:val="20"/>
          <w:color w:val="auto"/>
        </w:rPr>
      </w:pPr>
    </w:p>
    <w:p>
      <w:pPr>
        <w:ind w:left="1860" w:hanging="660"/>
        <w:spacing w:after="0"/>
        <w:tabs>
          <w:tab w:leader="none" w:pos="1860" w:val="left"/>
        </w:tabs>
        <w:numPr>
          <w:ilvl w:val="0"/>
          <w:numId w:val="239"/>
        </w:numPr>
        <w:rPr>
          <w:rFonts w:ascii="Arial" w:cs="Arial" w:eastAsia="Arial" w:hAnsi="Arial"/>
          <w:sz w:val="22"/>
          <w:szCs w:val="22"/>
          <w:color w:val="auto"/>
        </w:rPr>
      </w:pPr>
      <w:r>
        <w:rPr>
          <w:rFonts w:ascii="Arial" w:cs="Arial" w:eastAsia="Arial" w:hAnsi="Arial"/>
          <w:sz w:val="22"/>
          <w:szCs w:val="22"/>
          <w:color w:val="auto"/>
        </w:rPr>
        <w:t>Opportunities</w:t>
      </w:r>
    </w:p>
    <w:p>
      <w:pPr>
        <w:spacing w:after="0" w:line="187"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1. **Global Shift Towards Ethical AI Regulation**</w:t>
      </w:r>
    </w:p>
    <w:p>
      <w:pPr>
        <w:spacing w:after="0" w:line="67" w:lineRule="exact"/>
        <w:rPr>
          <w:sz w:val="20"/>
          <w:szCs w:val="20"/>
          <w:color w:val="auto"/>
        </w:rPr>
      </w:pPr>
    </w:p>
    <w:p>
      <w:pPr>
        <w:ind w:left="1860" w:right="300"/>
        <w:spacing w:after="0" w:line="373" w:lineRule="auto"/>
        <w:tabs>
          <w:tab w:leader="none" w:pos="2000" w:val="left"/>
        </w:tabs>
        <w:numPr>
          <w:ilvl w:val="0"/>
          <w:numId w:val="240"/>
        </w:numPr>
        <w:rPr>
          <w:rFonts w:ascii="Arial" w:cs="Arial" w:eastAsia="Arial" w:hAnsi="Arial"/>
          <w:sz w:val="21"/>
          <w:szCs w:val="21"/>
          <w:color w:val="auto"/>
        </w:rPr>
      </w:pPr>
      <w:r>
        <w:rPr>
          <w:rFonts w:ascii="Arial" w:cs="Arial" w:eastAsia="Arial" w:hAnsi="Arial"/>
          <w:sz w:val="21"/>
          <w:szCs w:val="21"/>
          <w:color w:val="auto"/>
        </w:rPr>
        <w:t>**Opportunity**: Governments and international bodies are increasingly focusing on regulating AI to ensure ethical development and use.</w:t>
      </w:r>
    </w:p>
    <w:p>
      <w:pPr>
        <w:sectPr>
          <w:pgSz w:w="11900" w:h="16840" w:orient="portrait"/>
          <w:cols w:equalWidth="0" w:num="1">
            <w:col w:w="9140"/>
          </w:cols>
          <w:pgMar w:left="1440" w:top="1433" w:right="1320" w:bottom="912" w:gutter="0" w:footer="0" w:header="0"/>
        </w:sectPr>
      </w:pPr>
    </w:p>
    <w:bookmarkStart w:id="50" w:name="page51"/>
    <w:bookmarkEnd w:id="50"/>
    <w:p>
      <w:pPr>
        <w:ind w:left="1860" w:right="180"/>
        <w:spacing w:after="0" w:line="324" w:lineRule="auto"/>
        <w:rPr>
          <w:sz w:val="20"/>
          <w:szCs w:val="20"/>
          <w:color w:val="auto"/>
        </w:rPr>
      </w:pPr>
      <w:r>
        <w:rPr>
          <w:rFonts w:ascii="Arial" w:cs="Arial" w:eastAsia="Arial" w:hAnsi="Arial"/>
          <w:sz w:val="22"/>
          <w:szCs w:val="22"/>
          <w:color w:val="auto"/>
        </w:rPr>
        <w:t>NeuroForge can leverage its commitment to ethical AI as a competitive advantage, aligning with regulatory trends and positioning itself as a leader in ethical AI solutions.</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2. **Partnerships with Academic Institutions**</w:t>
      </w:r>
    </w:p>
    <w:p>
      <w:pPr>
        <w:spacing w:after="0" w:line="67" w:lineRule="exact"/>
        <w:rPr>
          <w:sz w:val="20"/>
          <w:szCs w:val="20"/>
          <w:color w:val="auto"/>
        </w:rPr>
      </w:pPr>
    </w:p>
    <w:p>
      <w:pPr>
        <w:ind w:left="1860" w:right="120"/>
        <w:spacing w:after="0" w:line="314" w:lineRule="auto"/>
        <w:tabs>
          <w:tab w:leader="none" w:pos="2000" w:val="left"/>
        </w:tabs>
        <w:numPr>
          <w:ilvl w:val="0"/>
          <w:numId w:val="241"/>
        </w:numPr>
        <w:rPr>
          <w:rFonts w:ascii="Arial" w:cs="Arial" w:eastAsia="Arial" w:hAnsi="Arial"/>
          <w:sz w:val="22"/>
          <w:szCs w:val="22"/>
          <w:color w:val="auto"/>
        </w:rPr>
      </w:pPr>
      <w:r>
        <w:rPr>
          <w:rFonts w:ascii="Arial" w:cs="Arial" w:eastAsia="Arial" w:hAnsi="Arial"/>
          <w:sz w:val="22"/>
          <w:szCs w:val="22"/>
          <w:color w:val="auto"/>
        </w:rPr>
        <w:t>**Opportunity**: Collaborating with universities and research institutions offers mutual benefits, from accessing cutting-edge research to influencing the next generation of AI developers. These partnerships can accelerate R&amp;D, provide real-world applications for academic research, and strengthen NeuroForge's position in ethical AI development.</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3. **Corporate Social Responsibility Initiatives**</w:t>
      </w:r>
    </w:p>
    <w:p>
      <w:pPr>
        <w:spacing w:after="0" w:line="67" w:lineRule="exact"/>
        <w:rPr>
          <w:sz w:val="20"/>
          <w:szCs w:val="20"/>
          <w:color w:val="auto"/>
        </w:rPr>
      </w:pPr>
    </w:p>
    <w:p>
      <w:pPr>
        <w:ind w:left="1860"/>
        <w:spacing w:after="0" w:line="314" w:lineRule="auto"/>
        <w:tabs>
          <w:tab w:leader="none" w:pos="2000" w:val="left"/>
        </w:tabs>
        <w:numPr>
          <w:ilvl w:val="0"/>
          <w:numId w:val="242"/>
        </w:numPr>
        <w:rPr>
          <w:rFonts w:ascii="Arial" w:cs="Arial" w:eastAsia="Arial" w:hAnsi="Arial"/>
          <w:sz w:val="22"/>
          <w:szCs w:val="22"/>
          <w:color w:val="auto"/>
        </w:rPr>
      </w:pPr>
      <w:r>
        <w:rPr>
          <w:rFonts w:ascii="Arial" w:cs="Arial" w:eastAsia="Arial" w:hAnsi="Arial"/>
          <w:sz w:val="22"/>
          <w:szCs w:val="22"/>
          <w:color w:val="auto"/>
        </w:rPr>
        <w:t>**Opportunity**: Many corporations are investing in social responsibility initiatives, including sustainable and ethical technology development. NeuroForge can partner with these corporations, offering INDEGO as a solution that meets their CSR goals, especially in projects focusing on social good.</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4. **Government and NGO Collaborations**</w:t>
      </w:r>
    </w:p>
    <w:p>
      <w:pPr>
        <w:spacing w:after="0" w:line="67" w:lineRule="exact"/>
        <w:rPr>
          <w:sz w:val="20"/>
          <w:szCs w:val="20"/>
          <w:color w:val="auto"/>
        </w:rPr>
      </w:pPr>
    </w:p>
    <w:p>
      <w:pPr>
        <w:jc w:val="both"/>
        <w:ind w:left="1860" w:right="340"/>
        <w:spacing w:after="0" w:line="331" w:lineRule="auto"/>
        <w:tabs>
          <w:tab w:leader="none" w:pos="2000" w:val="left"/>
        </w:tabs>
        <w:numPr>
          <w:ilvl w:val="0"/>
          <w:numId w:val="243"/>
        </w:numPr>
        <w:rPr>
          <w:rFonts w:ascii="Arial" w:cs="Arial" w:eastAsia="Arial" w:hAnsi="Arial"/>
          <w:sz w:val="21"/>
          <w:szCs w:val="21"/>
          <w:color w:val="auto"/>
        </w:rPr>
      </w:pPr>
      <w:r>
        <w:rPr>
          <w:rFonts w:ascii="Arial" w:cs="Arial" w:eastAsia="Arial" w:hAnsi="Arial"/>
          <w:sz w:val="21"/>
          <w:szCs w:val="21"/>
          <w:color w:val="auto"/>
        </w:rPr>
        <w:t>**Opportunity**: Governments and NGOs worldwide are launching projects that leverage technology for public services, environmental conservation, and social welfare. NeuroForge can explore collaborations where INDEGO’s capabilities can contribute to societal benefits, aligning with public sector priorities and securing funding and visibility.</w:t>
      </w:r>
    </w:p>
    <w:p>
      <w:pPr>
        <w:spacing w:after="0" w:line="255" w:lineRule="exact"/>
        <w:rPr>
          <w:sz w:val="20"/>
          <w:szCs w:val="20"/>
          <w:color w:val="auto"/>
        </w:rPr>
      </w:pPr>
    </w:p>
    <w:p>
      <w:pPr>
        <w:jc w:val="center"/>
        <w:ind w:right="180"/>
        <w:spacing w:after="0"/>
        <w:rPr>
          <w:sz w:val="20"/>
          <w:szCs w:val="20"/>
          <w:color w:val="auto"/>
        </w:rPr>
      </w:pPr>
      <w:r>
        <w:rPr>
          <w:rFonts w:ascii="Arial" w:cs="Arial" w:eastAsia="Arial" w:hAnsi="Arial"/>
          <w:sz w:val="21"/>
          <w:szCs w:val="21"/>
          <w:color w:val="auto"/>
        </w:rPr>
        <w:t>### 5. **Growing Demand for AI in Emerging Markets**</w:t>
      </w:r>
    </w:p>
    <w:p>
      <w:pPr>
        <w:spacing w:after="0" w:line="79" w:lineRule="exact"/>
        <w:rPr>
          <w:sz w:val="20"/>
          <w:szCs w:val="20"/>
          <w:color w:val="auto"/>
        </w:rPr>
      </w:pPr>
    </w:p>
    <w:p>
      <w:pPr>
        <w:ind w:left="1860" w:right="280"/>
        <w:spacing w:after="0" w:line="317" w:lineRule="auto"/>
        <w:tabs>
          <w:tab w:leader="none" w:pos="2000" w:val="left"/>
        </w:tabs>
        <w:numPr>
          <w:ilvl w:val="0"/>
          <w:numId w:val="244"/>
        </w:numPr>
        <w:rPr>
          <w:rFonts w:ascii="Arial" w:cs="Arial" w:eastAsia="Arial" w:hAnsi="Arial"/>
          <w:sz w:val="22"/>
          <w:szCs w:val="22"/>
          <w:color w:val="auto"/>
        </w:rPr>
      </w:pPr>
      <w:r>
        <w:rPr>
          <w:rFonts w:ascii="Arial" w:cs="Arial" w:eastAsia="Arial" w:hAnsi="Arial"/>
          <w:sz w:val="22"/>
          <w:szCs w:val="22"/>
          <w:color w:val="auto"/>
        </w:rPr>
        <w:t>**Opportunity**: Emerging markets present untapped potential for AI adoption. NeuroForge can explore these markets, offering scalable and adaptable AI solutions like INDEGO to meet growing technological needs, especially where ethical AI can address local challenges.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6. **AI Ethics and Sustainability Movements**</w:t>
      </w:r>
    </w:p>
    <w:p>
      <w:pPr>
        <w:spacing w:after="0" w:line="67" w:lineRule="exact"/>
        <w:rPr>
          <w:sz w:val="20"/>
          <w:szCs w:val="20"/>
          <w:color w:val="auto"/>
        </w:rPr>
      </w:pPr>
    </w:p>
    <w:p>
      <w:pPr>
        <w:ind w:left="1860" w:right="320"/>
        <w:spacing w:after="0" w:line="314" w:lineRule="auto"/>
        <w:tabs>
          <w:tab w:leader="none" w:pos="2000" w:val="left"/>
        </w:tabs>
        <w:numPr>
          <w:ilvl w:val="0"/>
          <w:numId w:val="245"/>
        </w:numPr>
        <w:rPr>
          <w:rFonts w:ascii="Arial" w:cs="Arial" w:eastAsia="Arial" w:hAnsi="Arial"/>
          <w:sz w:val="22"/>
          <w:szCs w:val="22"/>
          <w:color w:val="auto"/>
        </w:rPr>
      </w:pPr>
      <w:r>
        <w:rPr>
          <w:rFonts w:ascii="Arial" w:cs="Arial" w:eastAsia="Arial" w:hAnsi="Arial"/>
          <w:sz w:val="22"/>
          <w:szCs w:val="22"/>
          <w:color w:val="auto"/>
        </w:rPr>
        <w:t>**Opportunity**: There’s a growing movement around ethical AI and sustainability in technology. By actively participating in and contributing to these movements, NeuroForge can enhance its brand reputation, attract talent and customers who share these values, and influence industry standards.</w:t>
      </w:r>
    </w:p>
    <w:p>
      <w:pPr>
        <w:spacing w:after="0" w:line="26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7. **Innovative AI Applications in Healthcare and Education**</w:t>
      </w:r>
    </w:p>
    <w:p>
      <w:pPr>
        <w:spacing w:after="0" w:line="67" w:lineRule="exact"/>
        <w:rPr>
          <w:sz w:val="20"/>
          <w:szCs w:val="20"/>
          <w:color w:val="auto"/>
        </w:rPr>
      </w:pPr>
    </w:p>
    <w:p>
      <w:pPr>
        <w:ind w:left="1860" w:right="160"/>
        <w:spacing w:after="0" w:line="317" w:lineRule="auto"/>
        <w:tabs>
          <w:tab w:leader="none" w:pos="2000" w:val="left"/>
        </w:tabs>
        <w:numPr>
          <w:ilvl w:val="0"/>
          <w:numId w:val="246"/>
        </w:numPr>
        <w:rPr>
          <w:rFonts w:ascii="Arial" w:cs="Arial" w:eastAsia="Arial" w:hAnsi="Arial"/>
          <w:sz w:val="22"/>
          <w:szCs w:val="22"/>
          <w:color w:val="auto"/>
        </w:rPr>
      </w:pPr>
      <w:r>
        <w:rPr>
          <w:rFonts w:ascii="Arial" w:cs="Arial" w:eastAsia="Arial" w:hAnsi="Arial"/>
          <w:sz w:val="22"/>
          <w:szCs w:val="22"/>
          <w:color w:val="auto"/>
        </w:rPr>
        <w:t>**Opportunity**: Sectors such as healthcare and education are ripe for AI innovation. NeuroForge can develop specialized applications of INDEGO, addressing unique challenges in these fields and positioning itself as a provider of impactful, ethical AI solutions.</w:t>
      </w:r>
    </w:p>
    <w:p>
      <w:pPr>
        <w:sectPr>
          <w:pgSz w:w="11900" w:h="16840" w:orient="portrait"/>
          <w:cols w:equalWidth="0" w:num="1">
            <w:col w:w="9200"/>
          </w:cols>
          <w:pgMar w:left="1440" w:top="1433" w:right="1260" w:bottom="1026" w:gutter="0" w:footer="0" w:header="0"/>
        </w:sectPr>
      </w:pPr>
    </w:p>
    <w:bookmarkStart w:id="51" w:name="page52"/>
    <w:bookmarkEnd w:id="51"/>
    <w:p>
      <w:pPr>
        <w:spacing w:after="0" w:line="313" w:lineRule="exact"/>
        <w:rPr>
          <w:sz w:val="20"/>
          <w:szCs w:val="20"/>
          <w:color w:val="auto"/>
        </w:rPr>
      </w:pPr>
    </w:p>
    <w:p>
      <w:pPr>
        <w:jc w:val="center"/>
        <w:ind w:right="-59"/>
        <w:spacing w:after="0"/>
        <w:rPr>
          <w:sz w:val="20"/>
          <w:szCs w:val="20"/>
          <w:color w:val="auto"/>
        </w:rPr>
      </w:pPr>
      <w:r>
        <w:rPr>
          <w:rFonts w:ascii="Arial" w:cs="Arial" w:eastAsia="Arial" w:hAnsi="Arial"/>
          <w:sz w:val="22"/>
          <w:szCs w:val="22"/>
          <w:color w:val="auto"/>
        </w:rPr>
        <w:t>### 8. **Open Innovation and Crowdsourcing Platforms**</w:t>
      </w:r>
    </w:p>
    <w:p>
      <w:pPr>
        <w:spacing w:after="0" w:line="67" w:lineRule="exact"/>
        <w:rPr>
          <w:sz w:val="20"/>
          <w:szCs w:val="20"/>
          <w:color w:val="auto"/>
        </w:rPr>
      </w:pPr>
    </w:p>
    <w:p>
      <w:pPr>
        <w:ind w:left="1860" w:right="640"/>
        <w:spacing w:after="0" w:line="314" w:lineRule="auto"/>
        <w:tabs>
          <w:tab w:leader="none" w:pos="2000" w:val="left"/>
        </w:tabs>
        <w:numPr>
          <w:ilvl w:val="1"/>
          <w:numId w:val="247"/>
        </w:numPr>
        <w:rPr>
          <w:rFonts w:ascii="Arial" w:cs="Arial" w:eastAsia="Arial" w:hAnsi="Arial"/>
          <w:sz w:val="22"/>
          <w:szCs w:val="22"/>
          <w:color w:val="auto"/>
        </w:rPr>
      </w:pPr>
      <w:r>
        <w:rPr>
          <w:rFonts w:ascii="Arial" w:cs="Arial" w:eastAsia="Arial" w:hAnsi="Arial"/>
          <w:sz w:val="22"/>
          <w:szCs w:val="22"/>
          <w:color w:val="auto"/>
        </w:rPr>
        <w:t>**Opportunity**: Engaging with open innovation and crowdsourcing platforms can accelerate R&amp;D, bring in fresh perspectives, and solve complex problems more efficiently. NeuroForge can leverage these platforms to enhance INDEGO’s development and discover new applications for its technology.</w:t>
      </w:r>
    </w:p>
    <w:p>
      <w:pPr>
        <w:spacing w:after="0" w:line="185" w:lineRule="exact"/>
        <w:rPr>
          <w:rFonts w:ascii="Arial" w:cs="Arial" w:eastAsia="Arial" w:hAnsi="Arial"/>
          <w:sz w:val="22"/>
          <w:szCs w:val="22"/>
          <w:color w:val="auto"/>
        </w:rPr>
      </w:pPr>
    </w:p>
    <w:p>
      <w:pPr>
        <w:ind w:left="1860" w:hanging="660"/>
        <w:spacing w:after="0"/>
        <w:tabs>
          <w:tab w:leader="none" w:pos="1860" w:val="left"/>
        </w:tabs>
        <w:numPr>
          <w:ilvl w:val="0"/>
          <w:numId w:val="247"/>
        </w:numPr>
        <w:rPr>
          <w:rFonts w:ascii="Arial" w:cs="Arial" w:eastAsia="Arial" w:hAnsi="Arial"/>
          <w:sz w:val="22"/>
          <w:szCs w:val="22"/>
          <w:color w:val="auto"/>
        </w:rPr>
      </w:pPr>
      <w:r>
        <w:rPr>
          <w:rFonts w:ascii="Arial" w:cs="Arial" w:eastAsia="Arial" w:hAnsi="Arial"/>
          <w:sz w:val="22"/>
          <w:szCs w:val="22"/>
          <w:color w:val="auto"/>
        </w:rPr>
        <w:t>Threats</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 1. **Rapid Technological Evolution**</w:t>
      </w:r>
    </w:p>
    <w:p>
      <w:pPr>
        <w:spacing w:after="0" w:line="67" w:lineRule="exact"/>
        <w:rPr>
          <w:rFonts w:ascii="Arial" w:cs="Arial" w:eastAsia="Arial" w:hAnsi="Arial"/>
          <w:sz w:val="22"/>
          <w:szCs w:val="22"/>
          <w:color w:val="auto"/>
        </w:rPr>
      </w:pPr>
    </w:p>
    <w:p>
      <w:pPr>
        <w:ind w:left="1860"/>
        <w:spacing w:after="0" w:line="317" w:lineRule="auto"/>
        <w:tabs>
          <w:tab w:leader="none" w:pos="2000" w:val="left"/>
        </w:tabs>
        <w:numPr>
          <w:ilvl w:val="1"/>
          <w:numId w:val="247"/>
        </w:numPr>
        <w:rPr>
          <w:rFonts w:ascii="Arial" w:cs="Arial" w:eastAsia="Arial" w:hAnsi="Arial"/>
          <w:sz w:val="22"/>
          <w:szCs w:val="22"/>
          <w:color w:val="auto"/>
        </w:rPr>
      </w:pPr>
      <w:r>
        <w:rPr>
          <w:rFonts w:ascii="Arial" w:cs="Arial" w:eastAsia="Arial" w:hAnsi="Arial"/>
          <w:sz w:val="22"/>
          <w:szCs w:val="22"/>
          <w:color w:val="auto"/>
        </w:rPr>
        <w:t>**Threat**: The fast pace of AI and machine learning evolution could render aspects of INDEGO obsolete unless continuously updated, requiring significant investment in R&amp;D to keep pace with technological advancements.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2. **Regulatory Changes**</w:t>
      </w:r>
    </w:p>
    <w:p>
      <w:pPr>
        <w:spacing w:after="0" w:line="67" w:lineRule="exact"/>
        <w:rPr>
          <w:sz w:val="20"/>
          <w:szCs w:val="20"/>
          <w:color w:val="auto"/>
        </w:rPr>
      </w:pPr>
    </w:p>
    <w:p>
      <w:pPr>
        <w:ind w:left="1860"/>
        <w:spacing w:after="0" w:line="317" w:lineRule="auto"/>
        <w:tabs>
          <w:tab w:leader="none" w:pos="2000" w:val="left"/>
        </w:tabs>
        <w:numPr>
          <w:ilvl w:val="0"/>
          <w:numId w:val="248"/>
        </w:numPr>
        <w:rPr>
          <w:rFonts w:ascii="Arial" w:cs="Arial" w:eastAsia="Arial" w:hAnsi="Arial"/>
          <w:sz w:val="22"/>
          <w:szCs w:val="22"/>
          <w:color w:val="auto"/>
        </w:rPr>
      </w:pPr>
      <w:r>
        <w:rPr>
          <w:rFonts w:ascii="Arial" w:cs="Arial" w:eastAsia="Arial" w:hAnsi="Arial"/>
          <w:sz w:val="22"/>
          <w:szCs w:val="22"/>
          <w:color w:val="auto"/>
        </w:rPr>
        <w:t>**Threat**: The global AI regulatory landscape is evolving, with potential for stringent regulations that could impact the development, deployment, and international expansion of AI technologies. Navigating diverse and changing regulatory requirements poses a challenge.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3. **Intense Competition**</w:t>
      </w:r>
    </w:p>
    <w:p>
      <w:pPr>
        <w:spacing w:after="0" w:line="67" w:lineRule="exact"/>
        <w:rPr>
          <w:sz w:val="20"/>
          <w:szCs w:val="20"/>
          <w:color w:val="auto"/>
        </w:rPr>
      </w:pPr>
    </w:p>
    <w:p>
      <w:pPr>
        <w:ind w:left="1860" w:right="60"/>
        <w:spacing w:after="0" w:line="317" w:lineRule="auto"/>
        <w:tabs>
          <w:tab w:leader="none" w:pos="2000" w:val="left"/>
        </w:tabs>
        <w:numPr>
          <w:ilvl w:val="0"/>
          <w:numId w:val="249"/>
        </w:numPr>
        <w:rPr>
          <w:rFonts w:ascii="Arial" w:cs="Arial" w:eastAsia="Arial" w:hAnsi="Arial"/>
          <w:sz w:val="22"/>
          <w:szCs w:val="22"/>
          <w:color w:val="auto"/>
        </w:rPr>
      </w:pPr>
      <w:r>
        <w:rPr>
          <w:rFonts w:ascii="Arial" w:cs="Arial" w:eastAsia="Arial" w:hAnsi="Arial"/>
          <w:sz w:val="22"/>
          <w:szCs w:val="22"/>
          <w:color w:val="auto"/>
        </w:rPr>
        <w:t>**Threat**: The AI market is highly competitive, with major tech companies and emerging startups continuously innovating. There's a risk of competitors developing similar or superior solutions, potentially capturing market share from NeuroForge.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4. **Ethical and Bias Concerns**</w:t>
      </w:r>
    </w:p>
    <w:p>
      <w:pPr>
        <w:spacing w:after="0" w:line="67" w:lineRule="exact"/>
        <w:rPr>
          <w:sz w:val="20"/>
          <w:szCs w:val="20"/>
          <w:color w:val="auto"/>
        </w:rPr>
      </w:pPr>
    </w:p>
    <w:p>
      <w:pPr>
        <w:ind w:left="1860" w:right="440"/>
        <w:spacing w:after="0" w:line="317" w:lineRule="auto"/>
        <w:tabs>
          <w:tab w:leader="none" w:pos="2000" w:val="left"/>
        </w:tabs>
        <w:numPr>
          <w:ilvl w:val="0"/>
          <w:numId w:val="250"/>
        </w:numPr>
        <w:rPr>
          <w:rFonts w:ascii="Arial" w:cs="Arial" w:eastAsia="Arial" w:hAnsi="Arial"/>
          <w:sz w:val="22"/>
          <w:szCs w:val="22"/>
          <w:color w:val="auto"/>
        </w:rPr>
      </w:pPr>
      <w:r>
        <w:rPr>
          <w:rFonts w:ascii="Arial" w:cs="Arial" w:eastAsia="Arial" w:hAnsi="Arial"/>
          <w:sz w:val="22"/>
          <w:szCs w:val="22"/>
          <w:color w:val="auto"/>
        </w:rPr>
        <w:t>**Threat**: Despite best efforts, there’s always a risk that AI systems, including INDEGO, could exhibit unintended biases or ethical flaws, potentially leading to public backlash and loss of trust among users and stakeholders.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5. **Data Privacy and Security**</w:t>
      </w:r>
    </w:p>
    <w:p>
      <w:pPr>
        <w:spacing w:after="0" w:line="67" w:lineRule="exact"/>
        <w:rPr>
          <w:sz w:val="20"/>
          <w:szCs w:val="20"/>
          <w:color w:val="auto"/>
        </w:rPr>
      </w:pPr>
    </w:p>
    <w:p>
      <w:pPr>
        <w:ind w:left="1860" w:right="40"/>
        <w:spacing w:after="0" w:line="317" w:lineRule="auto"/>
        <w:tabs>
          <w:tab w:leader="none" w:pos="2000" w:val="left"/>
        </w:tabs>
        <w:numPr>
          <w:ilvl w:val="0"/>
          <w:numId w:val="251"/>
        </w:numPr>
        <w:rPr>
          <w:rFonts w:ascii="Arial" w:cs="Arial" w:eastAsia="Arial" w:hAnsi="Arial"/>
          <w:sz w:val="22"/>
          <w:szCs w:val="22"/>
          <w:color w:val="auto"/>
        </w:rPr>
      </w:pPr>
      <w:r>
        <w:rPr>
          <w:rFonts w:ascii="Arial" w:cs="Arial" w:eastAsia="Arial" w:hAnsi="Arial"/>
          <w:sz w:val="22"/>
          <w:szCs w:val="22"/>
          <w:color w:val="auto"/>
        </w:rPr>
        <w:t>**Threat**: With increasing concerns over data privacy and security, any perceived or actual breaches involving INDEGO could significantly damage NeuroForge’s reputation and customer trust, in addition to legal repercussions.</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6. **Market Adoption Rates**</w:t>
      </w:r>
    </w:p>
    <w:p>
      <w:pPr>
        <w:spacing w:after="0" w:line="67" w:lineRule="exact"/>
        <w:rPr>
          <w:sz w:val="20"/>
          <w:szCs w:val="20"/>
          <w:color w:val="auto"/>
        </w:rPr>
      </w:pPr>
    </w:p>
    <w:p>
      <w:pPr>
        <w:ind w:left="1860" w:right="160"/>
        <w:spacing w:after="0" w:line="324" w:lineRule="auto"/>
        <w:tabs>
          <w:tab w:leader="none" w:pos="2000" w:val="left"/>
        </w:tabs>
        <w:numPr>
          <w:ilvl w:val="0"/>
          <w:numId w:val="252"/>
        </w:numPr>
        <w:rPr>
          <w:rFonts w:ascii="Arial" w:cs="Arial" w:eastAsia="Arial" w:hAnsi="Arial"/>
          <w:sz w:val="22"/>
          <w:szCs w:val="22"/>
          <w:color w:val="auto"/>
        </w:rPr>
      </w:pPr>
      <w:r>
        <w:rPr>
          <w:rFonts w:ascii="Arial" w:cs="Arial" w:eastAsia="Arial" w:hAnsi="Arial"/>
          <w:sz w:val="22"/>
          <w:szCs w:val="22"/>
          <w:color w:val="auto"/>
        </w:rPr>
        <w:t>**Threat**: The adoption of AI solutions, particularly those emphasizing ethical considerations, might be slower than anticipated. This could be due to market inertia, lack of awareness, or resistance from traditional</w:t>
      </w:r>
    </w:p>
    <w:p>
      <w:pPr>
        <w:sectPr>
          <w:pgSz w:w="11900" w:h="16840" w:orient="portrait"/>
          <w:cols w:equalWidth="0" w:num="1">
            <w:col w:w="9180"/>
          </w:cols>
          <w:pgMar w:left="1440" w:top="1440" w:right="1280" w:bottom="978" w:gutter="0" w:footer="0" w:header="0"/>
        </w:sectPr>
      </w:pPr>
    </w:p>
    <w:bookmarkStart w:id="52" w:name="page53"/>
    <w:bookmarkEnd w:id="52"/>
    <w:p>
      <w:pPr>
        <w:ind w:left="1860"/>
        <w:spacing w:after="0"/>
        <w:rPr>
          <w:sz w:val="20"/>
          <w:szCs w:val="20"/>
          <w:color w:val="auto"/>
        </w:rPr>
      </w:pPr>
      <w:r>
        <w:rPr>
          <w:rFonts w:ascii="Arial" w:cs="Arial" w:eastAsia="Arial" w:hAnsi="Arial"/>
          <w:sz w:val="22"/>
          <w:szCs w:val="22"/>
          <w:color w:val="auto"/>
        </w:rPr>
        <w:t>industries.</w:t>
      </w:r>
    </w:p>
    <w:p>
      <w:pPr>
        <w:spacing w:after="0" w:line="380"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7. **Talent Acquisition and Retention**</w:t>
      </w:r>
    </w:p>
    <w:p>
      <w:pPr>
        <w:spacing w:after="0" w:line="67" w:lineRule="exact"/>
        <w:rPr>
          <w:sz w:val="20"/>
          <w:szCs w:val="20"/>
          <w:color w:val="auto"/>
        </w:rPr>
      </w:pPr>
    </w:p>
    <w:p>
      <w:pPr>
        <w:jc w:val="both"/>
        <w:ind w:left="1860"/>
        <w:spacing w:after="0" w:line="324" w:lineRule="auto"/>
        <w:tabs>
          <w:tab w:leader="none" w:pos="2000" w:val="left"/>
        </w:tabs>
        <w:numPr>
          <w:ilvl w:val="0"/>
          <w:numId w:val="253"/>
        </w:numPr>
        <w:rPr>
          <w:rFonts w:ascii="Arial" w:cs="Arial" w:eastAsia="Arial" w:hAnsi="Arial"/>
          <w:sz w:val="22"/>
          <w:szCs w:val="22"/>
          <w:color w:val="auto"/>
        </w:rPr>
      </w:pPr>
      <w:r>
        <w:rPr>
          <w:rFonts w:ascii="Arial" w:cs="Arial" w:eastAsia="Arial" w:hAnsi="Arial"/>
          <w:sz w:val="22"/>
          <w:szCs w:val="22"/>
          <w:color w:val="auto"/>
        </w:rPr>
        <w:t>**Threat**: The global shortage of skilled AI professionals poses a threat to NeuroForge’s growth and innovation capabilities. Attracting and retaining top talent in a competitive landscape is a critical challenge.</w:t>
      </w:r>
    </w:p>
    <w:p>
      <w:pPr>
        <w:spacing w:after="0" w:line="255"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8. **Economic Fluctuations**</w:t>
      </w:r>
    </w:p>
    <w:p>
      <w:pPr>
        <w:spacing w:after="0" w:line="67" w:lineRule="exact"/>
        <w:rPr>
          <w:sz w:val="20"/>
          <w:szCs w:val="20"/>
          <w:color w:val="auto"/>
        </w:rPr>
      </w:pPr>
    </w:p>
    <w:p>
      <w:pPr>
        <w:ind w:left="1860" w:right="340"/>
        <w:spacing w:after="0" w:line="345" w:lineRule="auto"/>
        <w:tabs>
          <w:tab w:leader="none" w:pos="2000" w:val="left"/>
        </w:tabs>
        <w:numPr>
          <w:ilvl w:val="0"/>
          <w:numId w:val="254"/>
        </w:numPr>
        <w:rPr>
          <w:rFonts w:ascii="Arial" w:cs="Arial" w:eastAsia="Arial" w:hAnsi="Arial"/>
          <w:sz w:val="21"/>
          <w:szCs w:val="21"/>
          <w:color w:val="auto"/>
        </w:rPr>
      </w:pPr>
      <w:r>
        <w:rPr>
          <w:rFonts w:ascii="Arial" w:cs="Arial" w:eastAsia="Arial" w:hAnsi="Arial"/>
          <w:sz w:val="21"/>
          <w:szCs w:val="21"/>
          <w:color w:val="auto"/>
        </w:rPr>
        <w:t>**Threat**: Economic downturns or fluctuations could impact funding opportunities, client budgets, and overall market demand for AI solutions, affecting NeuroForge’s financial stability and growth prospects.</w:t>
      </w:r>
    </w:p>
    <w:p>
      <w:pPr>
        <w:spacing w:after="0" w:line="239"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9. **Public Perception and Ethical Scrutiny**</w:t>
      </w:r>
    </w:p>
    <w:p>
      <w:pPr>
        <w:spacing w:after="0" w:line="67" w:lineRule="exact"/>
        <w:rPr>
          <w:sz w:val="20"/>
          <w:szCs w:val="20"/>
          <w:color w:val="auto"/>
        </w:rPr>
      </w:pPr>
    </w:p>
    <w:p>
      <w:pPr>
        <w:ind w:left="1860" w:right="120"/>
        <w:spacing w:after="0" w:line="317" w:lineRule="auto"/>
        <w:tabs>
          <w:tab w:leader="none" w:pos="2000" w:val="left"/>
        </w:tabs>
        <w:numPr>
          <w:ilvl w:val="0"/>
          <w:numId w:val="255"/>
        </w:numPr>
        <w:rPr>
          <w:rFonts w:ascii="Arial" w:cs="Arial" w:eastAsia="Arial" w:hAnsi="Arial"/>
          <w:sz w:val="22"/>
          <w:szCs w:val="22"/>
          <w:color w:val="auto"/>
        </w:rPr>
      </w:pPr>
      <w:r>
        <w:rPr>
          <w:rFonts w:ascii="Arial" w:cs="Arial" w:eastAsia="Arial" w:hAnsi="Arial"/>
          <w:sz w:val="22"/>
          <w:szCs w:val="22"/>
          <w:color w:val="auto"/>
        </w:rPr>
        <w:t>**Threat**: The broader public perception of AI and its impacts on society, including concerns over job displacement and privacy, could lead to increased scrutiny and resistance against AI companies, impacting NeuroForge’s market acceptance.</w:t>
      </w:r>
    </w:p>
    <w:p>
      <w:pPr>
        <w:spacing w:after="0" w:line="263" w:lineRule="exact"/>
        <w:rPr>
          <w:sz w:val="20"/>
          <w:szCs w:val="20"/>
          <w:color w:val="auto"/>
        </w:rPr>
      </w:pPr>
    </w:p>
    <w:p>
      <w:pPr>
        <w:ind w:left="1860"/>
        <w:spacing w:after="0"/>
        <w:rPr>
          <w:sz w:val="20"/>
          <w:szCs w:val="20"/>
          <w:color w:val="auto"/>
        </w:rPr>
      </w:pPr>
      <w:r>
        <w:rPr>
          <w:rFonts w:ascii="Arial" w:cs="Arial" w:eastAsia="Arial" w:hAnsi="Arial"/>
          <w:sz w:val="22"/>
          <w:szCs w:val="22"/>
          <w:color w:val="auto"/>
        </w:rPr>
        <w:t>### 10. **Dependency on Third-Party Platforms**</w:t>
      </w:r>
    </w:p>
    <w:p>
      <w:pPr>
        <w:spacing w:after="0" w:line="67" w:lineRule="exact"/>
        <w:rPr>
          <w:sz w:val="20"/>
          <w:szCs w:val="20"/>
          <w:color w:val="auto"/>
        </w:rPr>
      </w:pPr>
    </w:p>
    <w:p>
      <w:pPr>
        <w:ind w:left="1860" w:right="280"/>
        <w:spacing w:after="0" w:line="324" w:lineRule="auto"/>
        <w:tabs>
          <w:tab w:leader="none" w:pos="2000" w:val="left"/>
        </w:tabs>
        <w:numPr>
          <w:ilvl w:val="0"/>
          <w:numId w:val="256"/>
        </w:numPr>
        <w:rPr>
          <w:rFonts w:ascii="Arial" w:cs="Arial" w:eastAsia="Arial" w:hAnsi="Arial"/>
          <w:sz w:val="22"/>
          <w:szCs w:val="22"/>
          <w:color w:val="auto"/>
        </w:rPr>
      </w:pPr>
      <w:r>
        <w:rPr>
          <w:rFonts w:ascii="Arial" w:cs="Arial" w:eastAsia="Arial" w:hAnsi="Arial"/>
          <w:sz w:val="22"/>
          <w:szCs w:val="22"/>
          <w:color w:val="auto"/>
        </w:rPr>
        <w:t>**Threat**: Relying on third-party platforms for infrastructure, data processing, or market access could expose NeuroForge to risks if these platforms change their terms, increase costs, or experience outages.</w:t>
      </w:r>
    </w:p>
    <w:p>
      <w:pPr>
        <w:spacing w:after="0" w:line="255" w:lineRule="exact"/>
        <w:rPr>
          <w:sz w:val="20"/>
          <w:szCs w:val="20"/>
          <w:color w:val="auto"/>
        </w:rPr>
      </w:pPr>
    </w:p>
    <w:p>
      <w:pPr>
        <w:ind w:left="1860" w:right="260"/>
        <w:spacing w:after="0" w:line="311" w:lineRule="auto"/>
        <w:rPr>
          <w:sz w:val="20"/>
          <w:szCs w:val="20"/>
          <w:color w:val="auto"/>
        </w:rPr>
      </w:pPr>
      <w:r>
        <w:rPr>
          <w:rFonts w:ascii="Arial" w:cs="Arial" w:eastAsia="Arial" w:hAnsi="Arial"/>
          <w:sz w:val="22"/>
          <w:szCs w:val="22"/>
          <w:color w:val="auto"/>
        </w:rPr>
        <w:t>Addressing these threats requires proactive risk management strategies, including ongoing technological innovation, ethical diligence, strategic partnerships, and transparent engagement with stakeholders. By anticipating and preparing for these external threats, NeuroForge can navigate challenges more effectively, ensuring its long-term success and impact in the AI industry.</w:t>
      </w:r>
    </w:p>
    <w:p>
      <w:pPr>
        <w:spacing w:after="0" w:line="351" w:lineRule="exact"/>
        <w:rPr>
          <w:sz w:val="20"/>
          <w:szCs w:val="20"/>
          <w:color w:val="auto"/>
        </w:rPr>
      </w:pPr>
    </w:p>
    <w:p>
      <w:pPr>
        <w:ind w:left="400"/>
        <w:spacing w:after="0"/>
        <w:tabs>
          <w:tab w:leader="none" w:pos="1180" w:val="left"/>
        </w:tabs>
        <w:rPr>
          <w:sz w:val="20"/>
          <w:szCs w:val="20"/>
          <w:color w:val="auto"/>
        </w:rPr>
      </w:pPr>
      <w:r>
        <w:rPr>
          <w:rFonts w:ascii="Arial" w:cs="Arial" w:eastAsia="Arial" w:hAnsi="Arial"/>
          <w:sz w:val="22"/>
          <w:szCs w:val="22"/>
          <w:b w:val="1"/>
          <w:bCs w:val="1"/>
          <w:color w:val="auto"/>
        </w:rPr>
        <w:t>5.5.</w:t>
      </w:r>
      <w:r>
        <w:rPr>
          <w:sz w:val="20"/>
          <w:szCs w:val="20"/>
          <w:color w:val="auto"/>
        </w:rPr>
        <w:tab/>
      </w:r>
      <w:r>
        <w:rPr>
          <w:rFonts w:ascii="Arial" w:cs="Arial" w:eastAsia="Arial" w:hAnsi="Arial"/>
          <w:sz w:val="22"/>
          <w:szCs w:val="22"/>
          <w:b w:val="1"/>
          <w:bCs w:val="1"/>
          <w:color w:val="auto"/>
        </w:rPr>
        <w:t>Competitor analysis</w:t>
      </w:r>
    </w:p>
    <w:p>
      <w:pPr>
        <w:spacing w:after="0" w:line="209" w:lineRule="exact"/>
        <w:rPr>
          <w:sz w:val="20"/>
          <w:szCs w:val="20"/>
          <w:color w:val="auto"/>
        </w:rPr>
      </w:pPr>
    </w:p>
    <w:p>
      <w:pPr>
        <w:ind w:left="1860" w:hanging="660"/>
        <w:spacing w:after="0"/>
        <w:tabs>
          <w:tab w:leader="none" w:pos="1860" w:val="left"/>
        </w:tabs>
        <w:numPr>
          <w:ilvl w:val="0"/>
          <w:numId w:val="257"/>
        </w:numPr>
        <w:rPr>
          <w:rFonts w:ascii="Arial" w:cs="Arial" w:eastAsia="Arial" w:hAnsi="Arial"/>
          <w:sz w:val="22"/>
          <w:szCs w:val="22"/>
          <w:color w:val="auto"/>
        </w:rPr>
      </w:pPr>
      <w:r>
        <w:rPr>
          <w:rFonts w:ascii="Arial" w:cs="Arial" w:eastAsia="Arial" w:hAnsi="Arial"/>
          <w:sz w:val="22"/>
          <w:szCs w:val="22"/>
          <w:color w:val="auto"/>
        </w:rPr>
        <w:t>Competitor</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1860" w:hanging="660"/>
        <w:spacing w:after="0"/>
        <w:tabs>
          <w:tab w:leader="none" w:pos="1860" w:val="left"/>
        </w:tabs>
        <w:numPr>
          <w:ilvl w:val="0"/>
          <w:numId w:val="257"/>
        </w:numPr>
        <w:rPr>
          <w:rFonts w:ascii="Arial" w:cs="Arial" w:eastAsia="Arial" w:hAnsi="Arial"/>
          <w:sz w:val="22"/>
          <w:szCs w:val="22"/>
          <w:color w:val="auto"/>
        </w:rPr>
      </w:pPr>
      <w:r>
        <w:rPr>
          <w:rFonts w:ascii="Arial" w:cs="Arial" w:eastAsia="Arial" w:hAnsi="Arial"/>
          <w:sz w:val="22"/>
          <w:szCs w:val="22"/>
          <w:color w:val="auto"/>
        </w:rPr>
        <w:t>Product / Service</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1860" w:hanging="660"/>
        <w:spacing w:after="0"/>
        <w:tabs>
          <w:tab w:leader="none" w:pos="1860" w:val="left"/>
        </w:tabs>
        <w:numPr>
          <w:ilvl w:val="0"/>
          <w:numId w:val="257"/>
        </w:numPr>
        <w:rPr>
          <w:rFonts w:ascii="Arial" w:cs="Arial" w:eastAsia="Arial" w:hAnsi="Arial"/>
          <w:sz w:val="22"/>
          <w:szCs w:val="22"/>
          <w:color w:val="auto"/>
        </w:rPr>
      </w:pPr>
      <w:r>
        <w:rPr>
          <w:rFonts w:ascii="Arial" w:cs="Arial" w:eastAsia="Arial" w:hAnsi="Arial"/>
          <w:sz w:val="22"/>
          <w:szCs w:val="22"/>
          <w:color w:val="auto"/>
        </w:rPr>
        <w:t>Price</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1860" w:hanging="660"/>
        <w:spacing w:after="0"/>
        <w:tabs>
          <w:tab w:leader="none" w:pos="1860" w:val="left"/>
        </w:tabs>
        <w:numPr>
          <w:ilvl w:val="0"/>
          <w:numId w:val="257"/>
        </w:numPr>
        <w:rPr>
          <w:rFonts w:ascii="Arial" w:cs="Arial" w:eastAsia="Arial" w:hAnsi="Arial"/>
          <w:sz w:val="22"/>
          <w:szCs w:val="22"/>
          <w:color w:val="auto"/>
        </w:rPr>
      </w:pPr>
      <w:r>
        <w:rPr>
          <w:rFonts w:ascii="Arial" w:cs="Arial" w:eastAsia="Arial" w:hAnsi="Arial"/>
          <w:sz w:val="22"/>
          <w:szCs w:val="22"/>
          <w:color w:val="auto"/>
        </w:rPr>
        <w:t>Market share</w:t>
      </w:r>
    </w:p>
    <w:p>
      <w:pPr>
        <w:spacing w:after="0" w:line="187" w:lineRule="exact"/>
        <w:rPr>
          <w:rFonts w:ascii="Arial" w:cs="Arial" w:eastAsia="Arial" w:hAnsi="Arial"/>
          <w:sz w:val="22"/>
          <w:szCs w:val="22"/>
          <w:color w:val="auto"/>
        </w:rPr>
      </w:pPr>
    </w:p>
    <w:p>
      <w:pPr>
        <w:ind w:left="18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ectPr>
          <w:pgSz w:w="11900" w:h="16840" w:orient="portrait"/>
          <w:cols w:equalWidth="0" w:num="1">
            <w:col w:w="9200"/>
          </w:cols>
          <w:pgMar w:left="1440" w:top="1439" w:right="1260" w:bottom="950" w:gutter="0" w:footer="0" w:header="0"/>
        </w:sectPr>
      </w:pPr>
    </w:p>
    <w:bookmarkStart w:id="53" w:name="page54"/>
    <w:bookmarkEnd w:id="53"/>
    <w:p>
      <w:pPr>
        <w:spacing w:after="0" w:line="253" w:lineRule="exact"/>
        <w:rPr>
          <w:sz w:val="20"/>
          <w:szCs w:val="20"/>
          <w:color w:val="auto"/>
        </w:rPr>
      </w:pPr>
    </w:p>
    <w:p>
      <w:pPr>
        <w:ind w:left="2060" w:hanging="660"/>
        <w:spacing w:after="0"/>
        <w:tabs>
          <w:tab w:leader="none" w:pos="2060" w:val="left"/>
        </w:tabs>
        <w:numPr>
          <w:ilvl w:val="0"/>
          <w:numId w:val="258"/>
        </w:numPr>
        <w:rPr>
          <w:rFonts w:ascii="Arial" w:cs="Arial" w:eastAsia="Arial" w:hAnsi="Arial"/>
          <w:sz w:val="22"/>
          <w:szCs w:val="22"/>
          <w:color w:val="auto"/>
        </w:rPr>
      </w:pPr>
      <w:r>
        <w:rPr>
          <w:rFonts w:ascii="Arial" w:cs="Arial" w:eastAsia="Arial" w:hAnsi="Arial"/>
          <w:sz w:val="22"/>
          <w:szCs w:val="22"/>
          <w:color w:val="auto"/>
        </w:rPr>
        <w:t>Target customers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0"/>
          <w:numId w:val="258"/>
        </w:numPr>
        <w:rPr>
          <w:rFonts w:ascii="Arial" w:cs="Arial" w:eastAsia="Arial" w:hAnsi="Arial"/>
          <w:sz w:val="22"/>
          <w:szCs w:val="22"/>
          <w:color w:val="auto"/>
        </w:rPr>
      </w:pPr>
      <w:r>
        <w:rPr>
          <w:rFonts w:ascii="Arial" w:cs="Arial" w:eastAsia="Arial" w:hAnsi="Arial"/>
          <w:sz w:val="22"/>
          <w:szCs w:val="22"/>
          <w:color w:val="auto"/>
        </w:rPr>
        <w:t>Value proposition</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0"/>
          <w:numId w:val="258"/>
        </w:numPr>
        <w:rPr>
          <w:rFonts w:ascii="Arial" w:cs="Arial" w:eastAsia="Arial" w:hAnsi="Arial"/>
          <w:sz w:val="22"/>
          <w:szCs w:val="22"/>
          <w:color w:val="auto"/>
        </w:rPr>
      </w:pPr>
      <w:r>
        <w:rPr>
          <w:rFonts w:ascii="Arial" w:cs="Arial" w:eastAsia="Arial" w:hAnsi="Arial"/>
          <w:sz w:val="22"/>
          <w:szCs w:val="22"/>
          <w:color w:val="auto"/>
        </w:rPr>
        <w:t>Strengths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87" w:lineRule="exact"/>
        <w:rPr>
          <w:rFonts w:ascii="Arial" w:cs="Arial" w:eastAsia="Arial" w:hAnsi="Arial"/>
          <w:sz w:val="22"/>
          <w:szCs w:val="22"/>
          <w:color w:val="auto"/>
        </w:rPr>
      </w:pPr>
    </w:p>
    <w:p>
      <w:pPr>
        <w:ind w:left="2060" w:hanging="660"/>
        <w:spacing w:after="0"/>
        <w:tabs>
          <w:tab w:leader="none" w:pos="2060" w:val="left"/>
        </w:tabs>
        <w:numPr>
          <w:ilvl w:val="0"/>
          <w:numId w:val="258"/>
        </w:numPr>
        <w:rPr>
          <w:rFonts w:ascii="Arial" w:cs="Arial" w:eastAsia="Arial" w:hAnsi="Arial"/>
          <w:sz w:val="22"/>
          <w:szCs w:val="22"/>
          <w:color w:val="auto"/>
        </w:rPr>
      </w:pPr>
      <w:r>
        <w:rPr>
          <w:rFonts w:ascii="Arial" w:cs="Arial" w:eastAsia="Arial" w:hAnsi="Arial"/>
          <w:sz w:val="22"/>
          <w:szCs w:val="22"/>
          <w:color w:val="auto"/>
        </w:rPr>
        <w:t>Weaknesses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00" w:lineRule="exact"/>
        <w:rPr>
          <w:sz w:val="20"/>
          <w:szCs w:val="20"/>
          <w:color w:val="auto"/>
        </w:rPr>
      </w:pPr>
    </w:p>
    <w:p>
      <w:pPr>
        <w:spacing w:after="0" w:line="245" w:lineRule="exact"/>
        <w:rPr>
          <w:sz w:val="20"/>
          <w:szCs w:val="20"/>
          <w:color w:val="auto"/>
        </w:rPr>
      </w:pPr>
    </w:p>
    <w:p>
      <w:pPr>
        <w:jc w:val="right"/>
        <w:ind w:right="3220"/>
        <w:spacing w:after="0"/>
        <w:tabs>
          <w:tab w:leader="none" w:pos="4580" w:val="left"/>
        </w:tabs>
        <w:rPr>
          <w:sz w:val="20"/>
          <w:szCs w:val="20"/>
          <w:color w:val="auto"/>
        </w:rPr>
      </w:pPr>
      <w:r>
        <w:rPr>
          <w:rFonts w:ascii="Arial" w:cs="Arial" w:eastAsia="Arial" w:hAnsi="Arial"/>
          <w:sz w:val="22"/>
          <w:szCs w:val="22"/>
          <w:b w:val="1"/>
          <w:bCs w:val="1"/>
          <w:color w:val="auto"/>
        </w:rPr>
        <w:t>5.6.</w:t>
      </w:r>
      <w:r>
        <w:rPr>
          <w:sz w:val="20"/>
          <w:szCs w:val="20"/>
          <w:color w:val="auto"/>
        </w:rPr>
        <w:tab/>
      </w:r>
      <w:r>
        <w:rPr>
          <w:rFonts w:ascii="Arial" w:cs="Arial" w:eastAsia="Arial" w:hAnsi="Arial"/>
          <w:sz w:val="22"/>
          <w:szCs w:val="22"/>
          <w:b w:val="1"/>
          <w:bCs w:val="1"/>
          <w:color w:val="auto"/>
        </w:rPr>
        <w:t>Marketing advertising and promotion</w:t>
      </w:r>
    </w:p>
    <w:p>
      <w:pPr>
        <w:spacing w:after="0" w:line="189" w:lineRule="exact"/>
        <w:rPr>
          <w:sz w:val="20"/>
          <w:szCs w:val="20"/>
          <w:color w:val="auto"/>
        </w:rPr>
      </w:pPr>
    </w:p>
    <w:p>
      <w:pPr>
        <w:ind w:left="2060" w:hanging="660"/>
        <w:spacing w:after="0"/>
        <w:tabs>
          <w:tab w:leader="none" w:pos="2060" w:val="left"/>
        </w:tabs>
        <w:numPr>
          <w:ilvl w:val="1"/>
          <w:numId w:val="259"/>
        </w:numPr>
        <w:rPr>
          <w:rFonts w:ascii="Arial" w:cs="Arial" w:eastAsia="Arial" w:hAnsi="Arial"/>
          <w:sz w:val="22"/>
          <w:szCs w:val="22"/>
          <w:color w:val="auto"/>
        </w:rPr>
      </w:pPr>
      <w:r>
        <w:rPr>
          <w:rFonts w:ascii="Arial" w:cs="Arial" w:eastAsia="Arial" w:hAnsi="Arial"/>
          <w:sz w:val="22"/>
          <w:szCs w:val="22"/>
          <w:color w:val="auto"/>
        </w:rPr>
        <w:t>Communication Method</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259"/>
        </w:numPr>
        <w:rPr>
          <w:rFonts w:ascii="Arial" w:cs="Arial" w:eastAsia="Arial" w:hAnsi="Arial"/>
          <w:sz w:val="22"/>
          <w:szCs w:val="22"/>
          <w:color w:val="auto"/>
        </w:rPr>
      </w:pPr>
      <w:r>
        <w:rPr>
          <w:rFonts w:ascii="Arial" w:cs="Arial" w:eastAsia="Arial" w:hAnsi="Arial"/>
          <w:sz w:val="22"/>
          <w:szCs w:val="22"/>
          <w:color w:val="auto"/>
        </w:rPr>
        <w:t>Objectives</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259"/>
        </w:numPr>
        <w:rPr>
          <w:rFonts w:ascii="Arial" w:cs="Arial" w:eastAsia="Arial" w:hAnsi="Arial"/>
          <w:sz w:val="22"/>
          <w:szCs w:val="22"/>
          <w:color w:val="auto"/>
        </w:rPr>
      </w:pPr>
      <w:r>
        <w:rPr>
          <w:rFonts w:ascii="Arial" w:cs="Arial" w:eastAsia="Arial" w:hAnsi="Arial"/>
          <w:sz w:val="22"/>
          <w:szCs w:val="22"/>
          <w:color w:val="auto"/>
        </w:rPr>
        <w:t>Key message</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259"/>
        </w:numPr>
        <w:rPr>
          <w:rFonts w:ascii="Arial" w:cs="Arial" w:eastAsia="Arial" w:hAnsi="Arial"/>
          <w:sz w:val="22"/>
          <w:szCs w:val="22"/>
          <w:color w:val="auto"/>
        </w:rPr>
      </w:pPr>
      <w:r>
        <w:rPr>
          <w:rFonts w:ascii="Arial" w:cs="Arial" w:eastAsia="Arial" w:hAnsi="Arial"/>
          <w:sz w:val="22"/>
          <w:szCs w:val="22"/>
          <w:color w:val="auto"/>
        </w:rPr>
        <w:t>When</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259"/>
        </w:numPr>
        <w:rPr>
          <w:rFonts w:ascii="Arial" w:cs="Arial" w:eastAsia="Arial" w:hAnsi="Arial"/>
          <w:sz w:val="22"/>
          <w:szCs w:val="22"/>
          <w:color w:val="auto"/>
        </w:rPr>
      </w:pPr>
      <w:r>
        <w:rPr>
          <w:rFonts w:ascii="Arial" w:cs="Arial" w:eastAsia="Arial" w:hAnsi="Arial"/>
          <w:sz w:val="22"/>
          <w:szCs w:val="22"/>
          <w:color w:val="auto"/>
        </w:rPr>
        <w:t>Where</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27" w:lineRule="exact"/>
        <w:rPr>
          <w:rFonts w:ascii="Arial" w:cs="Arial" w:eastAsia="Arial" w:hAnsi="Arial"/>
          <w:sz w:val="22"/>
          <w:szCs w:val="22"/>
          <w:color w:val="auto"/>
        </w:rPr>
      </w:pPr>
    </w:p>
    <w:p>
      <w:pPr>
        <w:ind w:left="2060" w:hanging="660"/>
        <w:spacing w:after="0"/>
        <w:tabs>
          <w:tab w:leader="none" w:pos="2060" w:val="left"/>
        </w:tabs>
        <w:numPr>
          <w:ilvl w:val="1"/>
          <w:numId w:val="259"/>
        </w:numPr>
        <w:rPr>
          <w:rFonts w:ascii="Arial" w:cs="Arial" w:eastAsia="Arial" w:hAnsi="Arial"/>
          <w:sz w:val="22"/>
          <w:szCs w:val="22"/>
          <w:color w:val="auto"/>
        </w:rPr>
      </w:pPr>
      <w:r>
        <w:rPr>
          <w:rFonts w:ascii="Arial" w:cs="Arial" w:eastAsia="Arial" w:hAnsi="Arial"/>
          <w:sz w:val="22"/>
          <w:szCs w:val="22"/>
          <w:color w:val="auto"/>
        </w:rPr>
        <w:t>Cost</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307" w:lineRule="exact"/>
        <w:rPr>
          <w:rFonts w:ascii="Arial" w:cs="Arial" w:eastAsia="Arial" w:hAnsi="Arial"/>
          <w:sz w:val="22"/>
          <w:szCs w:val="22"/>
          <w:color w:val="auto"/>
        </w:rPr>
      </w:pPr>
    </w:p>
    <w:p>
      <w:pPr>
        <w:ind w:left="2060" w:hanging="660"/>
        <w:spacing w:after="0"/>
        <w:tabs>
          <w:tab w:leader="none" w:pos="2060" w:val="left"/>
        </w:tabs>
        <w:numPr>
          <w:ilvl w:val="1"/>
          <w:numId w:val="259"/>
        </w:numPr>
        <w:rPr>
          <w:rFonts w:ascii="Arial" w:cs="Arial" w:eastAsia="Arial" w:hAnsi="Arial"/>
          <w:sz w:val="22"/>
          <w:szCs w:val="22"/>
          <w:color w:val="auto"/>
        </w:rPr>
      </w:pPr>
      <w:r>
        <w:rPr>
          <w:rFonts w:ascii="Arial" w:cs="Arial" w:eastAsia="Arial" w:hAnsi="Arial"/>
          <w:sz w:val="22"/>
          <w:szCs w:val="22"/>
          <w:color w:val="auto"/>
        </w:rPr>
        <w:t>Return</w:t>
      </w:r>
    </w:p>
    <w:p>
      <w:pPr>
        <w:spacing w:after="0" w:line="187" w:lineRule="exact"/>
        <w:rPr>
          <w:rFonts w:ascii="Arial" w:cs="Arial" w:eastAsia="Arial" w:hAnsi="Arial"/>
          <w:sz w:val="22"/>
          <w:szCs w:val="22"/>
          <w:color w:val="auto"/>
        </w:rPr>
      </w:pPr>
    </w:p>
    <w:p>
      <w:pPr>
        <w:ind w:left="2060"/>
        <w:spacing w:after="0"/>
        <w:rPr>
          <w:rFonts w:ascii="Arial" w:cs="Arial" w:eastAsia="Arial" w:hAnsi="Arial"/>
          <w:sz w:val="22"/>
          <w:szCs w:val="22"/>
          <w:color w:val="auto"/>
        </w:rPr>
      </w:pPr>
      <w:r>
        <w:rPr>
          <w:rFonts w:ascii="Arial" w:cs="Arial" w:eastAsia="Arial" w:hAnsi="Arial"/>
          <w:sz w:val="22"/>
          <w:szCs w:val="22"/>
          <w:color w:val="auto"/>
        </w:rPr>
        <w:t>____________________</w:t>
      </w:r>
    </w:p>
    <w:p>
      <w:pPr>
        <w:spacing w:after="0" w:line="200" w:lineRule="exact"/>
        <w:rPr>
          <w:rFonts w:ascii="Arial" w:cs="Arial" w:eastAsia="Arial" w:hAnsi="Arial"/>
          <w:sz w:val="22"/>
          <w:szCs w:val="22"/>
          <w:color w:val="auto"/>
        </w:rPr>
      </w:pPr>
    </w:p>
    <w:p>
      <w:pPr>
        <w:spacing w:after="0" w:line="302" w:lineRule="exact"/>
        <w:rPr>
          <w:rFonts w:ascii="Arial" w:cs="Arial" w:eastAsia="Arial" w:hAnsi="Arial"/>
          <w:sz w:val="22"/>
          <w:szCs w:val="22"/>
          <w:color w:val="auto"/>
        </w:rPr>
      </w:pPr>
    </w:p>
    <w:p>
      <w:pPr>
        <w:ind w:left="600" w:hanging="600"/>
        <w:spacing w:after="0"/>
        <w:tabs>
          <w:tab w:leader="none" w:pos="600" w:val="left"/>
        </w:tabs>
        <w:numPr>
          <w:ilvl w:val="0"/>
          <w:numId w:val="260"/>
        </w:numPr>
        <w:rPr>
          <w:rFonts w:ascii="Arial" w:cs="Arial" w:eastAsia="Arial" w:hAnsi="Arial"/>
          <w:sz w:val="24"/>
          <w:szCs w:val="24"/>
          <w:b w:val="1"/>
          <w:bCs w:val="1"/>
          <w:color w:val="auto"/>
        </w:rPr>
      </w:pPr>
      <w:r>
        <w:rPr>
          <w:rFonts w:ascii="Arial" w:cs="Arial" w:eastAsia="Arial" w:hAnsi="Arial"/>
          <w:sz w:val="24"/>
          <w:szCs w:val="24"/>
          <w:b w:val="1"/>
          <w:bCs w:val="1"/>
          <w:color w:val="auto"/>
        </w:rPr>
        <w:t>Financial Forecasts</w:t>
      </w:r>
    </w:p>
    <w:p>
      <w:pPr>
        <w:spacing w:after="0" w:line="344" w:lineRule="exact"/>
        <w:rPr>
          <w:rFonts w:ascii="Arial" w:cs="Arial" w:eastAsia="Arial" w:hAnsi="Arial"/>
          <w:sz w:val="24"/>
          <w:szCs w:val="24"/>
          <w:b w:val="1"/>
          <w:bCs w:val="1"/>
          <w:color w:val="auto"/>
        </w:rPr>
      </w:pPr>
    </w:p>
    <w:p>
      <w:pPr>
        <w:ind w:left="600"/>
        <w:spacing w:after="0"/>
        <w:rPr>
          <w:rFonts w:ascii="Arial" w:cs="Arial" w:eastAsia="Arial" w:hAnsi="Arial"/>
          <w:sz w:val="24"/>
          <w:szCs w:val="24"/>
          <w:b w:val="1"/>
          <w:bCs w:val="1"/>
          <w:color w:val="auto"/>
        </w:rPr>
      </w:pPr>
      <w:r>
        <w:rPr>
          <w:rFonts w:ascii="Arial" w:cs="Arial" w:eastAsia="Arial" w:hAnsi="Arial"/>
          <w:sz w:val="24"/>
          <w:szCs w:val="24"/>
          <w:b w:val="1"/>
          <w:bCs w:val="1"/>
          <w:color w:val="auto"/>
        </w:rPr>
        <w:t>6.1.  Financial forecast</w:t>
      </w:r>
    </w:p>
    <w:p>
      <w:pPr>
        <w:sectPr>
          <w:pgSz w:w="11900" w:h="16840" w:orient="portrait"/>
          <w:cols w:equalWidth="0" w:num="1">
            <w:col w:w="9220"/>
          </w:cols>
          <w:pgMar w:left="1240" w:top="1440" w:right="1440" w:bottom="1440" w:gutter="0" w:footer="0" w:header="0"/>
        </w:sectPr>
      </w:pPr>
    </w:p>
    <w:p>
      <w:pPr>
        <w:spacing w:after="0" w:line="248" w:lineRule="exact"/>
        <w:rPr>
          <w:sz w:val="20"/>
          <w:szCs w:val="20"/>
          <w:color w:val="auto"/>
        </w:rPr>
      </w:pPr>
    </w:p>
    <w:p>
      <w:pPr>
        <w:ind w:left="1200"/>
        <w:spacing w:after="0"/>
        <w:rPr>
          <w:sz w:val="20"/>
          <w:szCs w:val="20"/>
          <w:color w:val="auto"/>
        </w:rPr>
      </w:pPr>
      <w:r>
        <w:rPr>
          <w:rFonts w:ascii="Arial" w:cs="Arial" w:eastAsia="Arial" w:hAnsi="Arial"/>
          <w:sz w:val="21"/>
          <w:szCs w:val="21"/>
          <w:color w:val="auto"/>
        </w:rPr>
        <w:t>Please see attached.</w:t>
      </w:r>
    </w:p>
    <w:p>
      <w:pPr>
        <w:sectPr>
          <w:pgSz w:w="11900" w:h="16840" w:orient="portrait"/>
          <w:cols w:equalWidth="0" w:num="1">
            <w:col w:w="9220"/>
          </w:cols>
          <w:pgMar w:left="1240" w:top="1440" w:right="1440" w:bottom="1440" w:gutter="0" w:footer="0" w:header="0"/>
          <w:type w:val="continuous"/>
        </w:sectPr>
      </w:pPr>
    </w:p>
    <w:bookmarkStart w:id="54" w:name="page55"/>
    <w:bookmarkEnd w:id="54"/>
    <w:p>
      <w:pPr>
        <w:spacing w:after="0" w:line="89" w:lineRule="exact"/>
        <w:rPr>
          <w:sz w:val="20"/>
          <w:szCs w:val="20"/>
          <w:color w:val="auto"/>
        </w:rPr>
      </w:pPr>
    </w:p>
    <w:p>
      <w:pPr>
        <w:ind w:left="400"/>
        <w:spacing w:after="0"/>
        <w:rPr>
          <w:sz w:val="20"/>
          <w:szCs w:val="20"/>
          <w:color w:val="auto"/>
        </w:rPr>
      </w:pPr>
      <w:r>
        <w:rPr>
          <w:rFonts w:ascii="Arial" w:cs="Arial" w:eastAsia="Arial" w:hAnsi="Arial"/>
          <w:sz w:val="24"/>
          <w:szCs w:val="24"/>
          <w:b w:val="1"/>
          <w:bCs w:val="1"/>
          <w:color w:val="auto"/>
        </w:rPr>
        <w:t>6.2.  Profile and loss forecast</w:t>
      </w:r>
    </w:p>
    <w:p>
      <w:pPr>
        <w:spacing w:after="0" w:line="248" w:lineRule="exact"/>
        <w:rPr>
          <w:sz w:val="20"/>
          <w:szCs w:val="20"/>
          <w:color w:val="auto"/>
        </w:rPr>
      </w:pPr>
    </w:p>
    <w:p>
      <w:pPr>
        <w:ind w:left="1000"/>
        <w:spacing w:after="0"/>
        <w:rPr>
          <w:sz w:val="20"/>
          <w:szCs w:val="20"/>
          <w:color w:val="auto"/>
        </w:rPr>
      </w:pPr>
      <w:r>
        <w:rPr>
          <w:rFonts w:ascii="Arial" w:cs="Arial" w:eastAsia="Arial" w:hAnsi="Arial"/>
          <w:sz w:val="22"/>
          <w:szCs w:val="22"/>
          <w:color w:val="auto"/>
        </w:rPr>
        <w:t>Please see attached.</w:t>
      </w:r>
    </w:p>
    <w:p>
      <w:pPr>
        <w:spacing w:after="0" w:line="200" w:lineRule="exact"/>
        <w:rPr>
          <w:sz w:val="20"/>
          <w:szCs w:val="20"/>
          <w:color w:val="auto"/>
        </w:rPr>
      </w:pPr>
    </w:p>
    <w:p>
      <w:pPr>
        <w:spacing w:after="0" w:line="203" w:lineRule="exact"/>
        <w:rPr>
          <w:sz w:val="20"/>
          <w:szCs w:val="20"/>
          <w:color w:val="auto"/>
        </w:rPr>
      </w:pPr>
    </w:p>
    <w:p>
      <w:pPr>
        <w:ind w:left="400"/>
        <w:spacing w:after="0"/>
        <w:rPr>
          <w:sz w:val="20"/>
          <w:szCs w:val="20"/>
          <w:color w:val="auto"/>
        </w:rPr>
      </w:pPr>
      <w:r>
        <w:rPr>
          <w:rFonts w:ascii="Arial" w:cs="Arial" w:eastAsia="Arial" w:hAnsi="Arial"/>
          <w:sz w:val="24"/>
          <w:szCs w:val="24"/>
          <w:b w:val="1"/>
          <w:bCs w:val="1"/>
          <w:color w:val="auto"/>
        </w:rPr>
        <w:t>6.3.  Cash flow forecast</w:t>
      </w:r>
    </w:p>
    <w:p>
      <w:pPr>
        <w:spacing w:after="0" w:line="248" w:lineRule="exact"/>
        <w:rPr>
          <w:sz w:val="20"/>
          <w:szCs w:val="20"/>
          <w:color w:val="auto"/>
        </w:rPr>
      </w:pPr>
    </w:p>
    <w:p>
      <w:pPr>
        <w:ind w:left="1000"/>
        <w:spacing w:after="0"/>
        <w:rPr>
          <w:sz w:val="20"/>
          <w:szCs w:val="20"/>
          <w:color w:val="auto"/>
        </w:rPr>
      </w:pPr>
      <w:r>
        <w:rPr>
          <w:rFonts w:ascii="Arial" w:cs="Arial" w:eastAsia="Arial" w:hAnsi="Arial"/>
          <w:sz w:val="22"/>
          <w:szCs w:val="22"/>
          <w:color w:val="auto"/>
        </w:rPr>
        <w:t>Please see attached.</w:t>
      </w:r>
    </w:p>
    <w:p>
      <w:pPr>
        <w:spacing w:after="0" w:line="200" w:lineRule="exact"/>
        <w:rPr>
          <w:sz w:val="20"/>
          <w:szCs w:val="20"/>
          <w:color w:val="auto"/>
        </w:rPr>
      </w:pPr>
    </w:p>
    <w:p>
      <w:pPr>
        <w:spacing w:after="0" w:line="203" w:lineRule="exact"/>
        <w:rPr>
          <w:sz w:val="20"/>
          <w:szCs w:val="20"/>
          <w:color w:val="auto"/>
        </w:rPr>
      </w:pPr>
    </w:p>
    <w:p>
      <w:pPr>
        <w:jc w:val="center"/>
        <w:ind w:right="4960"/>
        <w:spacing w:after="0"/>
        <w:rPr>
          <w:sz w:val="20"/>
          <w:szCs w:val="20"/>
          <w:color w:val="auto"/>
        </w:rPr>
      </w:pPr>
      <w:r>
        <w:rPr>
          <w:rFonts w:ascii="Arial" w:cs="Arial" w:eastAsia="Arial" w:hAnsi="Arial"/>
          <w:sz w:val="24"/>
          <w:szCs w:val="24"/>
          <w:b w:val="1"/>
          <w:bCs w:val="1"/>
          <w:color w:val="auto"/>
        </w:rPr>
        <w:t>6.4.  Balance sheet forecast</w:t>
      </w:r>
    </w:p>
    <w:p>
      <w:pPr>
        <w:spacing w:after="0" w:line="248" w:lineRule="exact"/>
        <w:rPr>
          <w:sz w:val="20"/>
          <w:szCs w:val="20"/>
          <w:color w:val="auto"/>
        </w:rPr>
      </w:pPr>
    </w:p>
    <w:p>
      <w:pPr>
        <w:ind w:left="1000"/>
        <w:spacing w:after="0"/>
        <w:rPr>
          <w:sz w:val="20"/>
          <w:szCs w:val="20"/>
          <w:color w:val="auto"/>
        </w:rPr>
      </w:pPr>
      <w:r>
        <w:rPr>
          <w:rFonts w:ascii="Arial" w:cs="Arial" w:eastAsia="Arial" w:hAnsi="Arial"/>
          <w:sz w:val="22"/>
          <w:szCs w:val="22"/>
          <w:color w:val="auto"/>
        </w:rPr>
        <w:t>Please see attached.</w:t>
      </w:r>
    </w:p>
    <w:p>
      <w:pPr>
        <w:spacing w:after="0" w:line="383" w:lineRule="exact"/>
        <w:rPr>
          <w:sz w:val="20"/>
          <w:szCs w:val="20"/>
          <w:color w:val="auto"/>
        </w:rPr>
      </w:pPr>
    </w:p>
    <w:p>
      <w:pPr>
        <w:ind w:left="400"/>
        <w:spacing w:after="0"/>
        <w:rPr>
          <w:sz w:val="20"/>
          <w:szCs w:val="20"/>
          <w:color w:val="auto"/>
        </w:rPr>
      </w:pPr>
      <w:r>
        <w:rPr>
          <w:rFonts w:ascii="Arial" w:cs="Arial" w:eastAsia="Arial" w:hAnsi="Arial"/>
          <w:sz w:val="24"/>
          <w:szCs w:val="24"/>
          <w:b w:val="1"/>
          <w:bCs w:val="1"/>
          <w:color w:val="auto"/>
        </w:rPr>
        <w:t>6.5.  Break-even analysis</w:t>
      </w:r>
    </w:p>
    <w:p>
      <w:pPr>
        <w:spacing w:after="0" w:line="248" w:lineRule="exact"/>
        <w:rPr>
          <w:sz w:val="20"/>
          <w:szCs w:val="20"/>
          <w:color w:val="auto"/>
        </w:rPr>
      </w:pPr>
    </w:p>
    <w:p>
      <w:pPr>
        <w:ind w:left="1000"/>
        <w:spacing w:after="0"/>
        <w:rPr>
          <w:sz w:val="20"/>
          <w:szCs w:val="20"/>
          <w:color w:val="auto"/>
        </w:rPr>
      </w:pPr>
      <w:r>
        <w:rPr>
          <w:rFonts w:ascii="Arial" w:cs="Arial" w:eastAsia="Arial" w:hAnsi="Arial"/>
          <w:sz w:val="22"/>
          <w:szCs w:val="22"/>
          <w:color w:val="auto"/>
        </w:rPr>
        <w:t>Please see attached.</w:t>
      </w:r>
    </w:p>
    <w:sectPr>
      <w:pgSz w:w="11900" w:h="16840" w:orient="portrait"/>
      <w:cols w:equalWidth="0" w:num="1">
        <w:col w:w="9020"/>
      </w:cols>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75E0858A"/>
    <w:multiLevelType w:val="hybridMultilevel"/>
    <w:lvl w:ilvl="0">
      <w:lvlJc w:val="left"/>
      <w:lvlText w:val="%1."/>
      <w:numFmt w:val="decimal"/>
      <w:start w:val="1"/>
    </w:lvl>
    <w:lvl w:ilvl="1">
      <w:lvlJc w:val="left"/>
      <w:lvlText w:val="%2"/>
      <w:numFmt w:val="decimal"/>
      <w:start w:val="1"/>
    </w:lvl>
    <w:lvl w:ilvl="2">
      <w:lvlJc w:val="left"/>
      <w:lvlText w:val="(%3)"/>
      <w:numFmt w:val="lowerLetter"/>
      <w:start w:val="1"/>
    </w:lvl>
    <w:lvl w:ilvl="3">
      <w:lvlJc w:val="left"/>
      <w:lvlText w:val="%4."/>
      <w:numFmt w:val="decimal"/>
      <w:start w:val="1"/>
    </w:lvl>
  </w:abstractNum>
  <w:abstractNum w:abstractNumId="1">
    <w:nsid w:val="57A61A29"/>
    <w:multiLevelType w:val="hybridMultilevel"/>
    <w:lvl w:ilvl="0">
      <w:lvlJc w:val="left"/>
      <w:lvlText w:val="%1."/>
      <w:numFmt w:val="decimal"/>
      <w:start w:val="3"/>
    </w:lvl>
  </w:abstractNum>
  <w:abstractNum w:abstractNumId="2">
    <w:nsid w:val="5399C654"/>
    <w:multiLevelType w:val="hybridMultilevel"/>
    <w:lvl w:ilvl="0">
      <w:lvlJc w:val="left"/>
      <w:lvlText w:val="(%1)"/>
      <w:numFmt w:val="lowerLetter"/>
      <w:start w:val="6"/>
    </w:lvl>
  </w:abstractNum>
  <w:abstractNum w:abstractNumId="3">
    <w:nsid w:val="20EE1348"/>
    <w:multiLevelType w:val="hybridMultilevel"/>
    <w:lvl w:ilvl="0">
      <w:lvlJc w:val="left"/>
      <w:lvlText w:val="(%1)"/>
      <w:numFmt w:val="lowerLetter"/>
      <w:start w:val="7"/>
    </w:lvl>
  </w:abstractNum>
  <w:abstractNum w:abstractNumId="4">
    <w:nsid w:val="4427069A"/>
    <w:multiLevelType w:val="hybridMultilevel"/>
    <w:lvl w:ilvl="0">
      <w:lvlJc w:val="left"/>
      <w:lvlText w:val="-"/>
      <w:numFmt w:val="bullet"/>
      <w:start w:val="1"/>
    </w:lvl>
  </w:abstractNum>
  <w:abstractNum w:abstractNumId="5">
    <w:nsid w:val="B37E80A"/>
    <w:multiLevelType w:val="hybridMultilevel"/>
    <w:lvl w:ilvl="0">
      <w:lvlJc w:val="left"/>
      <w:lvlText w:val="-"/>
      <w:numFmt w:val="bullet"/>
      <w:start w:val="1"/>
    </w:lvl>
  </w:abstractNum>
  <w:abstractNum w:abstractNumId="6">
    <w:nsid w:val="2157F6BC"/>
    <w:multiLevelType w:val="hybridMultilevel"/>
    <w:lvl w:ilvl="0">
      <w:lvlJc w:val="left"/>
      <w:lvlText w:val="-"/>
      <w:numFmt w:val="bullet"/>
      <w:start w:val="1"/>
    </w:lvl>
  </w:abstractNum>
  <w:abstractNum w:abstractNumId="7">
    <w:nsid w:val="704E1DD5"/>
    <w:multiLevelType w:val="hybridMultilevel"/>
    <w:lvl w:ilvl="0">
      <w:lvlJc w:val="left"/>
      <w:lvlText w:val="-"/>
      <w:numFmt w:val="bullet"/>
      <w:start w:val="1"/>
    </w:lvl>
  </w:abstractNum>
  <w:abstractNum w:abstractNumId="8">
    <w:nsid w:val="57D2F10E"/>
    <w:multiLevelType w:val="hybridMultilevel"/>
    <w:lvl w:ilvl="0">
      <w:lvlJc w:val="left"/>
      <w:lvlText w:val="-"/>
      <w:numFmt w:val="bullet"/>
      <w:start w:val="1"/>
    </w:lvl>
  </w:abstractNum>
  <w:abstractNum w:abstractNumId="9">
    <w:nsid w:val="BFFAE18"/>
    <w:multiLevelType w:val="hybridMultilevel"/>
    <w:lvl w:ilvl="0">
      <w:lvlJc w:val="left"/>
      <w:lvlText w:val="-"/>
      <w:numFmt w:val="bullet"/>
      <w:start w:val="1"/>
    </w:lvl>
  </w:abstractNum>
  <w:abstractNum w:abstractNumId="10">
    <w:nsid w:val="E3E47A8"/>
    <w:multiLevelType w:val="hybridMultilevel"/>
    <w:lvl w:ilvl="0">
      <w:lvlJc w:val="left"/>
      <w:lvlText w:val="(%1)"/>
      <w:numFmt w:val="lowerLetter"/>
      <w:start w:val="8"/>
    </w:lvl>
  </w:abstractNum>
  <w:abstractNum w:abstractNumId="11">
    <w:nsid w:val="2E48F044"/>
    <w:multiLevelType w:val="hybridMultilevel"/>
    <w:lvl w:ilvl="0">
      <w:lvlJc w:val="left"/>
      <w:lvlText w:val="(%1)"/>
      <w:numFmt w:val="lowerRoman"/>
      <w:start w:val="1"/>
    </w:lvl>
  </w:abstractNum>
  <w:abstractNum w:abstractNumId="12">
    <w:nsid w:val="49D0FEAC"/>
    <w:multiLevelType w:val="hybridMultilevel"/>
    <w:lvl w:ilvl="0">
      <w:lvlJc w:val="left"/>
      <w:lvlText w:val="-"/>
      <w:numFmt w:val="bullet"/>
      <w:start w:val="1"/>
    </w:lvl>
  </w:abstractNum>
  <w:abstractNum w:abstractNumId="13">
    <w:nsid w:val="4BEE5A5B"/>
    <w:multiLevelType w:val="hybridMultilevel"/>
    <w:lvl w:ilvl="0">
      <w:lvlJc w:val="left"/>
      <w:lvlText w:val="-"/>
      <w:numFmt w:val="bullet"/>
      <w:start w:val="1"/>
    </w:lvl>
  </w:abstractNum>
  <w:abstractNum w:abstractNumId="14">
    <w:nsid w:val="5551B9F3"/>
    <w:multiLevelType w:val="hybridMultilevel"/>
    <w:lvl w:ilvl="0">
      <w:lvlJc w:val="left"/>
      <w:lvlText w:val="-"/>
      <w:numFmt w:val="bullet"/>
      <w:start w:val="1"/>
    </w:lvl>
  </w:abstractNum>
  <w:abstractNum w:abstractNumId="15">
    <w:nsid w:val="24F6AB8E"/>
    <w:multiLevelType w:val="hybridMultilevel"/>
    <w:lvl w:ilvl="0">
      <w:lvlJc w:val="left"/>
      <w:lvlText w:val="-"/>
      <w:numFmt w:val="bullet"/>
      <w:start w:val="1"/>
    </w:lvl>
  </w:abstractNum>
  <w:abstractNum w:abstractNumId="16">
    <w:nsid w:val="634C574C"/>
    <w:multiLevelType w:val="hybridMultilevel"/>
    <w:lvl w:ilvl="0">
      <w:lvlJc w:val="left"/>
      <w:lvlText w:val="-"/>
      <w:numFmt w:val="bullet"/>
      <w:start w:val="1"/>
    </w:lvl>
  </w:abstractNum>
  <w:abstractNum w:abstractNumId="17">
    <w:nsid w:val="24E99DD7"/>
    <w:multiLevelType w:val="hybridMultilevel"/>
    <w:lvl w:ilvl="0">
      <w:lvlJc w:val="left"/>
      <w:lvlText w:val="-"/>
      <w:numFmt w:val="bullet"/>
      <w:start w:val="1"/>
    </w:lvl>
  </w:abstractNum>
  <w:abstractNum w:abstractNumId="18">
    <w:nsid w:val="2A31B62D"/>
    <w:multiLevelType w:val="hybridMultilevel"/>
    <w:lvl w:ilvl="0">
      <w:lvlJc w:val="left"/>
      <w:lvlText w:val="-"/>
      <w:numFmt w:val="bullet"/>
      <w:start w:val="1"/>
    </w:lvl>
  </w:abstractNum>
  <w:abstractNum w:abstractNumId="19">
    <w:nsid w:val="1849C29B"/>
    <w:multiLevelType w:val="hybridMultilevel"/>
    <w:lvl w:ilvl="0">
      <w:lvlJc w:val="left"/>
      <w:lvlText w:val="(%1)"/>
      <w:numFmt w:val="lowerLetter"/>
      <w:start w:val="1"/>
    </w:lvl>
  </w:abstractNum>
  <w:abstractNum w:abstractNumId="20">
    <w:nsid w:val="7DFF9D09"/>
    <w:multiLevelType w:val="hybridMultilevel"/>
    <w:lvl w:ilvl="0">
      <w:lvlJc w:val="left"/>
      <w:lvlText w:val="(%1)"/>
      <w:numFmt w:val="lowerLetter"/>
      <w:start w:val="2"/>
    </w:lvl>
  </w:abstractNum>
  <w:abstractNum w:abstractNumId="21">
    <w:nsid w:val="754342"/>
    <w:multiLevelType w:val="hybridMultilevel"/>
    <w:lvl w:ilvl="0">
      <w:lvlJc w:val="left"/>
      <w:lvlText w:val="-"/>
      <w:numFmt w:val="bullet"/>
      <w:start w:val="1"/>
    </w:lvl>
  </w:abstractNum>
  <w:abstractNum w:abstractNumId="22">
    <w:nsid w:val="69E7F3E5"/>
    <w:multiLevelType w:val="hybridMultilevel"/>
    <w:lvl w:ilvl="0">
      <w:lvlJc w:val="left"/>
      <w:lvlText w:val="-"/>
      <w:numFmt w:val="bullet"/>
      <w:start w:val="1"/>
    </w:lvl>
  </w:abstractNum>
  <w:abstractNum w:abstractNumId="23">
    <w:nsid w:val="2A6DE806"/>
    <w:multiLevelType w:val="hybridMultilevel"/>
    <w:lvl w:ilvl="0">
      <w:lvlJc w:val="left"/>
      <w:lvlText w:val="-"/>
      <w:numFmt w:val="bullet"/>
      <w:start w:val="1"/>
    </w:lvl>
  </w:abstractNum>
  <w:abstractNum w:abstractNumId="24">
    <w:nsid w:val="1816F8C4"/>
    <w:multiLevelType w:val="hybridMultilevel"/>
    <w:lvl w:ilvl="0">
      <w:lvlJc w:val="left"/>
      <w:lvlText w:val="-"/>
      <w:numFmt w:val="bullet"/>
      <w:start w:val="1"/>
    </w:lvl>
  </w:abstractNum>
  <w:abstractNum w:abstractNumId="25">
    <w:nsid w:val="37DF2233"/>
    <w:multiLevelType w:val="hybridMultilevel"/>
    <w:lvl w:ilvl="0">
      <w:lvlJc w:val="left"/>
      <w:lvlText w:val="-"/>
      <w:numFmt w:val="bullet"/>
      <w:start w:val="1"/>
    </w:lvl>
  </w:abstractNum>
  <w:abstractNum w:abstractNumId="26">
    <w:nsid w:val="7AB49DAF"/>
    <w:multiLevelType w:val="hybridMultilevel"/>
    <w:lvl w:ilvl="0">
      <w:lvlJc w:val="left"/>
      <w:lvlText w:val="-"/>
      <w:numFmt w:val="bullet"/>
      <w:start w:val="1"/>
    </w:lvl>
  </w:abstractNum>
  <w:abstractNum w:abstractNumId="27">
    <w:nsid w:val="759F82CD"/>
    <w:multiLevelType w:val="hybridMultilevel"/>
    <w:lvl w:ilvl="0">
      <w:lvlJc w:val="left"/>
      <w:lvlText w:val="-"/>
      <w:numFmt w:val="bullet"/>
      <w:start w:val="1"/>
    </w:lvl>
  </w:abstractNum>
  <w:abstractNum w:abstractNumId="28">
    <w:nsid w:val="61E74EA3"/>
    <w:multiLevelType w:val="hybridMultilevel"/>
    <w:lvl w:ilvl="0">
      <w:lvlJc w:val="left"/>
      <w:lvlText w:val="-"/>
      <w:numFmt w:val="bullet"/>
      <w:start w:val="1"/>
    </w:lvl>
  </w:abstractNum>
  <w:abstractNum w:abstractNumId="29">
    <w:nsid w:val="597B4D84"/>
    <w:multiLevelType w:val="hybridMultilevel"/>
    <w:lvl w:ilvl="0">
      <w:lvlJc w:val="left"/>
      <w:lvlText w:val="%1."/>
      <w:numFmt w:val="decimal"/>
      <w:start w:val="1"/>
    </w:lvl>
  </w:abstractNum>
  <w:abstractNum w:abstractNumId="30">
    <w:nsid w:val="F819E7F"/>
    <w:multiLevelType w:val="hybridMultilevel"/>
    <w:lvl w:ilvl="0">
      <w:lvlJc w:val="left"/>
      <w:lvlText w:val="(%1)"/>
      <w:numFmt w:val="lowerLetter"/>
      <w:start w:val="1"/>
    </w:lvl>
    <w:lvl w:ilvl="1">
      <w:lvlJc w:val="left"/>
      <w:lvlText w:val="(%2)"/>
      <w:numFmt w:val="lowerRoman"/>
      <w:start w:val="1"/>
    </w:lvl>
  </w:abstractNum>
  <w:abstractNum w:abstractNumId="31">
    <w:nsid w:val="57C7D42D"/>
    <w:multiLevelType w:val="hybridMultilevel"/>
    <w:lvl w:ilvl="0">
      <w:lvlJc w:val="left"/>
      <w:lvlText w:val="-"/>
      <w:numFmt w:val="bullet"/>
      <w:start w:val="1"/>
    </w:lvl>
  </w:abstractNum>
  <w:abstractNum w:abstractNumId="32">
    <w:nsid w:val="312167AD"/>
    <w:multiLevelType w:val="hybridMultilevel"/>
    <w:lvl w:ilvl="0">
      <w:lvlJc w:val="left"/>
      <w:lvlText w:val="-"/>
      <w:numFmt w:val="bullet"/>
      <w:start w:val="1"/>
    </w:lvl>
  </w:abstractNum>
  <w:abstractNum w:abstractNumId="33">
    <w:nsid w:val="631B64D4"/>
    <w:multiLevelType w:val="hybridMultilevel"/>
    <w:lvl w:ilvl="0">
      <w:lvlJc w:val="left"/>
      <w:lvlText w:val="-"/>
      <w:numFmt w:val="bullet"/>
      <w:start w:val="1"/>
    </w:lvl>
  </w:abstractNum>
  <w:abstractNum w:abstractNumId="34">
    <w:nsid w:val="78B5E776"/>
    <w:multiLevelType w:val="hybridMultilevel"/>
    <w:lvl w:ilvl="0">
      <w:lvlJc w:val="left"/>
      <w:lvlText w:val="-"/>
      <w:numFmt w:val="bullet"/>
      <w:start w:val="1"/>
    </w:lvl>
  </w:abstractNum>
  <w:abstractNum w:abstractNumId="35">
    <w:nsid w:val="75486E47"/>
    <w:multiLevelType w:val="hybridMultilevel"/>
    <w:lvl w:ilvl="0">
      <w:lvlJc w:val="left"/>
      <w:lvlText w:val="###"/>
      <w:numFmt w:val="bullet"/>
      <w:start w:val="1"/>
    </w:lvl>
  </w:abstractNum>
  <w:abstractNum w:abstractNumId="36">
    <w:nsid w:val="6E534CDE"/>
    <w:multiLevelType w:val="hybridMultilevel"/>
    <w:lvl w:ilvl="0">
      <w:lvlJc w:val="left"/>
      <w:lvlText w:val="-"/>
      <w:numFmt w:val="bullet"/>
      <w:start w:val="1"/>
    </w:lvl>
  </w:abstractNum>
  <w:abstractNum w:abstractNumId="37">
    <w:nsid w:val="1A0DDE32"/>
    <w:multiLevelType w:val="hybridMultilevel"/>
    <w:lvl w:ilvl="0">
      <w:lvlJc w:val="left"/>
      <w:lvlText w:val="(%1)"/>
      <w:numFmt w:val="lowerRoman"/>
      <w:start w:val="2"/>
    </w:lvl>
  </w:abstractNum>
  <w:abstractNum w:abstractNumId="38">
    <w:nsid w:val="65968C1C"/>
    <w:multiLevelType w:val="hybridMultilevel"/>
    <w:lvl w:ilvl="0">
      <w:lvlJc w:val="left"/>
      <w:lvlText w:val="-"/>
      <w:numFmt w:val="bullet"/>
      <w:start w:val="1"/>
    </w:lvl>
  </w:abstractNum>
  <w:abstractNum w:abstractNumId="39">
    <w:nsid w:val="46263DEC"/>
    <w:multiLevelType w:val="hybridMultilevel"/>
    <w:lvl w:ilvl="0">
      <w:lvlJc w:val="left"/>
      <w:lvlText w:val="-"/>
      <w:numFmt w:val="bullet"/>
      <w:start w:val="1"/>
    </w:lvl>
  </w:abstractNum>
  <w:abstractNum w:abstractNumId="40">
    <w:nsid w:val="260D8C4A"/>
    <w:multiLevelType w:val="hybridMultilevel"/>
    <w:lvl w:ilvl="0">
      <w:lvlJc w:val="left"/>
      <w:lvlText w:val="-"/>
      <w:numFmt w:val="bullet"/>
      <w:start w:val="1"/>
    </w:lvl>
  </w:abstractNum>
  <w:abstractNum w:abstractNumId="41">
    <w:nsid w:val="73D4D3C4"/>
    <w:multiLevelType w:val="hybridMultilevel"/>
    <w:lvl w:ilvl="0">
      <w:lvlJc w:val="left"/>
      <w:lvlText w:val="-"/>
      <w:numFmt w:val="bullet"/>
      <w:start w:val="1"/>
    </w:lvl>
  </w:abstractNum>
  <w:abstractNum w:abstractNumId="42">
    <w:nsid w:val="746F2E30"/>
    <w:multiLevelType w:val="hybridMultilevel"/>
    <w:lvl w:ilvl="0">
      <w:lvlJc w:val="left"/>
      <w:lvlText w:val="-"/>
      <w:numFmt w:val="bullet"/>
      <w:start w:val="1"/>
    </w:lvl>
  </w:abstractNum>
  <w:abstractNum w:abstractNumId="43">
    <w:nsid w:val="6FDE8AF6"/>
    <w:multiLevelType w:val="hybridMultilevel"/>
    <w:lvl w:ilvl="0">
      <w:lvlJc w:val="left"/>
      <w:lvlText w:val="-"/>
      <w:numFmt w:val="bullet"/>
      <w:start w:val="1"/>
    </w:lvl>
  </w:abstractNum>
  <w:abstractNum w:abstractNumId="44">
    <w:nsid w:val="3FC32E20"/>
    <w:multiLevelType w:val="hybridMultilevel"/>
    <w:lvl w:ilvl="0">
      <w:lvlJc w:val="left"/>
      <w:lvlText w:val="-"/>
      <w:numFmt w:val="bullet"/>
      <w:start w:val="1"/>
    </w:lvl>
  </w:abstractNum>
  <w:abstractNum w:abstractNumId="45">
    <w:nsid w:val="49C0E823"/>
    <w:multiLevelType w:val="hybridMultilevel"/>
    <w:lvl w:ilvl="0">
      <w:lvlJc w:val="left"/>
      <w:lvlText w:val="-"/>
      <w:numFmt w:val="bullet"/>
      <w:start w:val="1"/>
    </w:lvl>
  </w:abstractNum>
  <w:abstractNum w:abstractNumId="46">
    <w:nsid w:val="14D53685"/>
    <w:multiLevelType w:val="hybridMultilevel"/>
    <w:lvl w:ilvl="0">
      <w:lvlJc w:val="left"/>
      <w:lvlText w:val="-"/>
      <w:numFmt w:val="bullet"/>
      <w:start w:val="1"/>
    </w:lvl>
  </w:abstractNum>
  <w:abstractNum w:abstractNumId="47">
    <w:nsid w:val="230F856C"/>
    <w:multiLevelType w:val="hybridMultilevel"/>
    <w:lvl w:ilvl="0">
      <w:lvlJc w:val="left"/>
      <w:lvlText w:val="(%1)"/>
      <w:numFmt w:val="lowerRoman"/>
      <w:start w:val="3"/>
    </w:lvl>
  </w:abstractNum>
  <w:abstractNum w:abstractNumId="48">
    <w:nsid w:val="6EAA85FB"/>
    <w:multiLevelType w:val="hybridMultilevel"/>
    <w:lvl w:ilvl="0">
      <w:lvlJc w:val="left"/>
      <w:lvlText w:val="-"/>
      <w:numFmt w:val="bullet"/>
      <w:start w:val="1"/>
    </w:lvl>
  </w:abstractNum>
  <w:abstractNum w:abstractNumId="49">
    <w:nsid w:val="3F06ECB2"/>
    <w:multiLevelType w:val="hybridMultilevel"/>
    <w:lvl w:ilvl="0">
      <w:lvlJc w:val="left"/>
      <w:lvlText w:val="-"/>
      <w:numFmt w:val="bullet"/>
      <w:start w:val="1"/>
    </w:lvl>
  </w:abstractNum>
  <w:abstractNum w:abstractNumId="50">
    <w:nsid w:val="3B594807"/>
    <w:multiLevelType w:val="hybridMultilevel"/>
    <w:lvl w:ilvl="0">
      <w:lvlJc w:val="left"/>
      <w:lvlText w:val="-"/>
      <w:numFmt w:val="bullet"/>
      <w:start w:val="1"/>
    </w:lvl>
  </w:abstractNum>
  <w:abstractNum w:abstractNumId="51">
    <w:nsid w:val="6CAA2304"/>
    <w:multiLevelType w:val="hybridMultilevel"/>
    <w:lvl w:ilvl="0">
      <w:lvlJc w:val="left"/>
      <w:lvlText w:val="-"/>
      <w:numFmt w:val="bullet"/>
      <w:start w:val="1"/>
    </w:lvl>
  </w:abstractNum>
  <w:abstractNum w:abstractNumId="52">
    <w:nsid w:val="3F7C2FF4"/>
    <w:multiLevelType w:val="hybridMultilevel"/>
    <w:lvl w:ilvl="0">
      <w:lvlJc w:val="left"/>
      <w:lvlText w:val="-"/>
      <w:numFmt w:val="bullet"/>
      <w:start w:val="1"/>
    </w:lvl>
  </w:abstractNum>
  <w:abstractNum w:abstractNumId="53">
    <w:nsid w:val="25413BEC"/>
    <w:multiLevelType w:val="hybridMultilevel"/>
    <w:lvl w:ilvl="0">
      <w:lvlJc w:val="left"/>
      <w:lvlText w:val="-"/>
      <w:numFmt w:val="bullet"/>
      <w:start w:val="1"/>
    </w:lvl>
  </w:abstractNum>
  <w:abstractNum w:abstractNumId="54">
    <w:nsid w:val="17180B0B"/>
    <w:multiLevelType w:val="hybridMultilevel"/>
    <w:lvl w:ilvl="0">
      <w:lvlJc w:val="left"/>
      <w:lvlText w:val="-"/>
      <w:numFmt w:val="bullet"/>
      <w:start w:val="1"/>
    </w:lvl>
  </w:abstractNum>
  <w:abstractNum w:abstractNumId="55">
    <w:nsid w:val="579328B9"/>
    <w:multiLevelType w:val="hybridMultilevel"/>
    <w:lvl w:ilvl="0">
      <w:lvlJc w:val="left"/>
      <w:lvlText w:val="-"/>
      <w:numFmt w:val="bullet"/>
      <w:start w:val="1"/>
    </w:lvl>
  </w:abstractNum>
  <w:abstractNum w:abstractNumId="56">
    <w:nsid w:val="5D205E20"/>
    <w:multiLevelType w:val="hybridMultilevel"/>
    <w:lvl w:ilvl="0">
      <w:lvlJc w:val="left"/>
      <w:lvlText w:val="(%1)"/>
      <w:numFmt w:val="lowerLetter"/>
      <w:start w:val="2"/>
    </w:lvl>
    <w:lvl w:ilvl="1">
      <w:lvlJc w:val="left"/>
      <w:lvlText w:val="(%2)"/>
      <w:numFmt w:val="lowerRoman"/>
      <w:start w:val="1"/>
    </w:lvl>
  </w:abstractNum>
  <w:abstractNum w:abstractNumId="57">
    <w:nsid w:val="11CCA8BA"/>
    <w:multiLevelType w:val="hybridMultilevel"/>
    <w:lvl w:ilvl="0">
      <w:lvlJc w:val="left"/>
      <w:lvlText w:val="-"/>
      <w:numFmt w:val="bullet"/>
      <w:start w:val="1"/>
    </w:lvl>
  </w:abstractNum>
  <w:abstractNum w:abstractNumId="58">
    <w:nsid w:val="4D32AB86"/>
    <w:multiLevelType w:val="hybridMultilevel"/>
    <w:lvl w:ilvl="0">
      <w:lvlJc w:val="left"/>
      <w:lvlText w:val="-"/>
      <w:numFmt w:val="bullet"/>
      <w:start w:val="1"/>
    </w:lvl>
  </w:abstractNum>
  <w:abstractNum w:abstractNumId="59">
    <w:nsid w:val="3F07ACC3"/>
    <w:multiLevelType w:val="hybridMultilevel"/>
    <w:lvl w:ilvl="0">
      <w:lvlJc w:val="left"/>
      <w:lvlText w:val="-"/>
      <w:numFmt w:val="bullet"/>
      <w:start w:val="1"/>
    </w:lvl>
  </w:abstractNum>
  <w:abstractNum w:abstractNumId="60">
    <w:nsid w:val="6B47F63E"/>
    <w:multiLevelType w:val="hybridMultilevel"/>
    <w:lvl w:ilvl="0">
      <w:lvlJc w:val="left"/>
      <w:lvlText w:val="-"/>
      <w:numFmt w:val="bullet"/>
      <w:start w:val="1"/>
    </w:lvl>
  </w:abstractNum>
  <w:abstractNum w:abstractNumId="61">
    <w:nsid w:val="5CB44A05"/>
    <w:multiLevelType w:val="hybridMultilevel"/>
    <w:lvl w:ilvl="0">
      <w:lvlJc w:val="left"/>
      <w:lvlText w:val="-"/>
      <w:numFmt w:val="bullet"/>
      <w:start w:val="1"/>
    </w:lvl>
  </w:abstractNum>
  <w:abstractNum w:abstractNumId="62">
    <w:nsid w:val="16CF80F1"/>
    <w:multiLevelType w:val="hybridMultilevel"/>
    <w:lvl w:ilvl="0">
      <w:lvlJc w:val="left"/>
      <w:lvlText w:val="-"/>
      <w:numFmt w:val="bullet"/>
      <w:start w:val="1"/>
    </w:lvl>
  </w:abstractNum>
  <w:abstractNum w:abstractNumId="63">
    <w:nsid w:val="1C695DEC"/>
    <w:multiLevelType w:val="hybridMultilevel"/>
    <w:lvl w:ilvl="0">
      <w:lvlJc w:val="left"/>
      <w:lvlText w:val="-"/>
      <w:numFmt w:val="bullet"/>
      <w:start w:val="1"/>
    </w:lvl>
  </w:abstractNum>
  <w:abstractNum w:abstractNumId="64">
    <w:nsid w:val="3FCFAED9"/>
    <w:multiLevelType w:val="hybridMultilevel"/>
    <w:lvl w:ilvl="0">
      <w:lvlJc w:val="left"/>
      <w:lvlText w:val="-"/>
      <w:numFmt w:val="bullet"/>
      <w:start w:val="1"/>
    </w:lvl>
  </w:abstractNum>
  <w:abstractNum w:abstractNumId="65">
    <w:nsid w:val="F856867"/>
    <w:multiLevelType w:val="hybridMultilevel"/>
    <w:lvl w:ilvl="0">
      <w:lvlJc w:val="left"/>
      <w:lvlText w:val="(%1)"/>
      <w:numFmt w:val="lowerRoman"/>
      <w:start w:val="2"/>
    </w:lvl>
  </w:abstractNum>
  <w:abstractNum w:abstractNumId="66">
    <w:nsid w:val="11B1CC33"/>
    <w:multiLevelType w:val="hybridMultilevel"/>
    <w:lvl w:ilvl="0">
      <w:lvlJc w:val="left"/>
      <w:lvlText w:val="-"/>
      <w:numFmt w:val="bullet"/>
      <w:start w:val="1"/>
    </w:lvl>
  </w:abstractNum>
  <w:abstractNum w:abstractNumId="67">
    <w:nsid w:val="2E22FBB7"/>
    <w:multiLevelType w:val="hybridMultilevel"/>
    <w:lvl w:ilvl="0">
      <w:lvlJc w:val="left"/>
      <w:lvlText w:val="-"/>
      <w:numFmt w:val="bullet"/>
      <w:start w:val="1"/>
    </w:lvl>
  </w:abstractNum>
  <w:abstractNum w:abstractNumId="68">
    <w:nsid w:val="29934699"/>
    <w:multiLevelType w:val="hybridMultilevel"/>
    <w:lvl w:ilvl="0">
      <w:lvlJc w:val="left"/>
      <w:lvlText w:val="-"/>
      <w:numFmt w:val="bullet"/>
      <w:start w:val="1"/>
    </w:lvl>
  </w:abstractNum>
  <w:abstractNum w:abstractNumId="69">
    <w:nsid w:val="77485850"/>
    <w:multiLevelType w:val="hybridMultilevel"/>
    <w:lvl w:ilvl="0">
      <w:lvlJc w:val="left"/>
      <w:lvlText w:val="-"/>
      <w:numFmt w:val="bullet"/>
      <w:start w:val="1"/>
    </w:lvl>
  </w:abstractNum>
  <w:abstractNum w:abstractNumId="70">
    <w:nsid w:val="744939A3"/>
    <w:multiLevelType w:val="hybridMultilevel"/>
    <w:lvl w:ilvl="0">
      <w:lvlJc w:val="left"/>
      <w:lvlText w:val="-"/>
      <w:numFmt w:val="bullet"/>
      <w:start w:val="1"/>
    </w:lvl>
  </w:abstractNum>
  <w:abstractNum w:abstractNumId="71">
    <w:nsid w:val="4FA0D2E3"/>
    <w:multiLevelType w:val="hybridMultilevel"/>
    <w:lvl w:ilvl="0">
      <w:lvlJc w:val="left"/>
      <w:lvlText w:val="-"/>
      <w:numFmt w:val="bullet"/>
      <w:start w:val="1"/>
    </w:lvl>
  </w:abstractNum>
  <w:abstractNum w:abstractNumId="72">
    <w:nsid w:val="6B1D2C14"/>
    <w:multiLevelType w:val="hybridMultilevel"/>
    <w:lvl w:ilvl="0">
      <w:lvlJc w:val="left"/>
      <w:lvlText w:val="-"/>
      <w:numFmt w:val="bullet"/>
      <w:start w:val="1"/>
    </w:lvl>
  </w:abstractNum>
  <w:abstractNum w:abstractNumId="73">
    <w:nsid w:val="68B867D3"/>
    <w:multiLevelType w:val="hybridMultilevel"/>
    <w:lvl w:ilvl="0">
      <w:lvlJc w:val="left"/>
      <w:lvlText w:val="-"/>
      <w:numFmt w:val="bullet"/>
      <w:start w:val="1"/>
    </w:lvl>
  </w:abstractNum>
  <w:abstractNum w:abstractNumId="74">
    <w:nsid w:val="3F7F5DD9"/>
    <w:multiLevelType w:val="hybridMultilevel"/>
    <w:lvl w:ilvl="0">
      <w:lvlJc w:val="left"/>
      <w:lvlText w:val="-"/>
      <w:numFmt w:val="bullet"/>
      <w:start w:val="1"/>
    </w:lvl>
  </w:abstractNum>
  <w:abstractNum w:abstractNumId="75">
    <w:nsid w:val="2AE05A34"/>
    <w:multiLevelType w:val="hybridMultilevel"/>
    <w:lvl w:ilvl="0">
      <w:lvlJc w:val="left"/>
      <w:lvlText w:val="(%1)"/>
      <w:numFmt w:val="lowerRoman"/>
      <w:start w:val="3"/>
    </w:lvl>
  </w:abstractNum>
  <w:abstractNum w:abstractNumId="76">
    <w:nsid w:val="32794FF7"/>
    <w:multiLevelType w:val="hybridMultilevel"/>
    <w:lvl w:ilvl="0">
      <w:lvlJc w:val="left"/>
      <w:lvlText w:val="-"/>
      <w:numFmt w:val="bullet"/>
      <w:start w:val="1"/>
    </w:lvl>
  </w:abstractNum>
  <w:abstractNum w:abstractNumId="77">
    <w:nsid w:val="5454945E"/>
    <w:multiLevelType w:val="hybridMultilevel"/>
    <w:lvl w:ilvl="0">
      <w:lvlJc w:val="left"/>
      <w:lvlText w:val="-"/>
      <w:numFmt w:val="bullet"/>
      <w:start w:val="1"/>
    </w:lvl>
  </w:abstractNum>
  <w:abstractNum w:abstractNumId="78">
    <w:nsid w:val="4DEFDFA0"/>
    <w:multiLevelType w:val="hybridMultilevel"/>
    <w:lvl w:ilvl="0">
      <w:lvlJc w:val="left"/>
      <w:lvlText w:val="-"/>
      <w:numFmt w:val="bullet"/>
      <w:start w:val="1"/>
    </w:lvl>
  </w:abstractNum>
  <w:abstractNum w:abstractNumId="79">
    <w:nsid w:val="2123D5F2"/>
    <w:multiLevelType w:val="hybridMultilevel"/>
    <w:lvl w:ilvl="0">
      <w:lvlJc w:val="left"/>
      <w:lvlText w:val="-"/>
      <w:numFmt w:val="bullet"/>
      <w:start w:val="1"/>
    </w:lvl>
  </w:abstractNum>
  <w:abstractNum w:abstractNumId="80">
    <w:nsid w:val="135B8110"/>
    <w:multiLevelType w:val="hybridMultilevel"/>
    <w:lvl w:ilvl="0">
      <w:lvlJc w:val="left"/>
      <w:lvlText w:val="-"/>
      <w:numFmt w:val="bullet"/>
      <w:start w:val="1"/>
    </w:lvl>
  </w:abstractNum>
  <w:abstractNum w:abstractNumId="81">
    <w:nsid w:val="94927A8"/>
    <w:multiLevelType w:val="hybridMultilevel"/>
    <w:lvl w:ilvl="0">
      <w:lvlJc w:val="left"/>
      <w:lvlText w:val="-"/>
      <w:numFmt w:val="bullet"/>
      <w:start w:val="1"/>
    </w:lvl>
  </w:abstractNum>
  <w:abstractNum w:abstractNumId="82">
    <w:nsid w:val="DCDF8F6"/>
    <w:multiLevelType w:val="hybridMultilevel"/>
    <w:lvl w:ilvl="0">
      <w:lvlJc w:val="left"/>
      <w:lvlText w:val="-"/>
      <w:numFmt w:val="bullet"/>
      <w:start w:val="1"/>
    </w:lvl>
  </w:abstractNum>
  <w:abstractNum w:abstractNumId="83">
    <w:nsid w:val="52D7B105"/>
    <w:multiLevelType w:val="hybridMultilevel"/>
    <w:lvl w:ilvl="0">
      <w:lvlJc w:val="left"/>
      <w:lvlText w:val="-"/>
      <w:numFmt w:val="bullet"/>
      <w:start w:val="1"/>
    </w:lvl>
  </w:abstractNum>
  <w:abstractNum w:abstractNumId="84">
    <w:nsid w:val="2E8A6394"/>
    <w:multiLevelType w:val="hybridMultilevel"/>
    <w:lvl w:ilvl="0">
      <w:lvlJc w:val="left"/>
      <w:lvlText w:val="(%1)"/>
      <w:numFmt w:val="lowerLetter"/>
      <w:start w:val="1"/>
    </w:lvl>
  </w:abstractNum>
  <w:abstractNum w:abstractNumId="85">
    <w:nsid w:val="24E60401"/>
    <w:multiLevelType w:val="hybridMultilevel"/>
    <w:lvl w:ilvl="0">
      <w:lvlJc w:val="left"/>
      <w:lvlText w:val="-"/>
      <w:numFmt w:val="bullet"/>
      <w:start w:val="1"/>
    </w:lvl>
  </w:abstractNum>
  <w:abstractNum w:abstractNumId="86">
    <w:nsid w:val="2A6AD9BE"/>
    <w:multiLevelType w:val="hybridMultilevel"/>
    <w:lvl w:ilvl="0">
      <w:lvlJc w:val="left"/>
      <w:lvlText w:val="-"/>
      <w:numFmt w:val="bullet"/>
      <w:start w:val="1"/>
    </w:lvl>
  </w:abstractNum>
  <w:abstractNum w:abstractNumId="87">
    <w:nsid w:val="BAAC1B4"/>
    <w:multiLevelType w:val="hybridMultilevel"/>
    <w:lvl w:ilvl="0">
      <w:lvlJc w:val="left"/>
      <w:lvlText w:val="-"/>
      <w:numFmt w:val="bullet"/>
      <w:start w:val="1"/>
    </w:lvl>
  </w:abstractNum>
  <w:abstractNum w:abstractNumId="88">
    <w:nsid w:val="36B2ACBC"/>
    <w:multiLevelType w:val="hybridMultilevel"/>
    <w:lvl w:ilvl="0">
      <w:lvlJc w:val="left"/>
      <w:lvlText w:val="(%1)"/>
      <w:numFmt w:val="lowerLetter"/>
      <w:start w:val="2"/>
    </w:lvl>
  </w:abstractNum>
  <w:abstractNum w:abstractNumId="89">
    <w:nsid w:val="779D8544"/>
    <w:multiLevelType w:val="hybridMultilevel"/>
    <w:lvl w:ilvl="0">
      <w:lvlJc w:val="left"/>
      <w:lvlText w:val="-"/>
      <w:numFmt w:val="bullet"/>
      <w:start w:val="1"/>
    </w:lvl>
  </w:abstractNum>
  <w:abstractNum w:abstractNumId="90">
    <w:nsid w:val="4AB26E78"/>
    <w:multiLevelType w:val="hybridMultilevel"/>
    <w:lvl w:ilvl="0">
      <w:lvlJc w:val="left"/>
      <w:lvlText w:val="-"/>
      <w:numFmt w:val="bullet"/>
      <w:start w:val="1"/>
    </w:lvl>
  </w:abstractNum>
  <w:abstractNum w:abstractNumId="91">
    <w:nsid w:val="21FAA2FA"/>
    <w:multiLevelType w:val="hybridMultilevel"/>
    <w:lvl w:ilvl="0">
      <w:lvlJc w:val="left"/>
      <w:lvlText w:val="-"/>
      <w:numFmt w:val="bullet"/>
      <w:start w:val="1"/>
    </w:lvl>
  </w:abstractNum>
  <w:abstractNum w:abstractNumId="92">
    <w:nsid w:val="5451CF49"/>
    <w:multiLevelType w:val="hybridMultilevel"/>
    <w:lvl w:ilvl="0">
      <w:lvlJc w:val="left"/>
      <w:lvlText w:val="-"/>
      <w:numFmt w:val="bullet"/>
      <w:start w:val="1"/>
    </w:lvl>
  </w:abstractNum>
  <w:abstractNum w:abstractNumId="93">
    <w:nsid w:val="6181EF69"/>
    <w:multiLevelType w:val="hybridMultilevel"/>
    <w:lvl w:ilvl="0">
      <w:lvlJc w:val="left"/>
      <w:lvlText w:val="(%1)"/>
      <w:numFmt w:val="lowerLetter"/>
      <w:start w:val="4"/>
    </w:lvl>
  </w:abstractNum>
  <w:abstractNum w:abstractNumId="94">
    <w:nsid w:val="3E6400E6"/>
    <w:multiLevelType w:val="hybridMultilevel"/>
    <w:lvl w:ilvl="0">
      <w:lvlJc w:val="left"/>
      <w:lvlText w:val="-"/>
      <w:numFmt w:val="bullet"/>
      <w:start w:val="1"/>
    </w:lvl>
  </w:abstractNum>
  <w:abstractNum w:abstractNumId="95">
    <w:nsid w:val="14217E23"/>
    <w:multiLevelType w:val="hybridMultilevel"/>
    <w:lvl w:ilvl="0">
      <w:lvlJc w:val="left"/>
      <w:lvlText w:val="-"/>
      <w:numFmt w:val="bullet"/>
      <w:start w:val="1"/>
    </w:lvl>
  </w:abstractNum>
  <w:abstractNum w:abstractNumId="96">
    <w:nsid w:val="710757D0"/>
    <w:multiLevelType w:val="hybridMultilevel"/>
    <w:lvl w:ilvl="0">
      <w:lvlJc w:val="left"/>
      <w:lvlText w:val="-"/>
      <w:numFmt w:val="bullet"/>
      <w:start w:val="1"/>
    </w:lvl>
  </w:abstractNum>
  <w:abstractNum w:abstractNumId="97">
    <w:nsid w:val="5015CD1A"/>
    <w:multiLevelType w:val="hybridMultilevel"/>
    <w:lvl w:ilvl="0">
      <w:lvlJc w:val="left"/>
      <w:lvlText w:val="-"/>
      <w:numFmt w:val="bullet"/>
      <w:start w:val="1"/>
    </w:lvl>
  </w:abstractNum>
  <w:abstractNum w:abstractNumId="98">
    <w:nsid w:val="424479DA"/>
    <w:multiLevelType w:val="hybridMultilevel"/>
    <w:lvl w:ilvl="0">
      <w:lvlJc w:val="left"/>
      <w:lvlText w:val="-"/>
      <w:numFmt w:val="bullet"/>
      <w:start w:val="1"/>
    </w:lvl>
  </w:abstractNum>
  <w:abstractNum w:abstractNumId="99">
    <w:nsid w:val="1A9A9E69"/>
    <w:multiLevelType w:val="hybridMultilevel"/>
    <w:lvl w:ilvl="0">
      <w:lvlJc w:val="left"/>
      <w:lvlText w:val="-"/>
      <w:numFmt w:val="bullet"/>
      <w:start w:val="1"/>
    </w:lvl>
  </w:abstractNum>
  <w:abstractNum w:abstractNumId="100">
    <w:nsid w:val="475E256A"/>
    <w:multiLevelType w:val="hybridMultilevel"/>
    <w:lvl w:ilvl="0">
      <w:lvlJc w:val="left"/>
      <w:lvlText w:val="-"/>
      <w:numFmt w:val="bullet"/>
      <w:start w:val="1"/>
    </w:lvl>
  </w:abstractNum>
  <w:abstractNum w:abstractNumId="101">
    <w:nsid w:val="368DB37E"/>
    <w:multiLevelType w:val="hybridMultilevel"/>
    <w:lvl w:ilvl="0">
      <w:lvlJc w:val="left"/>
      <w:lvlText w:val="-"/>
      <w:numFmt w:val="bullet"/>
      <w:start w:val="1"/>
    </w:lvl>
  </w:abstractNum>
  <w:abstractNum w:abstractNumId="102">
    <w:nsid w:val="6A3B714C"/>
    <w:multiLevelType w:val="hybridMultilevel"/>
    <w:lvl w:ilvl="0">
      <w:lvlJc w:val="left"/>
      <w:lvlText w:val="-"/>
      <w:numFmt w:val="bullet"/>
      <w:start w:val="1"/>
    </w:lvl>
  </w:abstractNum>
  <w:abstractNum w:abstractNumId="103">
    <w:nsid w:val="327B517E"/>
    <w:multiLevelType w:val="hybridMultilevel"/>
    <w:lvl w:ilvl="0">
      <w:lvlJc w:val="left"/>
      <w:lvlText w:val="%1."/>
      <w:numFmt w:val="decimal"/>
      <w:start w:val="2"/>
    </w:lvl>
    <w:lvl w:ilvl="1">
      <w:lvlJc w:val="left"/>
      <w:lvlText w:val="(%2)"/>
      <w:numFmt w:val="lowerLetter"/>
      <w:start w:val="1"/>
    </w:lvl>
  </w:abstractNum>
  <w:abstractNum w:abstractNumId="104">
    <w:nsid w:val="1F461B51"/>
    <w:multiLevelType w:val="hybridMultilevel"/>
    <w:lvl w:ilvl="0">
      <w:lvlJc w:val="left"/>
      <w:lvlText w:val="(%1)"/>
      <w:numFmt w:val="lowerLetter"/>
      <w:start w:val="1"/>
    </w:lvl>
  </w:abstractNum>
  <w:abstractNum w:abstractNumId="105">
    <w:nsid w:val="29BACF25"/>
    <w:multiLevelType w:val="hybridMultilevel"/>
    <w:lvl w:ilvl="0">
      <w:lvlJc w:val="left"/>
      <w:lvlText w:val="(%1)"/>
      <w:numFmt w:val="lowerLetter"/>
      <w:start w:val="1"/>
    </w:lvl>
  </w:abstractNum>
  <w:abstractNum w:abstractNumId="106">
    <w:nsid w:val="5D5BABB3"/>
    <w:multiLevelType w:val="hybridMultilevel"/>
    <w:lvl w:ilvl="0">
      <w:lvlJc w:val="left"/>
      <w:lvlText w:val="(%1)"/>
      <w:numFmt w:val="lowerLetter"/>
      <w:start w:val="1"/>
    </w:lvl>
  </w:abstractNum>
  <w:abstractNum w:abstractNumId="107">
    <w:nsid w:val="51BF6B48"/>
    <w:multiLevelType w:val="hybridMultilevel"/>
    <w:lvl w:ilvl="0">
      <w:lvlJc w:val="left"/>
      <w:lvlText w:val="(%1)"/>
      <w:numFmt w:val="lowerLetter"/>
      <w:start w:val="1"/>
    </w:lvl>
  </w:abstractNum>
  <w:abstractNum w:abstractNumId="108">
    <w:nsid w:val="7E0F6384"/>
    <w:multiLevelType w:val="hybridMultilevel"/>
    <w:lvl w:ilvl="0">
      <w:lvlJc w:val="left"/>
      <w:lvlText w:val="%1"/>
      <w:numFmt w:val="decimal"/>
      <w:start w:val="1"/>
    </w:lvl>
    <w:lvl w:ilvl="1">
      <w:lvlJc w:val="left"/>
      <w:lvlText w:val="(%2)"/>
      <w:numFmt w:val="lowerLetter"/>
      <w:start w:val="1"/>
    </w:lvl>
  </w:abstractNum>
  <w:abstractNum w:abstractNumId="109">
    <w:nsid w:val="2B4B8B53"/>
    <w:multiLevelType w:val="hybridMultilevel"/>
    <w:lvl w:ilvl="0">
      <w:lvlJc w:val="left"/>
      <w:lvlText w:val="%1."/>
      <w:numFmt w:val="decimal"/>
      <w:start w:val="3"/>
    </w:lvl>
    <w:lvl w:ilvl="1">
      <w:lvlJc w:val="left"/>
      <w:lvlText w:val="(%2)"/>
      <w:numFmt w:val="lowerLetter"/>
      <w:start w:val="1"/>
    </w:lvl>
  </w:abstractNum>
  <w:abstractNum w:abstractNumId="110">
    <w:nsid w:val="72E3413A"/>
    <w:multiLevelType w:val="hybridMultilevel"/>
    <w:lvl w:ilvl="0">
      <w:lvlJc w:val="left"/>
      <w:lvlText w:val="(%1)"/>
      <w:numFmt w:val="lowerLetter"/>
      <w:start w:val="1"/>
    </w:lvl>
  </w:abstractNum>
  <w:abstractNum w:abstractNumId="111">
    <w:nsid w:val="116AE494"/>
    <w:multiLevelType w:val="hybridMultilevel"/>
    <w:lvl w:ilvl="0">
      <w:lvlJc w:val="left"/>
      <w:lvlText w:val="%1"/>
      <w:numFmt w:val="decimal"/>
      <w:start w:val="1"/>
    </w:lvl>
    <w:lvl w:ilvl="1">
      <w:lvlJc w:val="left"/>
      <w:lvlText w:val="(%2)"/>
      <w:numFmt w:val="lowerLetter"/>
      <w:start w:val="1"/>
    </w:lvl>
  </w:abstractNum>
  <w:abstractNum w:abstractNumId="112">
    <w:nsid w:val="3494B2FB"/>
    <w:multiLevelType w:val="hybridMultilevel"/>
    <w:lvl w:ilvl="0">
      <w:lvlJc w:val="left"/>
      <w:lvlText w:val="%1."/>
      <w:numFmt w:val="decimal"/>
      <w:start w:val="4"/>
    </w:lvl>
    <w:lvl w:ilvl="1">
      <w:lvlJc w:val="left"/>
      <w:lvlText w:val="(%2)"/>
      <w:numFmt w:val="lowerLetter"/>
      <w:start w:val="1"/>
    </w:lvl>
  </w:abstractNum>
  <w:abstractNum w:abstractNumId="113">
    <w:nsid w:val="B13A31"/>
    <w:multiLevelType w:val="hybridMultilevel"/>
    <w:lvl w:ilvl="0">
      <w:lvlJc w:val="left"/>
      <w:lvlText w:val="-"/>
      <w:numFmt w:val="bullet"/>
      <w:start w:val="1"/>
    </w:lvl>
  </w:abstractNum>
  <w:abstractNum w:abstractNumId="114">
    <w:nsid w:val="64429599"/>
    <w:multiLevelType w:val="hybridMultilevel"/>
    <w:lvl w:ilvl="0">
      <w:lvlJc w:val="left"/>
      <w:lvlText w:val="-"/>
      <w:numFmt w:val="bullet"/>
      <w:start w:val="1"/>
    </w:lvl>
  </w:abstractNum>
  <w:abstractNum w:abstractNumId="115">
    <w:nsid w:val="631F1690"/>
    <w:multiLevelType w:val="hybridMultilevel"/>
    <w:lvl w:ilvl="0">
      <w:lvlJc w:val="left"/>
      <w:lvlText w:val="-"/>
      <w:numFmt w:val="bullet"/>
      <w:start w:val="1"/>
    </w:lvl>
  </w:abstractNum>
  <w:abstractNum w:abstractNumId="116">
    <w:nsid w:val="25973E32"/>
    <w:multiLevelType w:val="hybridMultilevel"/>
    <w:lvl w:ilvl="0">
      <w:lvlJc w:val="left"/>
      <w:lvlText w:val="-"/>
      <w:numFmt w:val="bullet"/>
      <w:start w:val="1"/>
    </w:lvl>
  </w:abstractNum>
  <w:abstractNum w:abstractNumId="117">
    <w:nsid w:val="EAD6F57"/>
    <w:multiLevelType w:val="hybridMultilevel"/>
    <w:lvl w:ilvl="0">
      <w:lvlJc w:val="left"/>
      <w:lvlText w:val="-"/>
      <w:numFmt w:val="bullet"/>
      <w:start w:val="1"/>
    </w:lvl>
  </w:abstractNum>
  <w:abstractNum w:abstractNumId="118">
    <w:nsid w:val="6EC9D844"/>
    <w:multiLevelType w:val="hybridMultilevel"/>
    <w:lvl w:ilvl="0">
      <w:lvlJc w:val="left"/>
      <w:lvlText w:val="-"/>
      <w:numFmt w:val="bullet"/>
      <w:start w:val="1"/>
    </w:lvl>
  </w:abstractNum>
  <w:abstractNum w:abstractNumId="119">
    <w:nsid w:val="5C49EAEE"/>
    <w:multiLevelType w:val="hybridMultilevel"/>
    <w:lvl w:ilvl="0">
      <w:lvlJc w:val="left"/>
      <w:lvlText w:val="-"/>
      <w:numFmt w:val="bullet"/>
      <w:start w:val="1"/>
    </w:lvl>
  </w:abstractNum>
  <w:abstractNum w:abstractNumId="120">
    <w:nsid w:val="64AF49B"/>
    <w:multiLevelType w:val="hybridMultilevel"/>
    <w:lvl w:ilvl="0">
      <w:lvlJc w:val="left"/>
      <w:lvlText w:val="(%1)"/>
      <w:numFmt w:val="lowerLetter"/>
      <w:start w:val="2"/>
    </w:lvl>
  </w:abstractNum>
  <w:abstractNum w:abstractNumId="121">
    <w:nsid w:val="397C46BC"/>
    <w:multiLevelType w:val="hybridMultilevel"/>
    <w:lvl w:ilvl="0">
      <w:lvlJc w:val="left"/>
      <w:lvlText w:val="-"/>
      <w:numFmt w:val="bullet"/>
      <w:start w:val="1"/>
    </w:lvl>
  </w:abstractNum>
  <w:abstractNum w:abstractNumId="122">
    <w:nsid w:val="7E448DE9"/>
    <w:multiLevelType w:val="hybridMultilevel"/>
    <w:lvl w:ilvl="0">
      <w:lvlJc w:val="left"/>
      <w:lvlText w:val="-"/>
      <w:numFmt w:val="bullet"/>
      <w:start w:val="1"/>
    </w:lvl>
  </w:abstractNum>
  <w:abstractNum w:abstractNumId="123">
    <w:nsid w:val="5A9CC3E5"/>
    <w:multiLevelType w:val="hybridMultilevel"/>
    <w:lvl w:ilvl="0">
      <w:lvlJc w:val="left"/>
      <w:lvlText w:val="-"/>
      <w:numFmt w:val="bullet"/>
      <w:start w:val="1"/>
    </w:lvl>
  </w:abstractNum>
  <w:abstractNum w:abstractNumId="124">
    <w:nsid w:val="1AFE3625"/>
    <w:multiLevelType w:val="hybridMultilevel"/>
    <w:lvl w:ilvl="0">
      <w:lvlJc w:val="left"/>
      <w:lvlText w:val="-"/>
      <w:numFmt w:val="bullet"/>
      <w:start w:val="1"/>
    </w:lvl>
  </w:abstractNum>
  <w:abstractNum w:abstractNumId="125">
    <w:nsid w:val="3CA88ECF"/>
    <w:multiLevelType w:val="hybridMultilevel"/>
    <w:lvl w:ilvl="0">
      <w:lvlJc w:val="left"/>
      <w:lvlText w:val="-"/>
      <w:numFmt w:val="bullet"/>
      <w:start w:val="1"/>
    </w:lvl>
  </w:abstractNum>
  <w:abstractNum w:abstractNumId="126">
    <w:nsid w:val="6EBE4208"/>
    <w:multiLevelType w:val="hybridMultilevel"/>
    <w:lvl w:ilvl="0">
      <w:lvlJc w:val="left"/>
      <w:lvlText w:val="-"/>
      <w:numFmt w:val="bullet"/>
      <w:start w:val="1"/>
    </w:lvl>
  </w:abstractNum>
  <w:abstractNum w:abstractNumId="127">
    <w:nsid w:val="C058DF5"/>
    <w:multiLevelType w:val="hybridMultilevel"/>
    <w:lvl w:ilvl="0">
      <w:lvlJc w:val="left"/>
      <w:lvlText w:val="-"/>
      <w:numFmt w:val="bullet"/>
      <w:start w:val="1"/>
    </w:lvl>
  </w:abstractNum>
  <w:abstractNum w:abstractNumId="128">
    <w:nsid w:val="CBE5BE9"/>
    <w:multiLevelType w:val="hybridMultilevel"/>
    <w:lvl w:ilvl="0">
      <w:lvlJc w:val="left"/>
      <w:lvlText w:val="-"/>
      <w:numFmt w:val="bullet"/>
      <w:start w:val="1"/>
    </w:lvl>
  </w:abstractNum>
  <w:abstractNum w:abstractNumId="129">
    <w:nsid w:val="3102BBE2"/>
    <w:multiLevelType w:val="hybridMultilevel"/>
    <w:lvl w:ilvl="0">
      <w:lvlJc w:val="left"/>
      <w:lvlText w:val="(%1)"/>
      <w:numFmt w:val="lowerLetter"/>
      <w:start w:val="3"/>
    </w:lvl>
  </w:abstractNum>
  <w:abstractNum w:abstractNumId="130">
    <w:nsid w:val="26A02C5E"/>
    <w:multiLevelType w:val="hybridMultilevel"/>
    <w:lvl w:ilvl="0">
      <w:lvlJc w:val="left"/>
      <w:lvlText w:val="-"/>
      <w:numFmt w:val="bullet"/>
      <w:start w:val="1"/>
    </w:lvl>
  </w:abstractNum>
  <w:abstractNum w:abstractNumId="131">
    <w:nsid w:val="541C8153"/>
    <w:multiLevelType w:val="hybridMultilevel"/>
    <w:lvl w:ilvl="0">
      <w:lvlJc w:val="left"/>
      <w:lvlText w:val="-"/>
      <w:numFmt w:val="bullet"/>
      <w:start w:val="1"/>
    </w:lvl>
  </w:abstractNum>
  <w:abstractNum w:abstractNumId="132">
    <w:nsid w:val="67906F60"/>
    <w:multiLevelType w:val="hybridMultilevel"/>
    <w:lvl w:ilvl="0">
      <w:lvlJc w:val="left"/>
      <w:lvlText w:val="-"/>
      <w:numFmt w:val="bullet"/>
      <w:start w:val="1"/>
    </w:lvl>
  </w:abstractNum>
  <w:abstractNum w:abstractNumId="133">
    <w:nsid w:val="10DB9DAA"/>
    <w:multiLevelType w:val="hybridMultilevel"/>
    <w:lvl w:ilvl="0">
      <w:lvlJc w:val="left"/>
      <w:lvlText w:val="-"/>
      <w:numFmt w:val="bullet"/>
      <w:start w:val="1"/>
    </w:lvl>
  </w:abstractNum>
  <w:abstractNum w:abstractNumId="134">
    <w:nsid w:val="697D2D2"/>
    <w:multiLevelType w:val="hybridMultilevel"/>
    <w:lvl w:ilvl="0">
      <w:lvlJc w:val="left"/>
      <w:lvlText w:val="-"/>
      <w:numFmt w:val="bullet"/>
      <w:start w:val="1"/>
    </w:lvl>
  </w:abstractNum>
  <w:abstractNum w:abstractNumId="135">
    <w:nsid w:val="6D68AB2"/>
    <w:multiLevelType w:val="hybridMultilevel"/>
    <w:lvl w:ilvl="0">
      <w:lvlJc w:val="left"/>
      <w:lvlText w:val="-"/>
      <w:numFmt w:val="bullet"/>
      <w:start w:val="1"/>
    </w:lvl>
  </w:abstractNum>
  <w:abstractNum w:abstractNumId="136">
    <w:nsid w:val="3A966CD0"/>
    <w:multiLevelType w:val="hybridMultilevel"/>
    <w:lvl w:ilvl="0">
      <w:lvlJc w:val="left"/>
      <w:lvlText w:val="-"/>
      <w:numFmt w:val="bullet"/>
      <w:start w:val="1"/>
    </w:lvl>
  </w:abstractNum>
  <w:abstractNum w:abstractNumId="137">
    <w:nsid w:val="63F37E85"/>
    <w:multiLevelType w:val="hybridMultilevel"/>
    <w:lvl w:ilvl="0">
      <w:lvlJc w:val="left"/>
      <w:lvlText w:val="(%1)"/>
      <w:numFmt w:val="lowerLetter"/>
      <w:start w:val="1"/>
    </w:lvl>
  </w:abstractNum>
  <w:abstractNum w:abstractNumId="138">
    <w:nsid w:val="5895F5FA"/>
    <w:multiLevelType w:val="hybridMultilevel"/>
    <w:lvl w:ilvl="0">
      <w:lvlJc w:val="left"/>
      <w:lvlText w:val="-"/>
      <w:numFmt w:val="bullet"/>
      <w:start w:val="1"/>
    </w:lvl>
  </w:abstractNum>
  <w:abstractNum w:abstractNumId="139">
    <w:nsid w:val="38A5D054"/>
    <w:multiLevelType w:val="hybridMultilevel"/>
    <w:lvl w:ilvl="0">
      <w:lvlJc w:val="left"/>
      <w:lvlText w:val="-"/>
      <w:numFmt w:val="bullet"/>
      <w:start w:val="1"/>
    </w:lvl>
  </w:abstractNum>
  <w:abstractNum w:abstractNumId="140">
    <w:nsid w:val="F3F09D8"/>
    <w:multiLevelType w:val="hybridMultilevel"/>
    <w:lvl w:ilvl="0">
      <w:lvlJc w:val="left"/>
      <w:lvlText w:val="-"/>
      <w:numFmt w:val="bullet"/>
      <w:start w:val="1"/>
    </w:lvl>
  </w:abstractNum>
  <w:abstractNum w:abstractNumId="141">
    <w:nsid w:val="4B793735"/>
    <w:multiLevelType w:val="hybridMultilevel"/>
    <w:lvl w:ilvl="0">
      <w:lvlJc w:val="left"/>
      <w:lvlText w:val="###"/>
      <w:numFmt w:val="bullet"/>
      <w:start w:val="1"/>
    </w:lvl>
  </w:abstractNum>
  <w:abstractNum w:abstractNumId="142">
    <w:nsid w:val="4A10B4E8"/>
    <w:multiLevelType w:val="hybridMultilevel"/>
    <w:lvl w:ilvl="0">
      <w:lvlJc w:val="left"/>
      <w:lvlText w:val="-"/>
      <w:numFmt w:val="bullet"/>
      <w:start w:val="1"/>
    </w:lvl>
  </w:abstractNum>
  <w:abstractNum w:abstractNumId="143">
    <w:nsid w:val="43D3BCD4"/>
    <w:multiLevelType w:val="hybridMultilevel"/>
    <w:lvl w:ilvl="0">
      <w:lvlJc w:val="left"/>
      <w:lvlText w:val="-"/>
      <w:numFmt w:val="bullet"/>
      <w:start w:val="1"/>
    </w:lvl>
  </w:abstractNum>
  <w:abstractNum w:abstractNumId="144">
    <w:nsid w:val="4C2A7166"/>
    <w:multiLevelType w:val="hybridMultilevel"/>
    <w:lvl w:ilvl="0">
      <w:lvlJc w:val="left"/>
      <w:lvlText w:val="-"/>
      <w:numFmt w:val="bullet"/>
      <w:start w:val="1"/>
    </w:lvl>
  </w:abstractNum>
  <w:abstractNum w:abstractNumId="145">
    <w:nsid w:val="2E534A82"/>
    <w:multiLevelType w:val="hybridMultilevel"/>
    <w:lvl w:ilvl="0">
      <w:lvlJc w:val="left"/>
      <w:lvlText w:val="(%1)"/>
      <w:numFmt w:val="lowerLetter"/>
      <w:start w:val="2"/>
    </w:lvl>
  </w:abstractNum>
  <w:abstractNum w:abstractNumId="146">
    <w:nsid w:val="26F2D364"/>
    <w:multiLevelType w:val="hybridMultilevel"/>
    <w:lvl w:ilvl="0">
      <w:lvlJc w:val="left"/>
      <w:lvlText w:val="-"/>
      <w:numFmt w:val="bullet"/>
      <w:start w:val="1"/>
    </w:lvl>
  </w:abstractNum>
  <w:abstractNum w:abstractNumId="147">
    <w:nsid w:val="71C1AF98"/>
    <w:multiLevelType w:val="hybridMultilevel"/>
    <w:lvl w:ilvl="0">
      <w:lvlJc w:val="left"/>
      <w:lvlText w:val="-"/>
      <w:numFmt w:val="bullet"/>
      <w:start w:val="1"/>
    </w:lvl>
  </w:abstractNum>
  <w:abstractNum w:abstractNumId="148">
    <w:nsid w:val="3D00B9D9"/>
    <w:multiLevelType w:val="hybridMultilevel"/>
    <w:lvl w:ilvl="0">
      <w:lvlJc w:val="left"/>
      <w:lvlText w:val="-"/>
      <w:numFmt w:val="bullet"/>
      <w:start w:val="1"/>
    </w:lvl>
  </w:abstractNum>
  <w:abstractNum w:abstractNumId="149">
    <w:nsid w:val="15BCABA8"/>
    <w:multiLevelType w:val="hybridMultilevel"/>
    <w:lvl w:ilvl="0">
      <w:lvlJc w:val="left"/>
      <w:lvlText w:val="-"/>
      <w:numFmt w:val="bullet"/>
      <w:start w:val="1"/>
    </w:lvl>
  </w:abstractNum>
  <w:abstractNum w:abstractNumId="150">
    <w:nsid w:val="4E0B9A87"/>
    <w:multiLevelType w:val="hybridMultilevel"/>
    <w:lvl w:ilvl="0">
      <w:lvlJc w:val="left"/>
      <w:lvlText w:val="-"/>
      <w:numFmt w:val="bullet"/>
      <w:start w:val="1"/>
    </w:lvl>
  </w:abstractNum>
  <w:abstractNum w:abstractNumId="151">
    <w:nsid w:val="434BAE75"/>
    <w:multiLevelType w:val="hybridMultilevel"/>
    <w:lvl w:ilvl="0">
      <w:lvlJc w:val="left"/>
      <w:lvlText w:val="-"/>
      <w:numFmt w:val="bullet"/>
      <w:start w:val="1"/>
    </w:lvl>
  </w:abstractNum>
  <w:abstractNum w:abstractNumId="152">
    <w:nsid w:val="4F38F265"/>
    <w:multiLevelType w:val="hybridMultilevel"/>
    <w:lvl w:ilvl="0">
      <w:lvlJc w:val="left"/>
      <w:lvlText w:val="-"/>
      <w:numFmt w:val="bullet"/>
      <w:start w:val="1"/>
    </w:lvl>
  </w:abstractNum>
  <w:abstractNum w:abstractNumId="153">
    <w:nsid w:val="4C502870"/>
    <w:multiLevelType w:val="hybridMultilevel"/>
    <w:lvl w:ilvl="0">
      <w:lvlJc w:val="left"/>
      <w:lvlText w:val="-"/>
      <w:numFmt w:val="bullet"/>
      <w:start w:val="1"/>
    </w:lvl>
  </w:abstractNum>
  <w:abstractNum w:abstractNumId="154">
    <w:nsid w:val="1DE8725A"/>
    <w:multiLevelType w:val="hybridMultilevel"/>
    <w:lvl w:ilvl="0">
      <w:lvlJc w:val="left"/>
      <w:lvlText w:val="%1"/>
      <w:numFmt w:val="decimal"/>
      <w:start w:val="1"/>
    </w:lvl>
    <w:lvl w:ilvl="1">
      <w:lvlJc w:val="left"/>
      <w:lvlText w:val="(%2)"/>
      <w:numFmt w:val="lowerLetter"/>
      <w:start w:val="3"/>
    </w:lvl>
  </w:abstractNum>
  <w:abstractNum w:abstractNumId="155">
    <w:nsid w:val="6A37288A"/>
    <w:multiLevelType w:val="hybridMultilevel"/>
    <w:lvl w:ilvl="0">
      <w:lvlJc w:val="left"/>
      <w:lvlText w:val="%1."/>
      <w:numFmt w:val="decimal"/>
      <w:start w:val="5"/>
    </w:lvl>
    <w:lvl w:ilvl="1">
      <w:lvlJc w:val="left"/>
      <w:lvlText w:val="(%2)"/>
      <w:numFmt w:val="lowerLetter"/>
      <w:start w:val="1"/>
    </w:lvl>
  </w:abstractNum>
  <w:abstractNum w:abstractNumId="156">
    <w:nsid w:val="8F8B73F"/>
    <w:multiLevelType w:val="hybridMultilevel"/>
    <w:lvl w:ilvl="0">
      <w:lvlJc w:val="left"/>
      <w:lvlText w:val="-"/>
      <w:numFmt w:val="bullet"/>
      <w:start w:val="1"/>
    </w:lvl>
  </w:abstractNum>
  <w:abstractNum w:abstractNumId="157">
    <w:nsid w:val="CA6B462"/>
    <w:multiLevelType w:val="hybridMultilevel"/>
    <w:lvl w:ilvl="0">
      <w:lvlJc w:val="left"/>
      <w:lvlText w:val="-"/>
      <w:numFmt w:val="bullet"/>
      <w:start w:val="1"/>
    </w:lvl>
  </w:abstractNum>
  <w:abstractNum w:abstractNumId="158">
    <w:nsid w:val="763CB680"/>
    <w:multiLevelType w:val="hybridMultilevel"/>
    <w:lvl w:ilvl="0">
      <w:lvlJc w:val="left"/>
      <w:lvlText w:val="-"/>
      <w:numFmt w:val="bullet"/>
      <w:start w:val="1"/>
    </w:lvl>
  </w:abstractNum>
  <w:abstractNum w:abstractNumId="159">
    <w:nsid w:val="15B71329"/>
    <w:multiLevelType w:val="hybridMultilevel"/>
    <w:lvl w:ilvl="0">
      <w:lvlJc w:val="left"/>
      <w:lvlText w:val="-"/>
      <w:numFmt w:val="bullet"/>
      <w:start w:val="1"/>
    </w:lvl>
  </w:abstractNum>
  <w:abstractNum w:abstractNumId="160">
    <w:nsid w:val="3DA97044"/>
    <w:multiLevelType w:val="hybridMultilevel"/>
    <w:lvl w:ilvl="0">
      <w:lvlJc w:val="left"/>
      <w:lvlText w:val="(%1)"/>
      <w:numFmt w:val="lowerLetter"/>
      <w:start w:val="2"/>
    </w:lvl>
  </w:abstractNum>
  <w:abstractNum w:abstractNumId="161">
    <w:nsid w:val="1CDCE2DE"/>
    <w:multiLevelType w:val="hybridMultilevel"/>
    <w:lvl w:ilvl="0">
      <w:lvlJc w:val="left"/>
      <w:lvlText w:val="-"/>
      <w:numFmt w:val="bullet"/>
      <w:start w:val="1"/>
    </w:lvl>
  </w:abstractNum>
  <w:abstractNum w:abstractNumId="162">
    <w:nsid w:val="69D3947C"/>
    <w:multiLevelType w:val="hybridMultilevel"/>
    <w:lvl w:ilvl="0">
      <w:lvlJc w:val="left"/>
      <w:lvlText w:val="-"/>
      <w:numFmt w:val="bullet"/>
      <w:start w:val="1"/>
    </w:lvl>
  </w:abstractNum>
  <w:abstractNum w:abstractNumId="163">
    <w:nsid w:val="2539DFA5"/>
    <w:multiLevelType w:val="hybridMultilevel"/>
    <w:lvl w:ilvl="0">
      <w:lvlJc w:val="left"/>
      <w:lvlText w:val="-"/>
      <w:numFmt w:val="bullet"/>
      <w:start w:val="1"/>
    </w:lvl>
  </w:abstractNum>
  <w:abstractNum w:abstractNumId="164">
    <w:nsid w:val="2DB88089"/>
    <w:multiLevelType w:val="hybridMultilevel"/>
    <w:lvl w:ilvl="0">
      <w:lvlJc w:val="left"/>
      <w:lvlText w:val="-"/>
      <w:numFmt w:val="bullet"/>
      <w:start w:val="1"/>
    </w:lvl>
  </w:abstractNum>
  <w:abstractNum w:abstractNumId="165">
    <w:nsid w:val="706B674E"/>
    <w:multiLevelType w:val="hybridMultilevel"/>
    <w:lvl w:ilvl="0">
      <w:lvlJc w:val="left"/>
      <w:lvlText w:val="-"/>
      <w:numFmt w:val="bullet"/>
      <w:start w:val="1"/>
    </w:lvl>
  </w:abstractNum>
  <w:abstractNum w:abstractNumId="166">
    <w:nsid w:val="2C106A57"/>
    <w:multiLevelType w:val="hybridMultilevel"/>
    <w:lvl w:ilvl="0">
      <w:lvlJc w:val="left"/>
      <w:lvlText w:val="(%1)"/>
      <w:numFmt w:val="lowerLetter"/>
      <w:start w:val="3"/>
    </w:lvl>
  </w:abstractNum>
  <w:abstractNum w:abstractNumId="167">
    <w:nsid w:val="684EED59"/>
    <w:multiLevelType w:val="hybridMultilevel"/>
    <w:lvl w:ilvl="0">
      <w:lvlJc w:val="left"/>
      <w:lvlText w:val="-"/>
      <w:numFmt w:val="bullet"/>
      <w:start w:val="1"/>
    </w:lvl>
  </w:abstractNum>
  <w:abstractNum w:abstractNumId="168">
    <w:nsid w:val="545EE5D3"/>
    <w:multiLevelType w:val="hybridMultilevel"/>
    <w:lvl w:ilvl="0">
      <w:lvlJc w:val="left"/>
      <w:lvlText w:val="-"/>
      <w:numFmt w:val="bullet"/>
      <w:start w:val="1"/>
    </w:lvl>
  </w:abstractNum>
  <w:abstractNum w:abstractNumId="169">
    <w:nsid w:val="4A66051"/>
    <w:multiLevelType w:val="hybridMultilevel"/>
    <w:lvl w:ilvl="0">
      <w:lvlJc w:val="left"/>
      <w:lvlText w:val="-"/>
      <w:numFmt w:val="bullet"/>
      <w:start w:val="1"/>
    </w:lvl>
  </w:abstractNum>
  <w:abstractNum w:abstractNumId="170">
    <w:nsid w:val="20F4BDAD"/>
    <w:multiLevelType w:val="hybridMultilevel"/>
    <w:lvl w:ilvl="0">
      <w:lvlJc w:val="left"/>
      <w:lvlText w:val="-"/>
      <w:numFmt w:val="bullet"/>
      <w:start w:val="1"/>
    </w:lvl>
  </w:abstractNum>
  <w:abstractNum w:abstractNumId="171">
    <w:nsid w:val="639DEFAC"/>
    <w:multiLevelType w:val="hybridMultilevel"/>
    <w:lvl w:ilvl="0">
      <w:lvlJc w:val="left"/>
      <w:lvlText w:val="-"/>
      <w:numFmt w:val="bullet"/>
      <w:start w:val="1"/>
    </w:lvl>
  </w:abstractNum>
  <w:abstractNum w:abstractNumId="172">
    <w:nsid w:val="501F9786"/>
    <w:multiLevelType w:val="hybridMultilevel"/>
    <w:lvl w:ilvl="0">
      <w:lvlJc w:val="left"/>
      <w:lvlText w:val="-"/>
      <w:numFmt w:val="bullet"/>
      <w:start w:val="1"/>
    </w:lvl>
  </w:abstractNum>
  <w:abstractNum w:abstractNumId="173">
    <w:nsid w:val="6B057295"/>
    <w:multiLevelType w:val="hybridMultilevel"/>
    <w:lvl w:ilvl="0">
      <w:lvlJc w:val="left"/>
      <w:lvlText w:val="-"/>
      <w:numFmt w:val="bullet"/>
      <w:start w:val="1"/>
    </w:lvl>
  </w:abstractNum>
  <w:abstractNum w:abstractNumId="174">
    <w:nsid w:val="2771AC80"/>
    <w:multiLevelType w:val="hybridMultilevel"/>
    <w:lvl w:ilvl="0">
      <w:lvlJc w:val="left"/>
      <w:lvlText w:val="(%1)"/>
      <w:numFmt w:val="lowerLetter"/>
      <w:start w:val="1"/>
    </w:lvl>
  </w:abstractNum>
  <w:abstractNum w:abstractNumId="175">
    <w:nsid w:val="1C4A08EC"/>
    <w:multiLevelType w:val="hybridMultilevel"/>
    <w:lvl w:ilvl="0">
      <w:lvlJc w:val="left"/>
      <w:lvlText w:val="-"/>
      <w:numFmt w:val="bullet"/>
      <w:start w:val="1"/>
    </w:lvl>
  </w:abstractNum>
  <w:abstractNum w:abstractNumId="176">
    <w:nsid w:val="1958BD17"/>
    <w:multiLevelType w:val="hybridMultilevel"/>
    <w:lvl w:ilvl="0">
      <w:lvlJc w:val="left"/>
      <w:lvlText w:val="-"/>
      <w:numFmt w:val="bullet"/>
      <w:start w:val="1"/>
    </w:lvl>
  </w:abstractNum>
  <w:abstractNum w:abstractNumId="177">
    <w:nsid w:val="4E647FE4"/>
    <w:multiLevelType w:val="hybridMultilevel"/>
    <w:lvl w:ilvl="0">
      <w:lvlJc w:val="left"/>
      <w:lvlText w:val="-"/>
      <w:numFmt w:val="bullet"/>
      <w:start w:val="1"/>
    </w:lvl>
  </w:abstractNum>
  <w:abstractNum w:abstractNumId="178">
    <w:nsid w:val="E0BB885"/>
    <w:multiLevelType w:val="hybridMultilevel"/>
    <w:lvl w:ilvl="0">
      <w:lvlJc w:val="left"/>
      <w:lvlText w:val="-"/>
      <w:numFmt w:val="bullet"/>
      <w:start w:val="1"/>
    </w:lvl>
  </w:abstractNum>
  <w:abstractNum w:abstractNumId="179">
    <w:nsid w:val="565976F1"/>
    <w:multiLevelType w:val="hybridMultilevel"/>
    <w:lvl w:ilvl="0">
      <w:lvlJc w:val="left"/>
      <w:lvlText w:val="-"/>
      <w:numFmt w:val="bullet"/>
      <w:start w:val="1"/>
    </w:lvl>
  </w:abstractNum>
  <w:abstractNum w:abstractNumId="180">
    <w:nsid w:val="64212B8C"/>
    <w:multiLevelType w:val="hybridMultilevel"/>
    <w:lvl w:ilvl="0">
      <w:lvlJc w:val="left"/>
      <w:lvlText w:val="-"/>
      <w:numFmt w:val="bullet"/>
      <w:start w:val="1"/>
    </w:lvl>
  </w:abstractNum>
  <w:abstractNum w:abstractNumId="181">
    <w:nsid w:val="5C17530C"/>
    <w:multiLevelType w:val="hybridMultilevel"/>
    <w:lvl w:ilvl="0">
      <w:lvlJc w:val="left"/>
      <w:lvlText w:val="-"/>
      <w:numFmt w:val="bullet"/>
      <w:start w:val="1"/>
    </w:lvl>
  </w:abstractNum>
  <w:abstractNum w:abstractNumId="182">
    <w:nsid w:val="19A52566"/>
    <w:multiLevelType w:val="hybridMultilevel"/>
    <w:lvl w:ilvl="0">
      <w:lvlJc w:val="left"/>
      <w:lvlText w:val="-"/>
      <w:numFmt w:val="bullet"/>
      <w:start w:val="1"/>
    </w:lvl>
  </w:abstractNum>
  <w:abstractNum w:abstractNumId="183">
    <w:nsid w:val="335A1DF1"/>
    <w:multiLevelType w:val="hybridMultilevel"/>
    <w:lvl w:ilvl="0">
      <w:lvlJc w:val="left"/>
      <w:lvlText w:val="(%1)"/>
      <w:numFmt w:val="lowerLetter"/>
      <w:start w:val="2"/>
    </w:lvl>
  </w:abstractNum>
  <w:abstractNum w:abstractNumId="184">
    <w:nsid w:val="28677B7C"/>
    <w:multiLevelType w:val="hybridMultilevel"/>
    <w:lvl w:ilvl="0">
      <w:lvlJc w:val="left"/>
      <w:lvlText w:val="-"/>
      <w:numFmt w:val="bullet"/>
      <w:start w:val="1"/>
    </w:lvl>
  </w:abstractNum>
  <w:abstractNum w:abstractNumId="185">
    <w:nsid w:val="378D97C0"/>
    <w:multiLevelType w:val="hybridMultilevel"/>
    <w:lvl w:ilvl="0">
      <w:lvlJc w:val="left"/>
      <w:lvlText w:val="-"/>
      <w:numFmt w:val="bullet"/>
      <w:start w:val="1"/>
    </w:lvl>
  </w:abstractNum>
  <w:abstractNum w:abstractNumId="186">
    <w:nsid w:val="1D91467C"/>
    <w:multiLevelType w:val="hybridMultilevel"/>
    <w:lvl w:ilvl="0">
      <w:lvlJc w:val="left"/>
      <w:lvlText w:val="-"/>
      <w:numFmt w:val="bullet"/>
      <w:start w:val="1"/>
    </w:lvl>
  </w:abstractNum>
  <w:abstractNum w:abstractNumId="187">
    <w:nsid w:val="316032BB"/>
    <w:multiLevelType w:val="hybridMultilevel"/>
    <w:lvl w:ilvl="0">
      <w:lvlJc w:val="left"/>
      <w:lvlText w:val="-"/>
      <w:numFmt w:val="bullet"/>
      <w:start w:val="1"/>
    </w:lvl>
  </w:abstractNum>
  <w:abstractNum w:abstractNumId="188">
    <w:nsid w:val="44344C22"/>
    <w:multiLevelType w:val="hybridMultilevel"/>
    <w:lvl w:ilvl="0">
      <w:lvlJc w:val="left"/>
      <w:lvlText w:val="-"/>
      <w:numFmt w:val="bullet"/>
      <w:start w:val="1"/>
    </w:lvl>
  </w:abstractNum>
  <w:abstractNum w:abstractNumId="189">
    <w:nsid w:val="13CDFCFC"/>
    <w:multiLevelType w:val="hybridMultilevel"/>
    <w:lvl w:ilvl="0">
      <w:lvlJc w:val="left"/>
      <w:lvlText w:val="-"/>
      <w:numFmt w:val="bullet"/>
      <w:start w:val="1"/>
    </w:lvl>
  </w:abstractNum>
  <w:abstractNum w:abstractNumId="190">
    <w:nsid w:val="471745E4"/>
    <w:multiLevelType w:val="hybridMultilevel"/>
    <w:lvl w:ilvl="0">
      <w:lvlJc w:val="left"/>
      <w:lvlText w:val="-"/>
      <w:numFmt w:val="bullet"/>
      <w:start w:val="1"/>
    </w:lvl>
  </w:abstractNum>
  <w:abstractNum w:abstractNumId="191">
    <w:nsid w:val="1DDBC66"/>
    <w:multiLevelType w:val="hybridMultilevel"/>
    <w:lvl w:ilvl="0">
      <w:lvlJc w:val="left"/>
      <w:lvlText w:val="-"/>
      <w:numFmt w:val="bullet"/>
      <w:start w:val="1"/>
    </w:lvl>
  </w:abstractNum>
  <w:abstractNum w:abstractNumId="192">
    <w:nsid w:val="30AADFDA"/>
    <w:multiLevelType w:val="hybridMultilevel"/>
    <w:lvl w:ilvl="0">
      <w:lvlJc w:val="left"/>
      <w:lvlText w:val="(%1)"/>
      <w:numFmt w:val="lowerLetter"/>
      <w:start w:val="3"/>
    </w:lvl>
  </w:abstractNum>
  <w:abstractNum w:abstractNumId="193">
    <w:nsid w:val="30EADA61"/>
    <w:multiLevelType w:val="hybridMultilevel"/>
    <w:lvl w:ilvl="0">
      <w:lvlJc w:val="left"/>
      <w:lvlText w:val="-"/>
      <w:numFmt w:val="bullet"/>
      <w:start w:val="1"/>
    </w:lvl>
  </w:abstractNum>
  <w:abstractNum w:abstractNumId="194">
    <w:nsid w:val="27179C0B"/>
    <w:multiLevelType w:val="hybridMultilevel"/>
    <w:lvl w:ilvl="0">
      <w:lvlJc w:val="left"/>
      <w:lvlText w:val="-"/>
      <w:numFmt w:val="bullet"/>
      <w:start w:val="1"/>
    </w:lvl>
  </w:abstractNum>
  <w:abstractNum w:abstractNumId="195">
    <w:nsid w:val="5E636063"/>
    <w:multiLevelType w:val="hybridMultilevel"/>
    <w:lvl w:ilvl="0">
      <w:lvlJc w:val="left"/>
      <w:lvlText w:val="-"/>
      <w:numFmt w:val="bullet"/>
      <w:start w:val="1"/>
    </w:lvl>
  </w:abstractNum>
  <w:abstractNum w:abstractNumId="196">
    <w:nsid w:val="215641AF"/>
    <w:multiLevelType w:val="hybridMultilevel"/>
    <w:lvl w:ilvl="0">
      <w:lvlJc w:val="left"/>
      <w:lvlText w:val="-"/>
      <w:numFmt w:val="bullet"/>
      <w:start w:val="1"/>
    </w:lvl>
  </w:abstractNum>
  <w:abstractNum w:abstractNumId="197">
    <w:nsid w:val="53280662"/>
    <w:multiLevelType w:val="hybridMultilevel"/>
    <w:lvl w:ilvl="0">
      <w:lvlJc w:val="left"/>
      <w:lvlText w:val="-"/>
      <w:numFmt w:val="bullet"/>
      <w:start w:val="1"/>
    </w:lvl>
  </w:abstractNum>
  <w:abstractNum w:abstractNumId="198">
    <w:nsid w:val="46B24DBC"/>
    <w:multiLevelType w:val="hybridMultilevel"/>
    <w:lvl w:ilvl="0">
      <w:lvlJc w:val="left"/>
      <w:lvlText w:val="-"/>
      <w:numFmt w:val="bullet"/>
      <w:start w:val="1"/>
    </w:lvl>
  </w:abstractNum>
  <w:abstractNum w:abstractNumId="199">
    <w:nsid w:val="75B52783"/>
    <w:multiLevelType w:val="hybridMultilevel"/>
    <w:lvl w:ilvl="0">
      <w:lvlJc w:val="left"/>
      <w:lvlText w:val="-"/>
      <w:numFmt w:val="bullet"/>
      <w:start w:val="1"/>
    </w:lvl>
  </w:abstractNum>
  <w:abstractNum w:abstractNumId="200">
    <w:nsid w:val="57CE66B4"/>
    <w:multiLevelType w:val="hybridMultilevel"/>
    <w:lvl w:ilvl="0">
      <w:lvlJc w:val="left"/>
      <w:lvlText w:val="-"/>
      <w:numFmt w:val="bullet"/>
      <w:start w:val="1"/>
    </w:lvl>
  </w:abstractNum>
  <w:abstractNum w:abstractNumId="201">
    <w:nsid w:val="67A70B69"/>
    <w:multiLevelType w:val="hybridMultilevel"/>
    <w:lvl w:ilvl="0">
      <w:lvlJc w:val="left"/>
      <w:lvlText w:val="(%1)"/>
      <w:numFmt w:val="lowerLetter"/>
      <w:start w:val="4"/>
    </w:lvl>
  </w:abstractNum>
  <w:abstractNum w:abstractNumId="202">
    <w:nsid w:val="5953172F"/>
    <w:multiLevelType w:val="hybridMultilevel"/>
    <w:lvl w:ilvl="0">
      <w:lvlJc w:val="left"/>
      <w:lvlText w:val="-"/>
      <w:numFmt w:val="bullet"/>
      <w:start w:val="1"/>
    </w:lvl>
  </w:abstractNum>
  <w:abstractNum w:abstractNumId="203">
    <w:nsid w:val="27EDFE3A"/>
    <w:multiLevelType w:val="hybridMultilevel"/>
    <w:lvl w:ilvl="0">
      <w:lvlJc w:val="left"/>
      <w:lvlText w:val="-"/>
      <w:numFmt w:val="bullet"/>
      <w:start w:val="1"/>
    </w:lvl>
  </w:abstractNum>
  <w:abstractNum w:abstractNumId="204">
    <w:nsid w:val="52AC7DFF"/>
    <w:multiLevelType w:val="hybridMultilevel"/>
    <w:lvl w:ilvl="0">
      <w:lvlJc w:val="left"/>
      <w:lvlText w:val="-"/>
      <w:numFmt w:val="bullet"/>
      <w:start w:val="1"/>
    </w:lvl>
  </w:abstractNum>
  <w:abstractNum w:abstractNumId="205">
    <w:nsid w:val="C4C3AF"/>
    <w:multiLevelType w:val="hybridMultilevel"/>
    <w:lvl w:ilvl="0">
      <w:lvlJc w:val="left"/>
      <w:lvlText w:val="-"/>
      <w:numFmt w:val="bullet"/>
      <w:start w:val="1"/>
    </w:lvl>
  </w:abstractNum>
  <w:abstractNum w:abstractNumId="206">
    <w:nsid w:val="44380727"/>
    <w:multiLevelType w:val="hybridMultilevel"/>
    <w:lvl w:ilvl="0">
      <w:lvlJc w:val="left"/>
      <w:lvlText w:val="-"/>
      <w:numFmt w:val="bullet"/>
      <w:start w:val="1"/>
    </w:lvl>
  </w:abstractNum>
  <w:abstractNum w:abstractNumId="207">
    <w:nsid w:val="6C053B16"/>
    <w:multiLevelType w:val="hybridMultilevel"/>
    <w:lvl w:ilvl="0">
      <w:lvlJc w:val="left"/>
      <w:lvlText w:val="-"/>
      <w:numFmt w:val="bullet"/>
      <w:start w:val="1"/>
    </w:lvl>
  </w:abstractNum>
  <w:abstractNum w:abstractNumId="208">
    <w:nsid w:val="4F294393"/>
    <w:multiLevelType w:val="hybridMultilevel"/>
    <w:lvl w:ilvl="0">
      <w:lvlJc w:val="left"/>
      <w:lvlText w:val="-"/>
      <w:numFmt w:val="bullet"/>
      <w:start w:val="1"/>
    </w:lvl>
  </w:abstractNum>
  <w:abstractNum w:abstractNumId="209">
    <w:nsid w:val="5243BFAC"/>
    <w:multiLevelType w:val="hybridMultilevel"/>
    <w:lvl w:ilvl="0">
      <w:lvlJc w:val="left"/>
      <w:lvlText w:val="-"/>
      <w:numFmt w:val="bullet"/>
      <w:start w:val="1"/>
    </w:lvl>
  </w:abstractNum>
  <w:abstractNum w:abstractNumId="210">
    <w:nsid w:val="425EB207"/>
    <w:multiLevelType w:val="hybridMultilevel"/>
    <w:lvl w:ilvl="0">
      <w:lvlJc w:val="left"/>
      <w:lvlText w:val="(%1)"/>
      <w:numFmt w:val="lowerLetter"/>
      <w:start w:val="5"/>
    </w:lvl>
  </w:abstractNum>
  <w:abstractNum w:abstractNumId="211">
    <w:nsid w:val="334A6F1F"/>
    <w:multiLevelType w:val="hybridMultilevel"/>
    <w:lvl w:ilvl="0">
      <w:lvlJc w:val="left"/>
      <w:lvlText w:val="-"/>
      <w:numFmt w:val="bullet"/>
      <w:start w:val="1"/>
    </w:lvl>
  </w:abstractNum>
  <w:abstractNum w:abstractNumId="212">
    <w:nsid w:val="2E5B12B8"/>
    <w:multiLevelType w:val="hybridMultilevel"/>
    <w:lvl w:ilvl="0">
      <w:lvlJc w:val="left"/>
      <w:lvlText w:val="-"/>
      <w:numFmt w:val="bullet"/>
      <w:start w:val="1"/>
    </w:lvl>
  </w:abstractNum>
  <w:abstractNum w:abstractNumId="213">
    <w:nsid w:val="5C03D76D"/>
    <w:multiLevelType w:val="hybridMultilevel"/>
    <w:lvl w:ilvl="0">
      <w:lvlJc w:val="left"/>
      <w:lvlText w:val="-"/>
      <w:numFmt w:val="bullet"/>
      <w:start w:val="1"/>
    </w:lvl>
  </w:abstractNum>
  <w:abstractNum w:abstractNumId="214">
    <w:nsid w:val="66A48D11"/>
    <w:multiLevelType w:val="hybridMultilevel"/>
    <w:lvl w:ilvl="0">
      <w:lvlJc w:val="left"/>
      <w:lvlText w:val="-"/>
      <w:numFmt w:val="bullet"/>
      <w:start w:val="1"/>
    </w:lvl>
  </w:abstractNum>
  <w:abstractNum w:abstractNumId="215">
    <w:nsid w:val="56C28E34"/>
    <w:multiLevelType w:val="hybridMultilevel"/>
    <w:lvl w:ilvl="0">
      <w:lvlJc w:val="left"/>
      <w:lvlText w:val="-"/>
      <w:numFmt w:val="bullet"/>
      <w:start w:val="1"/>
    </w:lvl>
  </w:abstractNum>
  <w:abstractNum w:abstractNumId="216">
    <w:nsid w:val="13916F2D"/>
    <w:multiLevelType w:val="hybridMultilevel"/>
    <w:lvl w:ilvl="0">
      <w:lvlJc w:val="left"/>
      <w:lvlText w:val="-"/>
      <w:numFmt w:val="bullet"/>
      <w:start w:val="1"/>
    </w:lvl>
  </w:abstractNum>
  <w:abstractNum w:abstractNumId="217">
    <w:nsid w:val="435D38D"/>
    <w:multiLevelType w:val="hybridMultilevel"/>
    <w:lvl w:ilvl="0">
      <w:lvlJc w:val="left"/>
      <w:lvlText w:val="-"/>
      <w:numFmt w:val="bullet"/>
      <w:start w:val="1"/>
    </w:lvl>
  </w:abstractNum>
  <w:abstractNum w:abstractNumId="218">
    <w:nsid w:val="822C0EF"/>
    <w:multiLevelType w:val="hybridMultilevel"/>
    <w:lvl w:ilvl="0">
      <w:lvlJc w:val="left"/>
      <w:lvlText w:val="-"/>
      <w:numFmt w:val="bullet"/>
      <w:start w:val="1"/>
    </w:lvl>
  </w:abstractNum>
  <w:abstractNum w:abstractNumId="219">
    <w:nsid w:val="57C5BB4F"/>
    <w:multiLevelType w:val="hybridMultilevel"/>
    <w:lvl w:ilvl="0">
      <w:lvlJc w:val="left"/>
      <w:lvlText w:val="(%1)"/>
      <w:numFmt w:val="lowerLetter"/>
      <w:start w:val="1"/>
    </w:lvl>
  </w:abstractNum>
  <w:abstractNum w:abstractNumId="220">
    <w:nsid w:val="1803D089"/>
    <w:multiLevelType w:val="hybridMultilevel"/>
    <w:lvl w:ilvl="0">
      <w:lvlJc w:val="left"/>
      <w:lvlText w:val="(%1)"/>
      <w:numFmt w:val="lowerLetter"/>
      <w:start w:val="3"/>
    </w:lvl>
  </w:abstractNum>
  <w:abstractNum w:abstractNumId="221">
    <w:nsid w:val="4F3A06D4"/>
    <w:multiLevelType w:val="hybridMultilevel"/>
    <w:lvl w:ilvl="0">
      <w:lvlJc w:val="left"/>
      <w:lvlText w:val="(%1)"/>
      <w:numFmt w:val="lowerLetter"/>
      <w:start w:val="1"/>
    </w:lvl>
  </w:abstractNum>
  <w:abstractNum w:abstractNumId="222">
    <w:nsid w:val="59A377B6"/>
    <w:multiLevelType w:val="hybridMultilevel"/>
    <w:lvl w:ilvl="0">
      <w:lvlJc w:val="left"/>
      <w:lvlText w:val="-"/>
      <w:numFmt w:val="bullet"/>
      <w:start w:val="1"/>
    </w:lvl>
  </w:abstractNum>
  <w:abstractNum w:abstractNumId="223">
    <w:nsid w:val="48AEB063"/>
    <w:multiLevelType w:val="hybridMultilevel"/>
    <w:lvl w:ilvl="0">
      <w:lvlJc w:val="left"/>
      <w:lvlText w:val="-"/>
      <w:numFmt w:val="bullet"/>
      <w:start w:val="1"/>
    </w:lvl>
  </w:abstractNum>
  <w:abstractNum w:abstractNumId="224">
    <w:nsid w:val="24E135"/>
    <w:multiLevelType w:val="hybridMultilevel"/>
    <w:lvl w:ilvl="0">
      <w:lvlJc w:val="left"/>
      <w:lvlText w:val="-"/>
      <w:numFmt w:val="bullet"/>
      <w:start w:val="1"/>
    </w:lvl>
  </w:abstractNum>
  <w:abstractNum w:abstractNumId="225">
    <w:nsid w:val="BB13C1"/>
    <w:multiLevelType w:val="hybridMultilevel"/>
    <w:lvl w:ilvl="0">
      <w:lvlJc w:val="left"/>
      <w:lvlText w:val="-"/>
      <w:numFmt w:val="bullet"/>
      <w:start w:val="1"/>
    </w:lvl>
  </w:abstractNum>
  <w:abstractNum w:abstractNumId="226">
    <w:nsid w:val="271210C7"/>
    <w:multiLevelType w:val="hybridMultilevel"/>
    <w:lvl w:ilvl="0">
      <w:lvlJc w:val="left"/>
      <w:lvlText w:val="-"/>
      <w:numFmt w:val="bullet"/>
      <w:start w:val="1"/>
    </w:lvl>
  </w:abstractNum>
  <w:abstractNum w:abstractNumId="227">
    <w:nsid w:val="217B22E4"/>
    <w:multiLevelType w:val="hybridMultilevel"/>
    <w:lvl w:ilvl="0">
      <w:lvlJc w:val="left"/>
      <w:lvlText w:val="-"/>
      <w:numFmt w:val="bullet"/>
      <w:start w:val="1"/>
    </w:lvl>
  </w:abstractNum>
  <w:abstractNum w:abstractNumId="228">
    <w:nsid w:val="53E31A24"/>
    <w:multiLevelType w:val="hybridMultilevel"/>
    <w:lvl w:ilvl="0">
      <w:lvlJc w:val="left"/>
      <w:lvlText w:val="-"/>
      <w:numFmt w:val="bullet"/>
      <w:start w:val="1"/>
    </w:lvl>
  </w:abstractNum>
  <w:abstractNum w:abstractNumId="229">
    <w:nsid w:val="6DC45E83"/>
    <w:multiLevelType w:val="hybridMultilevel"/>
    <w:lvl w:ilvl="0">
      <w:lvlJc w:val="left"/>
      <w:lvlText w:val="(%1)"/>
      <w:numFmt w:val="lowerLetter"/>
      <w:start w:val="2"/>
    </w:lvl>
  </w:abstractNum>
  <w:abstractNum w:abstractNumId="230">
    <w:nsid w:val="17304A67"/>
    <w:multiLevelType w:val="hybridMultilevel"/>
    <w:lvl w:ilvl="0">
      <w:lvlJc w:val="left"/>
      <w:lvlText w:val="-"/>
      <w:numFmt w:val="bullet"/>
      <w:start w:val="1"/>
    </w:lvl>
  </w:abstractNum>
  <w:abstractNum w:abstractNumId="231">
    <w:nsid w:val="2BB180D8"/>
    <w:multiLevelType w:val="hybridMultilevel"/>
    <w:lvl w:ilvl="0">
      <w:lvlJc w:val="left"/>
      <w:lvlText w:val="-"/>
      <w:numFmt w:val="bullet"/>
      <w:start w:val="1"/>
    </w:lvl>
  </w:abstractNum>
  <w:abstractNum w:abstractNumId="232">
    <w:nsid w:val="556B69ED"/>
    <w:multiLevelType w:val="hybridMultilevel"/>
    <w:lvl w:ilvl="0">
      <w:lvlJc w:val="left"/>
      <w:lvlText w:val="-"/>
      <w:numFmt w:val="bullet"/>
      <w:start w:val="1"/>
    </w:lvl>
  </w:abstractNum>
  <w:abstractNum w:abstractNumId="233">
    <w:nsid w:val="70836196"/>
    <w:multiLevelType w:val="hybridMultilevel"/>
    <w:lvl w:ilvl="0">
      <w:lvlJc w:val="left"/>
      <w:lvlText w:val="-"/>
      <w:numFmt w:val="bullet"/>
      <w:start w:val="1"/>
    </w:lvl>
  </w:abstractNum>
  <w:abstractNum w:abstractNumId="234">
    <w:nsid w:val="539F7F12"/>
    <w:multiLevelType w:val="hybridMultilevel"/>
    <w:lvl w:ilvl="0">
      <w:lvlJc w:val="left"/>
      <w:lvlText w:val="-"/>
      <w:numFmt w:val="bullet"/>
      <w:start w:val="1"/>
    </w:lvl>
  </w:abstractNum>
  <w:abstractNum w:abstractNumId="235">
    <w:nsid w:val="2817E7EC"/>
    <w:multiLevelType w:val="hybridMultilevel"/>
    <w:lvl w:ilvl="0">
      <w:lvlJc w:val="left"/>
      <w:lvlText w:val="-"/>
      <w:numFmt w:val="bullet"/>
      <w:start w:val="1"/>
    </w:lvl>
  </w:abstractNum>
  <w:abstractNum w:abstractNumId="236">
    <w:nsid w:val="71482545"/>
    <w:multiLevelType w:val="hybridMultilevel"/>
    <w:lvl w:ilvl="0">
      <w:lvlJc w:val="left"/>
      <w:lvlText w:val="-"/>
      <w:numFmt w:val="bullet"/>
      <w:start w:val="1"/>
    </w:lvl>
  </w:abstractNum>
  <w:abstractNum w:abstractNumId="237">
    <w:nsid w:val="17D78639"/>
    <w:multiLevelType w:val="hybridMultilevel"/>
    <w:lvl w:ilvl="0">
      <w:lvlJc w:val="left"/>
      <w:lvlText w:val="-"/>
      <w:numFmt w:val="bullet"/>
      <w:start w:val="1"/>
    </w:lvl>
  </w:abstractNum>
  <w:abstractNum w:abstractNumId="238">
    <w:nsid w:val="141D2302"/>
    <w:multiLevelType w:val="hybridMultilevel"/>
    <w:lvl w:ilvl="0">
      <w:lvlJc w:val="left"/>
      <w:lvlText w:val="(%1)"/>
      <w:numFmt w:val="lowerLetter"/>
      <w:start w:val="3"/>
    </w:lvl>
  </w:abstractNum>
  <w:abstractNum w:abstractNumId="239">
    <w:nsid w:val="407168D8"/>
    <w:multiLevelType w:val="hybridMultilevel"/>
    <w:lvl w:ilvl="0">
      <w:lvlJc w:val="left"/>
      <w:lvlText w:val="-"/>
      <w:numFmt w:val="bullet"/>
      <w:start w:val="1"/>
    </w:lvl>
  </w:abstractNum>
  <w:abstractNum w:abstractNumId="240">
    <w:nsid w:val="6A1B45E5"/>
    <w:multiLevelType w:val="hybridMultilevel"/>
    <w:lvl w:ilvl="0">
      <w:lvlJc w:val="left"/>
      <w:lvlText w:val="-"/>
      <w:numFmt w:val="bullet"/>
      <w:start w:val="1"/>
    </w:lvl>
  </w:abstractNum>
  <w:abstractNum w:abstractNumId="241">
    <w:nsid w:val="567BD50A"/>
    <w:multiLevelType w:val="hybridMultilevel"/>
    <w:lvl w:ilvl="0">
      <w:lvlJc w:val="left"/>
      <w:lvlText w:val="-"/>
      <w:numFmt w:val="bullet"/>
      <w:start w:val="1"/>
    </w:lvl>
  </w:abstractNum>
  <w:abstractNum w:abstractNumId="242">
    <w:nsid w:val="73BBD7F8"/>
    <w:multiLevelType w:val="hybridMultilevel"/>
    <w:lvl w:ilvl="0">
      <w:lvlJc w:val="left"/>
      <w:lvlText w:val="-"/>
      <w:numFmt w:val="bullet"/>
      <w:start w:val="1"/>
    </w:lvl>
  </w:abstractNum>
  <w:abstractNum w:abstractNumId="243">
    <w:nsid w:val="1876589D"/>
    <w:multiLevelType w:val="hybridMultilevel"/>
    <w:lvl w:ilvl="0">
      <w:lvlJc w:val="left"/>
      <w:lvlText w:val="-"/>
      <w:numFmt w:val="bullet"/>
      <w:start w:val="1"/>
    </w:lvl>
  </w:abstractNum>
  <w:abstractNum w:abstractNumId="244">
    <w:nsid w:val="327FAC77"/>
    <w:multiLevelType w:val="hybridMultilevel"/>
    <w:lvl w:ilvl="0">
      <w:lvlJc w:val="left"/>
      <w:lvlText w:val="-"/>
      <w:numFmt w:val="bullet"/>
      <w:start w:val="1"/>
    </w:lvl>
  </w:abstractNum>
  <w:abstractNum w:abstractNumId="245">
    <w:nsid w:val="5A606509"/>
    <w:multiLevelType w:val="hybridMultilevel"/>
    <w:lvl w:ilvl="0">
      <w:lvlJc w:val="left"/>
      <w:lvlText w:val="-"/>
      <w:numFmt w:val="bullet"/>
      <w:start w:val="1"/>
    </w:lvl>
  </w:abstractNum>
  <w:abstractNum w:abstractNumId="246">
    <w:nsid w:val="6F38E6D1"/>
    <w:multiLevelType w:val="hybridMultilevel"/>
    <w:lvl w:ilvl="0">
      <w:lvlJc w:val="left"/>
      <w:lvlText w:val="(%1)"/>
      <w:numFmt w:val="lowerLetter"/>
      <w:start w:val="3"/>
    </w:lvl>
    <w:lvl w:ilvl="1">
      <w:lvlJc w:val="left"/>
      <w:lvlText w:val="-"/>
      <w:numFmt w:val="bullet"/>
      <w:start w:val="1"/>
    </w:lvl>
  </w:abstractNum>
  <w:abstractNum w:abstractNumId="247">
    <w:nsid w:val="46111BA5"/>
    <w:multiLevelType w:val="hybridMultilevel"/>
    <w:lvl w:ilvl="0">
      <w:lvlJc w:val="left"/>
      <w:lvlText w:val="-"/>
      <w:numFmt w:val="bullet"/>
      <w:start w:val="1"/>
    </w:lvl>
  </w:abstractNum>
  <w:abstractNum w:abstractNumId="248">
    <w:nsid w:val="5E963896"/>
    <w:multiLevelType w:val="hybridMultilevel"/>
    <w:lvl w:ilvl="0">
      <w:lvlJc w:val="left"/>
      <w:lvlText w:val="-"/>
      <w:numFmt w:val="bullet"/>
      <w:start w:val="1"/>
    </w:lvl>
  </w:abstractNum>
  <w:abstractNum w:abstractNumId="249">
    <w:nsid w:val="775BA7C1"/>
    <w:multiLevelType w:val="hybridMultilevel"/>
    <w:lvl w:ilvl="0">
      <w:lvlJc w:val="left"/>
      <w:lvlText w:val="-"/>
      <w:numFmt w:val="bullet"/>
      <w:start w:val="1"/>
    </w:lvl>
  </w:abstractNum>
  <w:abstractNum w:abstractNumId="250">
    <w:nsid w:val="1DD6D6F4"/>
    <w:multiLevelType w:val="hybridMultilevel"/>
    <w:lvl w:ilvl="0">
      <w:lvlJc w:val="left"/>
      <w:lvlText w:val="-"/>
      <w:numFmt w:val="bullet"/>
      <w:start w:val="1"/>
    </w:lvl>
  </w:abstractNum>
  <w:abstractNum w:abstractNumId="251">
    <w:nsid w:val="769A091F"/>
    <w:multiLevelType w:val="hybridMultilevel"/>
    <w:lvl w:ilvl="0">
      <w:lvlJc w:val="left"/>
      <w:lvlText w:val="-"/>
      <w:numFmt w:val="bullet"/>
      <w:start w:val="1"/>
    </w:lvl>
  </w:abstractNum>
  <w:abstractNum w:abstractNumId="252">
    <w:nsid w:val="4695AE95"/>
    <w:multiLevelType w:val="hybridMultilevel"/>
    <w:lvl w:ilvl="0">
      <w:lvlJc w:val="left"/>
      <w:lvlText w:val="-"/>
      <w:numFmt w:val="bullet"/>
      <w:start w:val="1"/>
    </w:lvl>
  </w:abstractNum>
  <w:abstractNum w:abstractNumId="253">
    <w:nsid w:val="777A4EAA"/>
    <w:multiLevelType w:val="hybridMultilevel"/>
    <w:lvl w:ilvl="0">
      <w:lvlJc w:val="left"/>
      <w:lvlText w:val="-"/>
      <w:numFmt w:val="bullet"/>
      <w:start w:val="1"/>
    </w:lvl>
  </w:abstractNum>
  <w:abstractNum w:abstractNumId="254">
    <w:nsid w:val="3F48B982"/>
    <w:multiLevelType w:val="hybridMultilevel"/>
    <w:lvl w:ilvl="0">
      <w:lvlJc w:val="left"/>
      <w:lvlText w:val="-"/>
      <w:numFmt w:val="bullet"/>
      <w:start w:val="1"/>
    </w:lvl>
  </w:abstractNum>
  <w:abstractNum w:abstractNumId="255">
    <w:nsid w:val="46BA8FCA"/>
    <w:multiLevelType w:val="hybridMultilevel"/>
    <w:lvl w:ilvl="0">
      <w:lvlJc w:val="left"/>
      <w:lvlText w:val="-"/>
      <w:numFmt w:val="bullet"/>
      <w:start w:val="1"/>
    </w:lvl>
  </w:abstractNum>
  <w:abstractNum w:abstractNumId="256">
    <w:nsid w:val="7835626C"/>
    <w:multiLevelType w:val="hybridMultilevel"/>
    <w:lvl w:ilvl="0">
      <w:lvlJc w:val="left"/>
      <w:lvlText w:val="(%1)"/>
      <w:numFmt w:val="lowerLetter"/>
      <w:start w:val="1"/>
    </w:lvl>
  </w:abstractNum>
  <w:abstractNum w:abstractNumId="257">
    <w:nsid w:val="665ACA49"/>
    <w:multiLevelType w:val="hybridMultilevel"/>
    <w:lvl w:ilvl="0">
      <w:lvlJc w:val="left"/>
      <w:lvlText w:val="(%1)"/>
      <w:numFmt w:val="lowerLetter"/>
      <w:start w:val="5"/>
    </w:lvl>
  </w:abstractNum>
  <w:abstractNum w:abstractNumId="258">
    <w:nsid w:val="6835B2AE"/>
    <w:multiLevelType w:val="hybridMultilevel"/>
    <w:lvl w:ilvl="0">
      <w:lvlJc w:val="left"/>
      <w:lvlText w:val="%1"/>
      <w:numFmt w:val="decimal"/>
      <w:start w:val="1"/>
    </w:lvl>
    <w:lvl w:ilvl="1">
      <w:lvlJc w:val="left"/>
      <w:lvlText w:val="(%2)"/>
      <w:numFmt w:val="lowerLetter"/>
      <w:start w:val="1"/>
    </w:lvl>
  </w:abstractNum>
  <w:abstractNum w:abstractNumId="259">
    <w:nsid w:val="4C187C90"/>
    <w:multiLevelType w:val="hybridMultilevel"/>
    <w:lvl w:ilvl="0">
      <w:lvlJc w:val="left"/>
      <w:lvlText w:val="%1."/>
      <w:numFmt w:val="decimal"/>
      <w:start w:val="6"/>
    </w:lvl>
    <w:lvl w:ilvl="1">
      <w:lvlJc w:val="left"/>
      <w:lvlText w:val="%2"/>
      <w:numFmt w:val="lowerLetter"/>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2024-04-10T06:23:40Z</dcterms:created>
  <dcterms:modified xsi:type="dcterms:W3CDTF">2024-04-10T06:23:40Z</dcterms:modified>
</cp:coreProperties>
</file>