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C7ED5E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Según la carta Gantt, el proyecto corre desde el 11/08/2026 hasta el 23/11/2026, en 15 semanas y 6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más el Sprint 0. Hasta esta fecha hemos cumplido lo planificado del Sprint 0 (preparación, reglas de negocio, modelo de datos y ambiente) y del Sprint 1 (catálogo en lectura: categorías, equipos y jugadores con API, panel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PostgreSQL). La documentación Scrum y de arquitectura está al día respecto a lo pedido por la asignatura.</w:t>
            </w:r>
          </w:p>
          <w:p w14:paraId="04E9D644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Facilitadores: tener el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definido en el repositorio (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Express, PostgreSQL y Docker), repartir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entre Mathieu y Darien, y trabajar con historias priorizadas en el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Backlog.</w:t>
            </w:r>
          </w:p>
          <w:p w14:paraId="19CD9B23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Dificultades: el equipo es solo de dos personas, por lo que el alcance hay que cuidarlo; al inicio la documentación mencionaba otro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hubo que alinearla al código real; y la coordinación con el cliente ha sido irregular, lo que atrasó validaciones de reglas de negocio.</w:t>
            </w:r>
          </w:p>
          <w:p w14:paraId="1B0663A3" w14:textId="7FC55C89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F179840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Frente al desajuste de documentación y código, actualizamos todos los entregables al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 del repositorio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Ligapro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Ante el equipo reducido, priorizamos el núcleo del catálogo antes de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auth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CRUD y partidos, y dejamos fixture y fases para los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finales. Las dificultades de coordinación con el cliente las enfrentamos dejando por escrito las reglas ya validadas (fases, series, desempates) y avanzando con lo acordado en backlog. Para no sobrecargar, usamos Trello y Git para repartir tareas y dejar evidencia del aporte de cada uno. Si vuelve a retrasarse una validación externa, seguiremos desarrollando lo ya priorizado sin bloquear el sprint completo.</w:t>
            </w:r>
          </w:p>
          <w:p w14:paraId="20F1EAAE" w14:textId="2738AC9D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D965B5" w14:textId="12BEB8E2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Evaluamos el trabajo como satisfactorio y alineado al plan, con el 50% de avance de código en el núcleo del sistema y la documentación requerida completa.</w:t>
            </w:r>
          </w:p>
          <w:p w14:paraId="7D1FA0EC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Destacamos: ambiente Docker estable, modelo de datos implementado, API de catálogo funcionando, panel conectado a datos reales, y documentación Scrum y DAS coherente entre sí.</w:t>
            </w:r>
          </w:p>
          <w:p w14:paraId="416D8B93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mejorar: mantener Trello más al día semana a semana, reducir la distancia entre lo documentado en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2–3 y lo implementado en código, y mejorar la comunicación interna cuando una tarea depende de la otra (por </w:t>
            </w:r>
            <w:proofErr w:type="gram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ejemplo</w:t>
            </w:r>
            <w:proofErr w:type="gram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API lista antes de conectar la UI).</w:t>
            </w:r>
          </w:p>
          <w:p w14:paraId="3BE9AC1F" w14:textId="22905A66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27D04B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 queda la inquietud de cuánto detalle de autenticación y registro de partidos se espera ver en la siguiente evaluación de avance, considerando que priorizamos el catálogo como base. También queremos confirmar si la documentación de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debe incorporarse solo al cierre o en un avance intermedio.</w:t>
            </w:r>
          </w:p>
          <w:p w14:paraId="1C6E7543" w14:textId="77777777" w:rsidR="00A67397" w:rsidRPr="00A67397" w:rsidRDefault="00A67397" w:rsidP="00A673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Pregunta al docente: ¿Para el próximo hito de avance es suficiente demostrar catálogo completo más el inicio de </w:t>
            </w:r>
            <w:proofErr w:type="spell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auth</w:t>
            </w:r>
            <w:proofErr w:type="spell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o se espera ya el flujo de registro de </w:t>
            </w:r>
            <w:proofErr w:type="gramStart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>partidos</w:t>
            </w:r>
            <w:proofErr w:type="gramEnd"/>
            <w:r w:rsidRPr="00A6739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aunque sea parcial?</w:t>
            </w:r>
          </w:p>
          <w:p w14:paraId="4D9260D8" w14:textId="54953EAA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3996D42" w14:textId="77777777" w:rsidR="00A67397" w:rsidRPr="00A67397" w:rsidRDefault="00A67397" w:rsidP="00A67397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67397">
              <w:rPr>
                <w:rFonts w:eastAsiaTheme="majorEastAsia"/>
                <w:color w:val="767171" w:themeColor="background2" w:themeShade="80"/>
              </w:rPr>
              <w:t xml:space="preserve">La distribución actual se mantiene: </w:t>
            </w:r>
            <w:r w:rsidRPr="00A67397">
              <w:rPr>
                <w:rFonts w:eastAsiaTheme="majorEastAsia"/>
                <w:b/>
                <w:bCs/>
                <w:color w:val="767171" w:themeColor="background2" w:themeShade="80"/>
              </w:rPr>
              <w:t>Mathieu</w:t>
            </w:r>
            <w:r w:rsidRPr="00A67397">
              <w:rPr>
                <w:rFonts w:eastAsiaTheme="majorEastAsia"/>
                <w:color w:val="767171" w:themeColor="background2" w:themeShade="80"/>
              </w:rPr>
              <w:t xml:space="preserve"> en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</w:rPr>
              <w:t>backend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</w:rPr>
              <w:t xml:space="preserve">, base de datos, autenticación y rol de Scrum </w:t>
            </w:r>
            <w:proofErr w:type="gramStart"/>
            <w:r w:rsidRPr="00A67397">
              <w:rPr>
                <w:rFonts w:eastAsiaTheme="majorEastAsia"/>
                <w:color w:val="767171" w:themeColor="background2" w:themeShade="80"/>
              </w:rPr>
              <w:t>Master</w:t>
            </w:r>
            <w:proofErr w:type="gramEnd"/>
            <w:r w:rsidRPr="00A67397">
              <w:rPr>
                <w:rFonts w:eastAsiaTheme="majorEastAsia"/>
                <w:color w:val="767171" w:themeColor="background2" w:themeShade="80"/>
              </w:rPr>
              <w:t xml:space="preserve">; </w:t>
            </w:r>
            <w:r w:rsidRPr="00A67397">
              <w:rPr>
                <w:rFonts w:eastAsiaTheme="majorEastAsia"/>
                <w:b/>
                <w:bCs/>
                <w:color w:val="767171" w:themeColor="background2" w:themeShade="80"/>
              </w:rPr>
              <w:t>Darien</w:t>
            </w:r>
            <w:r w:rsidRPr="00A67397">
              <w:rPr>
                <w:rFonts w:eastAsiaTheme="majorEastAsia"/>
                <w:color w:val="767171" w:themeColor="background2" w:themeShade="80"/>
              </w:rPr>
              <w:t xml:space="preserve"> en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</w:rPr>
              <w:t>frontend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</w:rPr>
              <w:t>, panel e integración de pantallas con la API. No vemos necesario redistribuir de forma drástica.</w:t>
            </w:r>
          </w:p>
          <w:p w14:paraId="3001303B" w14:textId="77777777" w:rsidR="00A67397" w:rsidRPr="00A67397" w:rsidRDefault="00A67397" w:rsidP="00A673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 asignamos con más claridad en los próximos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Mathieu lidera login JWT y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endpoints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partidos; Darien lidera formularios de CRUD y la UI de registro de resultados. Ambos comparten pruebas manuales del incremento y la actualización de Trello y documentos del sprint.</w:t>
            </w:r>
          </w:p>
          <w:p w14:paraId="29C5EEFE" w14:textId="38A40434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B56904" w14:textId="77777777" w:rsidR="00A67397" w:rsidRPr="00A67397" w:rsidRDefault="00A67397" w:rsidP="00A67397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67397">
              <w:rPr>
                <w:rFonts w:eastAsiaTheme="majorEastAsia"/>
                <w:color w:val="767171" w:themeColor="background2" w:themeShade="80"/>
              </w:rPr>
              <w:t xml:space="preserve">El trabajo en grupo lo evaluamos de forma </w:t>
            </w:r>
            <w:r w:rsidRPr="00A67397">
              <w:rPr>
                <w:rFonts w:eastAsiaTheme="majorEastAsia"/>
                <w:b/>
                <w:bCs/>
                <w:color w:val="767171" w:themeColor="background2" w:themeShade="80"/>
              </w:rPr>
              <w:t>positiva</w:t>
            </w:r>
            <w:r w:rsidRPr="00A67397">
              <w:rPr>
                <w:rFonts w:eastAsiaTheme="majorEastAsia"/>
                <w:color w:val="767171" w:themeColor="background2" w:themeShade="80"/>
              </w:rPr>
              <w:t xml:space="preserve">. Hay reparto claro de roles técnicos, nos apoyamos cuando algo se bloquea (por </w:t>
            </w:r>
            <w:proofErr w:type="gramStart"/>
            <w:r w:rsidRPr="00A67397">
              <w:rPr>
                <w:rFonts w:eastAsiaTheme="majorEastAsia"/>
                <w:color w:val="767171" w:themeColor="background2" w:themeShade="80"/>
              </w:rPr>
              <w:t>ejemplo</w:t>
            </w:r>
            <w:proofErr w:type="gramEnd"/>
            <w:r w:rsidRPr="00A67397">
              <w:rPr>
                <w:rFonts w:eastAsiaTheme="majorEastAsia"/>
                <w:color w:val="767171" w:themeColor="background2" w:themeShade="80"/>
              </w:rPr>
              <w:t xml:space="preserve"> Docker o rutas de la API) y ambos conocemos el dominio de la liga y el avance general del proyecto.</w:t>
            </w:r>
          </w:p>
          <w:p w14:paraId="1E8AA8A1" w14:textId="77777777" w:rsidR="00A67397" w:rsidRPr="00A67397" w:rsidRDefault="00A67397" w:rsidP="00A673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3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comunicación directa,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commits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tareas identificables por persona, y acuerdos comunes sobre alcance y </w:t>
            </w:r>
            <w:proofErr w:type="spellStart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873EABA" w14:textId="77777777" w:rsidR="00A67397" w:rsidRPr="00A67397" w:rsidRDefault="00A67397" w:rsidP="00A673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A673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a mejorar</w:t>
            </w:r>
            <w:proofErr w:type="gramEnd"/>
            <w:r w:rsidRPr="00A673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A673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formalizar un poco más las reuniones cortas de seguimiento (aunque sea 15 minutos), avisar antes si una tarea se atrasa y no dejar la documentación de cierre del sprint para el último día.</w:t>
            </w:r>
          </w:p>
          <w:p w14:paraId="0B6599EC" w14:textId="2200AAED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5CEF" w14:textId="77777777" w:rsidR="0041607D" w:rsidRDefault="0041607D" w:rsidP="00DF38AE">
      <w:pPr>
        <w:spacing w:after="0" w:line="240" w:lineRule="auto"/>
      </w:pPr>
      <w:r>
        <w:separator/>
      </w:r>
    </w:p>
  </w:endnote>
  <w:endnote w:type="continuationSeparator" w:id="0">
    <w:p w14:paraId="198E33B5" w14:textId="77777777" w:rsidR="0041607D" w:rsidRDefault="004160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7BA5" w14:textId="77777777" w:rsidR="0041607D" w:rsidRDefault="0041607D" w:rsidP="00DF38AE">
      <w:pPr>
        <w:spacing w:after="0" w:line="240" w:lineRule="auto"/>
      </w:pPr>
      <w:r>
        <w:separator/>
      </w:r>
    </w:p>
  </w:footnote>
  <w:footnote w:type="continuationSeparator" w:id="0">
    <w:p w14:paraId="36948C59" w14:textId="77777777" w:rsidR="0041607D" w:rsidRDefault="004160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504834">
    <w:abstractNumId w:val="3"/>
  </w:num>
  <w:num w:numId="2" w16cid:durableId="650326423">
    <w:abstractNumId w:val="8"/>
  </w:num>
  <w:num w:numId="3" w16cid:durableId="1474592349">
    <w:abstractNumId w:val="12"/>
  </w:num>
  <w:num w:numId="4" w16cid:durableId="1230463409">
    <w:abstractNumId w:val="28"/>
  </w:num>
  <w:num w:numId="5" w16cid:durableId="2101487430">
    <w:abstractNumId w:val="30"/>
  </w:num>
  <w:num w:numId="6" w16cid:durableId="1518613496">
    <w:abstractNumId w:val="4"/>
  </w:num>
  <w:num w:numId="7" w16cid:durableId="137309492">
    <w:abstractNumId w:val="11"/>
  </w:num>
  <w:num w:numId="8" w16cid:durableId="1438451839">
    <w:abstractNumId w:val="19"/>
  </w:num>
  <w:num w:numId="9" w16cid:durableId="329989730">
    <w:abstractNumId w:val="15"/>
  </w:num>
  <w:num w:numId="10" w16cid:durableId="241372023">
    <w:abstractNumId w:val="9"/>
  </w:num>
  <w:num w:numId="11" w16cid:durableId="320932975">
    <w:abstractNumId w:val="24"/>
  </w:num>
  <w:num w:numId="12" w16cid:durableId="1645045023">
    <w:abstractNumId w:val="35"/>
  </w:num>
  <w:num w:numId="13" w16cid:durableId="1499617278">
    <w:abstractNumId w:val="29"/>
  </w:num>
  <w:num w:numId="14" w16cid:durableId="1448548343">
    <w:abstractNumId w:val="1"/>
  </w:num>
  <w:num w:numId="15" w16cid:durableId="943923322">
    <w:abstractNumId w:val="36"/>
  </w:num>
  <w:num w:numId="16" w16cid:durableId="1100292812">
    <w:abstractNumId w:val="21"/>
  </w:num>
  <w:num w:numId="17" w16cid:durableId="1119953625">
    <w:abstractNumId w:val="17"/>
  </w:num>
  <w:num w:numId="18" w16cid:durableId="635372188">
    <w:abstractNumId w:val="31"/>
  </w:num>
  <w:num w:numId="19" w16cid:durableId="439645698">
    <w:abstractNumId w:val="10"/>
  </w:num>
  <w:num w:numId="20" w16cid:durableId="315644367">
    <w:abstractNumId w:val="39"/>
  </w:num>
  <w:num w:numId="21" w16cid:durableId="1822648110">
    <w:abstractNumId w:val="34"/>
  </w:num>
  <w:num w:numId="22" w16cid:durableId="2115439731">
    <w:abstractNumId w:val="13"/>
  </w:num>
  <w:num w:numId="23" w16cid:durableId="99571997">
    <w:abstractNumId w:val="14"/>
  </w:num>
  <w:num w:numId="24" w16cid:durableId="306205854">
    <w:abstractNumId w:val="5"/>
  </w:num>
  <w:num w:numId="25" w16cid:durableId="575676552">
    <w:abstractNumId w:val="16"/>
  </w:num>
  <w:num w:numId="26" w16cid:durableId="1349334283">
    <w:abstractNumId w:val="20"/>
  </w:num>
  <w:num w:numId="27" w16cid:durableId="935793347">
    <w:abstractNumId w:val="23"/>
  </w:num>
  <w:num w:numId="28" w16cid:durableId="953826027">
    <w:abstractNumId w:val="0"/>
  </w:num>
  <w:num w:numId="29" w16cid:durableId="1409963816">
    <w:abstractNumId w:val="18"/>
  </w:num>
  <w:num w:numId="30" w16cid:durableId="886530277">
    <w:abstractNumId w:val="22"/>
  </w:num>
  <w:num w:numId="31" w16cid:durableId="41490963">
    <w:abstractNumId w:val="2"/>
  </w:num>
  <w:num w:numId="32" w16cid:durableId="132215990">
    <w:abstractNumId w:val="7"/>
  </w:num>
  <w:num w:numId="33" w16cid:durableId="706293991">
    <w:abstractNumId w:val="32"/>
  </w:num>
  <w:num w:numId="34" w16cid:durableId="1160460878">
    <w:abstractNumId w:val="38"/>
  </w:num>
  <w:num w:numId="35" w16cid:durableId="1923566329">
    <w:abstractNumId w:val="6"/>
  </w:num>
  <w:num w:numId="36" w16cid:durableId="1052999111">
    <w:abstractNumId w:val="25"/>
  </w:num>
  <w:num w:numId="37" w16cid:durableId="539249832">
    <w:abstractNumId w:val="37"/>
  </w:num>
  <w:num w:numId="38" w16cid:durableId="406609083">
    <w:abstractNumId w:val="27"/>
  </w:num>
  <w:num w:numId="39" w16cid:durableId="950093010">
    <w:abstractNumId w:val="26"/>
  </w:num>
  <w:num w:numId="40" w16cid:durableId="2365944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07D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397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3B43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817</Words>
  <Characters>4495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mathieu guajardo</cp:lastModifiedBy>
  <cp:revision>2</cp:revision>
  <cp:lastPrinted>2019-12-16T20:10:00Z</cp:lastPrinted>
  <dcterms:created xsi:type="dcterms:W3CDTF">2026-10-18T01:58:00Z</dcterms:created>
  <dcterms:modified xsi:type="dcterms:W3CDTF">2026-10-18T01:58:00Z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