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28975813"/>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288"/>
          </w:tblGrid>
          <w:tr w:rsidR="000D446B">
            <w:trPr>
              <w:trHeight w:val="2880"/>
              <w:jc w:val="center"/>
            </w:trPr>
            <w:tc>
              <w:tcPr>
                <w:tcW w:w="5000" w:type="pct"/>
              </w:tcPr>
              <w:p w:rsidR="000D446B" w:rsidRDefault="000D446B" w:rsidP="00F16E4B">
                <w:pPr>
                  <w:pStyle w:val="Sansinterligne"/>
                  <w:rPr>
                    <w:rFonts w:asciiTheme="majorHAnsi" w:eastAsiaTheme="majorEastAsia" w:hAnsiTheme="majorHAnsi" w:cstheme="majorBidi"/>
                    <w:caps/>
                  </w:rPr>
                </w:pPr>
              </w:p>
            </w:tc>
          </w:tr>
          <w:tr w:rsidR="000D446B">
            <w:trPr>
              <w:trHeight w:val="1440"/>
              <w:jc w:val="center"/>
            </w:trPr>
            <w:sdt>
              <w:sdtPr>
                <w:rPr>
                  <w:rFonts w:asciiTheme="majorHAnsi" w:eastAsiaTheme="majorEastAsia" w:hAnsiTheme="majorHAnsi" w:cstheme="majorBidi"/>
                  <w:sz w:val="80"/>
                  <w:szCs w:val="80"/>
                </w:rPr>
                <w:alias w:val="Titr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0D446B" w:rsidRDefault="00393F8D" w:rsidP="00393F8D">
                    <w:pPr>
                      <w:pStyle w:val="Sansinterligne"/>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Application Type</w:t>
                    </w:r>
                  </w:p>
                </w:tc>
              </w:sdtContent>
            </w:sdt>
          </w:tr>
          <w:tr w:rsidR="000D446B">
            <w:trPr>
              <w:trHeight w:val="720"/>
              <w:jc w:val="center"/>
            </w:trPr>
            <w:sdt>
              <w:sdtPr>
                <w:rPr>
                  <w:rFonts w:asciiTheme="majorHAnsi" w:eastAsiaTheme="majorEastAsia" w:hAnsiTheme="majorHAnsi" w:cstheme="majorBidi"/>
                  <w:sz w:val="44"/>
                  <w:szCs w:val="44"/>
                </w:rPr>
                <w:alias w:val="Sous-titr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0D446B" w:rsidRDefault="001E054B" w:rsidP="00FB1288">
                    <w:pPr>
                      <w:pStyle w:val="Sansinterligne"/>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 xml:space="preserve">Génération avec </w:t>
                    </w:r>
                    <w:proofErr w:type="spellStart"/>
                    <w:r>
                      <w:rPr>
                        <w:rFonts w:asciiTheme="majorHAnsi" w:eastAsiaTheme="majorEastAsia" w:hAnsiTheme="majorHAnsi" w:cstheme="majorBidi"/>
                        <w:sz w:val="44"/>
                        <w:szCs w:val="44"/>
                      </w:rPr>
                      <w:t>PowerDesigner</w:t>
                    </w:r>
                    <w:proofErr w:type="spellEnd"/>
                  </w:p>
                </w:tc>
              </w:sdtContent>
            </w:sdt>
          </w:tr>
          <w:tr w:rsidR="000D446B">
            <w:trPr>
              <w:trHeight w:val="360"/>
              <w:jc w:val="center"/>
            </w:trPr>
            <w:tc>
              <w:tcPr>
                <w:tcW w:w="5000" w:type="pct"/>
                <w:vAlign w:val="center"/>
              </w:tcPr>
              <w:p w:rsidR="000D446B" w:rsidRDefault="000D446B">
                <w:pPr>
                  <w:pStyle w:val="Sansinterligne"/>
                  <w:jc w:val="center"/>
                </w:pPr>
              </w:p>
            </w:tc>
          </w:tr>
          <w:tr w:rsidR="000D446B">
            <w:trPr>
              <w:trHeight w:val="360"/>
              <w:jc w:val="center"/>
            </w:trPr>
            <w:sdt>
              <w:sdtPr>
                <w:rPr>
                  <w:b/>
                  <w:bCs/>
                </w:rPr>
                <w:alias w:val="Auteu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0D446B" w:rsidRDefault="000D446B" w:rsidP="000D446B">
                    <w:pPr>
                      <w:pStyle w:val="Sansinterligne"/>
                      <w:jc w:val="center"/>
                      <w:rPr>
                        <w:b/>
                        <w:bCs/>
                      </w:rPr>
                    </w:pPr>
                    <w:r>
                      <w:rPr>
                        <w:b/>
                        <w:bCs/>
                      </w:rPr>
                      <w:t>Thomas Auguey</w:t>
                    </w:r>
                  </w:p>
                </w:tc>
              </w:sdtContent>
            </w:sdt>
          </w:tr>
          <w:tr w:rsidR="000D446B">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5-08-20T00:00:00Z">
                  <w:dateFormat w:val="dd/MM/yyyy"/>
                  <w:lid w:val="fr-FR"/>
                  <w:storeMappedDataAs w:val="dateTime"/>
                  <w:calendar w:val="gregorian"/>
                </w:date>
              </w:sdtPr>
              <w:sdtContent>
                <w:tc>
                  <w:tcPr>
                    <w:tcW w:w="5000" w:type="pct"/>
                    <w:vAlign w:val="center"/>
                  </w:tcPr>
                  <w:p w:rsidR="000D446B" w:rsidRDefault="000D446B">
                    <w:pPr>
                      <w:pStyle w:val="Sansinterligne"/>
                      <w:jc w:val="center"/>
                      <w:rPr>
                        <w:b/>
                        <w:bCs/>
                      </w:rPr>
                    </w:pPr>
                    <w:r>
                      <w:rPr>
                        <w:b/>
                        <w:bCs/>
                      </w:rPr>
                      <w:t>20/08/2015</w:t>
                    </w:r>
                  </w:p>
                </w:tc>
              </w:sdtContent>
            </w:sdt>
          </w:tr>
        </w:tbl>
        <w:p w:rsidR="000D446B" w:rsidRDefault="000D446B"/>
        <w:p w:rsidR="000D446B" w:rsidRDefault="000D446B"/>
        <w:tbl>
          <w:tblPr>
            <w:tblpPr w:leftFromText="187" w:rightFromText="187" w:horzAnchor="margin" w:tblpXSpec="center" w:tblpYSpec="bottom"/>
            <w:tblW w:w="5000" w:type="pct"/>
            <w:tblLook w:val="04A0"/>
          </w:tblPr>
          <w:tblGrid>
            <w:gridCol w:w="9288"/>
          </w:tblGrid>
          <w:tr w:rsidR="000D446B">
            <w:sdt>
              <w:sdtPr>
                <w:alias w:val="Résumé"/>
                <w:id w:val="8276291"/>
                <w:dataBinding w:prefixMappings="xmlns:ns0='http://schemas.microsoft.com/office/2006/coverPageProps'" w:xpath="/ns0:CoverPageProperties[1]/ns0:Abstract[1]" w:storeItemID="{55AF091B-3C7A-41E3-B477-F2FDAA23CFDA}"/>
                <w:text/>
              </w:sdtPr>
              <w:sdtContent>
                <w:tc>
                  <w:tcPr>
                    <w:tcW w:w="5000" w:type="pct"/>
                  </w:tcPr>
                  <w:p w:rsidR="000D446B" w:rsidRDefault="00CC505B" w:rsidP="00CC505B">
                    <w:pPr>
                      <w:pStyle w:val="Sansinterligne"/>
                    </w:pPr>
                    <w:r>
                      <w:t>Aide à l’i</w:t>
                    </w:r>
                    <w:r>
                      <w:t xml:space="preserve">mplémentation </w:t>
                    </w:r>
                    <w:r>
                      <w:t>basée sur la génération de code.</w:t>
                    </w:r>
                  </w:p>
                </w:tc>
              </w:sdtContent>
            </w:sdt>
          </w:tr>
        </w:tbl>
        <w:p w:rsidR="000D446B" w:rsidRDefault="000D446B"/>
        <w:p w:rsidR="000D446B" w:rsidRDefault="000D446B">
          <w:pPr>
            <w:rPr>
              <w:rFonts w:asciiTheme="majorHAnsi" w:eastAsiaTheme="majorEastAsia" w:hAnsiTheme="majorHAnsi" w:cstheme="majorBidi"/>
              <w:b/>
              <w:bCs/>
              <w:color w:val="365F91" w:themeColor="accent1" w:themeShade="BF"/>
              <w:sz w:val="28"/>
              <w:szCs w:val="28"/>
            </w:rPr>
          </w:pPr>
          <w:r>
            <w:br w:type="page"/>
          </w:r>
          <w:r w:rsidRPr="000D446B">
            <w:rPr>
              <w:sz w:val="52"/>
            </w:rPr>
            <w:lastRenderedPageBreak/>
            <w:t>SOMMAIRE</w:t>
          </w:r>
        </w:p>
      </w:sdtContent>
    </w:sdt>
    <w:p w:rsidR="0039785F" w:rsidRDefault="00477AB5">
      <w:pPr>
        <w:pStyle w:val="TM1"/>
        <w:tabs>
          <w:tab w:val="right" w:leader="dot" w:pos="9062"/>
        </w:tabs>
        <w:rPr>
          <w:rFonts w:eastAsiaTheme="minorEastAsia"/>
          <w:noProof/>
          <w:lang w:eastAsia="fr-FR"/>
        </w:rPr>
      </w:pPr>
      <w:r>
        <w:fldChar w:fldCharType="begin"/>
      </w:r>
      <w:r w:rsidR="000D446B">
        <w:instrText xml:space="preserve"> TOC \o "1-2" \h \z \u </w:instrText>
      </w:r>
      <w:r>
        <w:fldChar w:fldCharType="separate"/>
      </w:r>
      <w:hyperlink w:anchor="_Toc433982214" w:history="1">
        <w:r w:rsidR="0039785F" w:rsidRPr="00AE3D72">
          <w:rPr>
            <w:rStyle w:val="Lienhypertexte"/>
            <w:noProof/>
          </w:rPr>
          <w:t>Introduction</w:t>
        </w:r>
        <w:r w:rsidR="0039785F">
          <w:rPr>
            <w:noProof/>
            <w:webHidden/>
          </w:rPr>
          <w:tab/>
        </w:r>
        <w:r>
          <w:rPr>
            <w:noProof/>
            <w:webHidden/>
          </w:rPr>
          <w:fldChar w:fldCharType="begin"/>
        </w:r>
        <w:r w:rsidR="0039785F">
          <w:rPr>
            <w:noProof/>
            <w:webHidden/>
          </w:rPr>
          <w:instrText xml:space="preserve"> PAGEREF _Toc433982214 \h </w:instrText>
        </w:r>
        <w:r>
          <w:rPr>
            <w:noProof/>
            <w:webHidden/>
          </w:rPr>
        </w:r>
        <w:r>
          <w:rPr>
            <w:noProof/>
            <w:webHidden/>
          </w:rPr>
          <w:fldChar w:fldCharType="separate"/>
        </w:r>
        <w:r w:rsidR="0039785F">
          <w:rPr>
            <w:noProof/>
            <w:webHidden/>
          </w:rPr>
          <w:t>3</w:t>
        </w:r>
        <w:r>
          <w:rPr>
            <w:noProof/>
            <w:webHidden/>
          </w:rPr>
          <w:fldChar w:fldCharType="end"/>
        </w:r>
      </w:hyperlink>
    </w:p>
    <w:p w:rsidR="0039785F" w:rsidRDefault="00477AB5">
      <w:pPr>
        <w:pStyle w:val="TM1"/>
        <w:tabs>
          <w:tab w:val="right" w:leader="dot" w:pos="9062"/>
        </w:tabs>
        <w:rPr>
          <w:rFonts w:eastAsiaTheme="minorEastAsia"/>
          <w:noProof/>
          <w:lang w:eastAsia="fr-FR"/>
        </w:rPr>
      </w:pPr>
      <w:hyperlink w:anchor="_Toc433982215" w:history="1">
        <w:r w:rsidR="0039785F" w:rsidRPr="00AE3D72">
          <w:rPr>
            <w:rStyle w:val="Lienhypertexte"/>
            <w:noProof/>
          </w:rPr>
          <w:t>Lexique</w:t>
        </w:r>
        <w:r w:rsidR="0039785F">
          <w:rPr>
            <w:noProof/>
            <w:webHidden/>
          </w:rPr>
          <w:tab/>
        </w:r>
        <w:r>
          <w:rPr>
            <w:noProof/>
            <w:webHidden/>
          </w:rPr>
          <w:fldChar w:fldCharType="begin"/>
        </w:r>
        <w:r w:rsidR="0039785F">
          <w:rPr>
            <w:noProof/>
            <w:webHidden/>
          </w:rPr>
          <w:instrText xml:space="preserve"> PAGEREF _Toc433982215 \h </w:instrText>
        </w:r>
        <w:r>
          <w:rPr>
            <w:noProof/>
            <w:webHidden/>
          </w:rPr>
        </w:r>
        <w:r>
          <w:rPr>
            <w:noProof/>
            <w:webHidden/>
          </w:rPr>
          <w:fldChar w:fldCharType="separate"/>
        </w:r>
        <w:r w:rsidR="0039785F">
          <w:rPr>
            <w:noProof/>
            <w:webHidden/>
          </w:rPr>
          <w:t>4</w:t>
        </w:r>
        <w:r>
          <w:rPr>
            <w:noProof/>
            <w:webHidden/>
          </w:rPr>
          <w:fldChar w:fldCharType="end"/>
        </w:r>
      </w:hyperlink>
    </w:p>
    <w:p w:rsidR="0039785F" w:rsidRDefault="00477AB5">
      <w:pPr>
        <w:pStyle w:val="TM1"/>
        <w:tabs>
          <w:tab w:val="right" w:leader="dot" w:pos="9062"/>
        </w:tabs>
        <w:rPr>
          <w:rFonts w:eastAsiaTheme="minorEastAsia"/>
          <w:noProof/>
          <w:lang w:eastAsia="fr-FR"/>
        </w:rPr>
      </w:pPr>
      <w:hyperlink w:anchor="_Toc433982216" w:history="1">
        <w:r w:rsidR="0039785F" w:rsidRPr="00AE3D72">
          <w:rPr>
            <w:rStyle w:val="Lienhypertexte"/>
            <w:noProof/>
          </w:rPr>
          <w:t>Situations utiles</w:t>
        </w:r>
        <w:r w:rsidR="0039785F">
          <w:rPr>
            <w:noProof/>
            <w:webHidden/>
          </w:rPr>
          <w:tab/>
        </w:r>
        <w:r>
          <w:rPr>
            <w:noProof/>
            <w:webHidden/>
          </w:rPr>
          <w:fldChar w:fldCharType="begin"/>
        </w:r>
        <w:r w:rsidR="0039785F">
          <w:rPr>
            <w:noProof/>
            <w:webHidden/>
          </w:rPr>
          <w:instrText xml:space="preserve"> PAGEREF _Toc433982216 \h </w:instrText>
        </w:r>
        <w:r>
          <w:rPr>
            <w:noProof/>
            <w:webHidden/>
          </w:rPr>
        </w:r>
        <w:r>
          <w:rPr>
            <w:noProof/>
            <w:webHidden/>
          </w:rPr>
          <w:fldChar w:fldCharType="separate"/>
        </w:r>
        <w:r w:rsidR="0039785F">
          <w:rPr>
            <w:noProof/>
            <w:webHidden/>
          </w:rPr>
          <w:t>5</w:t>
        </w:r>
        <w:r>
          <w:rPr>
            <w:noProof/>
            <w:webHidden/>
          </w:rPr>
          <w:fldChar w:fldCharType="end"/>
        </w:r>
      </w:hyperlink>
    </w:p>
    <w:p w:rsidR="0039785F" w:rsidRDefault="00477AB5">
      <w:pPr>
        <w:pStyle w:val="TM1"/>
        <w:tabs>
          <w:tab w:val="right" w:leader="dot" w:pos="9062"/>
        </w:tabs>
        <w:rPr>
          <w:rFonts w:eastAsiaTheme="minorEastAsia"/>
          <w:noProof/>
          <w:lang w:eastAsia="fr-FR"/>
        </w:rPr>
      </w:pPr>
      <w:hyperlink w:anchor="_Toc433982217" w:history="1">
        <w:r w:rsidR="0039785F" w:rsidRPr="00AE3D72">
          <w:rPr>
            <w:rStyle w:val="Lienhypertexte"/>
            <w:noProof/>
          </w:rPr>
          <w:t>Model physique de données</w:t>
        </w:r>
        <w:r w:rsidR="0039785F">
          <w:rPr>
            <w:noProof/>
            <w:webHidden/>
          </w:rPr>
          <w:tab/>
        </w:r>
        <w:r>
          <w:rPr>
            <w:noProof/>
            <w:webHidden/>
          </w:rPr>
          <w:fldChar w:fldCharType="begin"/>
        </w:r>
        <w:r w:rsidR="0039785F">
          <w:rPr>
            <w:noProof/>
            <w:webHidden/>
          </w:rPr>
          <w:instrText xml:space="preserve"> PAGEREF _Toc433982217 \h </w:instrText>
        </w:r>
        <w:r>
          <w:rPr>
            <w:noProof/>
            <w:webHidden/>
          </w:rPr>
        </w:r>
        <w:r>
          <w:rPr>
            <w:noProof/>
            <w:webHidden/>
          </w:rPr>
          <w:fldChar w:fldCharType="separate"/>
        </w:r>
        <w:r w:rsidR="0039785F">
          <w:rPr>
            <w:noProof/>
            <w:webHidden/>
          </w:rPr>
          <w:t>6</w:t>
        </w:r>
        <w:r>
          <w:rPr>
            <w:noProof/>
            <w:webHidden/>
          </w:rPr>
          <w:fldChar w:fldCharType="end"/>
        </w:r>
      </w:hyperlink>
    </w:p>
    <w:p w:rsidR="0039785F" w:rsidRDefault="00477AB5">
      <w:pPr>
        <w:pStyle w:val="TM2"/>
        <w:tabs>
          <w:tab w:val="right" w:leader="dot" w:pos="9062"/>
        </w:tabs>
        <w:rPr>
          <w:rFonts w:eastAsiaTheme="minorEastAsia"/>
          <w:noProof/>
          <w:lang w:eastAsia="fr-FR"/>
        </w:rPr>
      </w:pPr>
      <w:hyperlink w:anchor="_Toc433982218" w:history="1">
        <w:r w:rsidR="0039785F" w:rsidRPr="00AE3D72">
          <w:rPr>
            <w:rStyle w:val="Lienhypertexte"/>
            <w:noProof/>
          </w:rPr>
          <w:t>Templates</w:t>
        </w:r>
        <w:r w:rsidR="0039785F">
          <w:rPr>
            <w:noProof/>
            <w:webHidden/>
          </w:rPr>
          <w:tab/>
        </w:r>
        <w:r>
          <w:rPr>
            <w:noProof/>
            <w:webHidden/>
          </w:rPr>
          <w:fldChar w:fldCharType="begin"/>
        </w:r>
        <w:r w:rsidR="0039785F">
          <w:rPr>
            <w:noProof/>
            <w:webHidden/>
          </w:rPr>
          <w:instrText xml:space="preserve"> PAGEREF _Toc433982218 \h </w:instrText>
        </w:r>
        <w:r>
          <w:rPr>
            <w:noProof/>
            <w:webHidden/>
          </w:rPr>
        </w:r>
        <w:r>
          <w:rPr>
            <w:noProof/>
            <w:webHidden/>
          </w:rPr>
          <w:fldChar w:fldCharType="separate"/>
        </w:r>
        <w:r w:rsidR="0039785F">
          <w:rPr>
            <w:noProof/>
            <w:webHidden/>
          </w:rPr>
          <w:t>6</w:t>
        </w:r>
        <w:r>
          <w:rPr>
            <w:noProof/>
            <w:webHidden/>
          </w:rPr>
          <w:fldChar w:fldCharType="end"/>
        </w:r>
      </w:hyperlink>
    </w:p>
    <w:p w:rsidR="0039785F" w:rsidRDefault="00477AB5">
      <w:pPr>
        <w:pStyle w:val="TM1"/>
        <w:tabs>
          <w:tab w:val="right" w:leader="dot" w:pos="9062"/>
        </w:tabs>
        <w:rPr>
          <w:rFonts w:eastAsiaTheme="minorEastAsia"/>
          <w:noProof/>
          <w:lang w:eastAsia="fr-FR"/>
        </w:rPr>
      </w:pPr>
      <w:hyperlink w:anchor="_Toc433982219" w:history="1">
        <w:r w:rsidR="0039785F" w:rsidRPr="00AE3D72">
          <w:rPr>
            <w:rStyle w:val="Lienhypertexte"/>
            <w:noProof/>
          </w:rPr>
          <w:t>Model orienté objet</w:t>
        </w:r>
        <w:r w:rsidR="0039785F">
          <w:rPr>
            <w:noProof/>
            <w:webHidden/>
          </w:rPr>
          <w:tab/>
        </w:r>
        <w:r>
          <w:rPr>
            <w:noProof/>
            <w:webHidden/>
          </w:rPr>
          <w:fldChar w:fldCharType="begin"/>
        </w:r>
        <w:r w:rsidR="0039785F">
          <w:rPr>
            <w:noProof/>
            <w:webHidden/>
          </w:rPr>
          <w:instrText xml:space="preserve"> PAGEREF _Toc433982219 \h </w:instrText>
        </w:r>
        <w:r>
          <w:rPr>
            <w:noProof/>
            <w:webHidden/>
          </w:rPr>
        </w:r>
        <w:r>
          <w:rPr>
            <w:noProof/>
            <w:webHidden/>
          </w:rPr>
          <w:fldChar w:fldCharType="separate"/>
        </w:r>
        <w:r w:rsidR="0039785F">
          <w:rPr>
            <w:noProof/>
            <w:webHidden/>
          </w:rPr>
          <w:t>7</w:t>
        </w:r>
        <w:r>
          <w:rPr>
            <w:noProof/>
            <w:webHidden/>
          </w:rPr>
          <w:fldChar w:fldCharType="end"/>
        </w:r>
      </w:hyperlink>
    </w:p>
    <w:p w:rsidR="0039785F" w:rsidRDefault="00477AB5">
      <w:pPr>
        <w:pStyle w:val="TM2"/>
        <w:tabs>
          <w:tab w:val="right" w:leader="dot" w:pos="9062"/>
        </w:tabs>
        <w:rPr>
          <w:rFonts w:eastAsiaTheme="minorEastAsia"/>
          <w:noProof/>
          <w:lang w:eastAsia="fr-FR"/>
        </w:rPr>
      </w:pPr>
      <w:hyperlink w:anchor="_Toc433982220" w:history="1">
        <w:r w:rsidR="0039785F" w:rsidRPr="00AE3D72">
          <w:rPr>
            <w:rStyle w:val="Lienhypertexte"/>
            <w:noProof/>
          </w:rPr>
          <w:t>Templates</w:t>
        </w:r>
        <w:r w:rsidR="0039785F">
          <w:rPr>
            <w:noProof/>
            <w:webHidden/>
          </w:rPr>
          <w:tab/>
        </w:r>
        <w:r>
          <w:rPr>
            <w:noProof/>
            <w:webHidden/>
          </w:rPr>
          <w:fldChar w:fldCharType="begin"/>
        </w:r>
        <w:r w:rsidR="0039785F">
          <w:rPr>
            <w:noProof/>
            <w:webHidden/>
          </w:rPr>
          <w:instrText xml:space="preserve"> PAGEREF _Toc433982220 \h </w:instrText>
        </w:r>
        <w:r>
          <w:rPr>
            <w:noProof/>
            <w:webHidden/>
          </w:rPr>
        </w:r>
        <w:r>
          <w:rPr>
            <w:noProof/>
            <w:webHidden/>
          </w:rPr>
          <w:fldChar w:fldCharType="separate"/>
        </w:r>
        <w:r w:rsidR="0039785F">
          <w:rPr>
            <w:noProof/>
            <w:webHidden/>
          </w:rPr>
          <w:t>7</w:t>
        </w:r>
        <w:r>
          <w:rPr>
            <w:noProof/>
            <w:webHidden/>
          </w:rPr>
          <w:fldChar w:fldCharType="end"/>
        </w:r>
      </w:hyperlink>
    </w:p>
    <w:p w:rsidR="0039785F" w:rsidRDefault="00477AB5">
      <w:pPr>
        <w:pStyle w:val="TM2"/>
        <w:tabs>
          <w:tab w:val="right" w:leader="dot" w:pos="9062"/>
        </w:tabs>
        <w:rPr>
          <w:rFonts w:eastAsiaTheme="minorEastAsia"/>
          <w:noProof/>
          <w:lang w:eastAsia="fr-FR"/>
        </w:rPr>
      </w:pPr>
      <w:hyperlink w:anchor="_Toc433982221" w:history="1">
        <w:r w:rsidR="0039785F" w:rsidRPr="00AE3D72">
          <w:rPr>
            <w:rStyle w:val="Lienhypertexte"/>
            <w:noProof/>
          </w:rPr>
          <w:t>Stéréotypes</w:t>
        </w:r>
        <w:r w:rsidR="0039785F">
          <w:rPr>
            <w:noProof/>
            <w:webHidden/>
          </w:rPr>
          <w:tab/>
        </w:r>
        <w:r>
          <w:rPr>
            <w:noProof/>
            <w:webHidden/>
          </w:rPr>
          <w:fldChar w:fldCharType="begin"/>
        </w:r>
        <w:r w:rsidR="0039785F">
          <w:rPr>
            <w:noProof/>
            <w:webHidden/>
          </w:rPr>
          <w:instrText xml:space="preserve"> PAGEREF _Toc433982221 \h </w:instrText>
        </w:r>
        <w:r>
          <w:rPr>
            <w:noProof/>
            <w:webHidden/>
          </w:rPr>
        </w:r>
        <w:r>
          <w:rPr>
            <w:noProof/>
            <w:webHidden/>
          </w:rPr>
          <w:fldChar w:fldCharType="separate"/>
        </w:r>
        <w:r w:rsidR="0039785F">
          <w:rPr>
            <w:noProof/>
            <w:webHidden/>
          </w:rPr>
          <w:t>8</w:t>
        </w:r>
        <w:r>
          <w:rPr>
            <w:noProof/>
            <w:webHidden/>
          </w:rPr>
          <w:fldChar w:fldCharType="end"/>
        </w:r>
      </w:hyperlink>
    </w:p>
    <w:p w:rsidR="0039785F" w:rsidRDefault="00477AB5">
      <w:pPr>
        <w:pStyle w:val="TM2"/>
        <w:tabs>
          <w:tab w:val="right" w:leader="dot" w:pos="9062"/>
        </w:tabs>
        <w:rPr>
          <w:rFonts w:eastAsiaTheme="minorEastAsia"/>
          <w:noProof/>
          <w:lang w:eastAsia="fr-FR"/>
        </w:rPr>
      </w:pPr>
      <w:hyperlink w:anchor="_Toc433982222" w:history="1">
        <w:r w:rsidR="0039785F" w:rsidRPr="00AE3D72">
          <w:rPr>
            <w:rStyle w:val="Lienhypertexte"/>
            <w:noProof/>
          </w:rPr>
          <w:t>Options de génération</w:t>
        </w:r>
        <w:r w:rsidR="0039785F">
          <w:rPr>
            <w:noProof/>
            <w:webHidden/>
          </w:rPr>
          <w:tab/>
        </w:r>
        <w:r>
          <w:rPr>
            <w:noProof/>
            <w:webHidden/>
          </w:rPr>
          <w:fldChar w:fldCharType="begin"/>
        </w:r>
        <w:r w:rsidR="0039785F">
          <w:rPr>
            <w:noProof/>
            <w:webHidden/>
          </w:rPr>
          <w:instrText xml:space="preserve"> PAGEREF _Toc433982222 \h </w:instrText>
        </w:r>
        <w:r>
          <w:rPr>
            <w:noProof/>
            <w:webHidden/>
          </w:rPr>
        </w:r>
        <w:r>
          <w:rPr>
            <w:noProof/>
            <w:webHidden/>
          </w:rPr>
          <w:fldChar w:fldCharType="separate"/>
        </w:r>
        <w:r w:rsidR="0039785F">
          <w:rPr>
            <w:noProof/>
            <w:webHidden/>
          </w:rPr>
          <w:t>8</w:t>
        </w:r>
        <w:r>
          <w:rPr>
            <w:noProof/>
            <w:webHidden/>
          </w:rPr>
          <w:fldChar w:fldCharType="end"/>
        </w:r>
      </w:hyperlink>
    </w:p>
    <w:p w:rsidR="0039785F" w:rsidRDefault="00477AB5">
      <w:pPr>
        <w:pStyle w:val="TM2"/>
        <w:tabs>
          <w:tab w:val="right" w:leader="dot" w:pos="9062"/>
        </w:tabs>
        <w:rPr>
          <w:rFonts w:eastAsiaTheme="minorEastAsia"/>
          <w:noProof/>
          <w:lang w:eastAsia="fr-FR"/>
        </w:rPr>
      </w:pPr>
      <w:hyperlink w:anchor="_Toc433982223" w:history="1">
        <w:r w:rsidR="0039785F" w:rsidRPr="00AE3D72">
          <w:rPr>
            <w:rStyle w:val="Lienhypertexte"/>
            <w:noProof/>
          </w:rPr>
          <w:t>Persistance</w:t>
        </w:r>
        <w:r w:rsidR="0039785F">
          <w:rPr>
            <w:noProof/>
            <w:webHidden/>
          </w:rPr>
          <w:tab/>
        </w:r>
        <w:r>
          <w:rPr>
            <w:noProof/>
            <w:webHidden/>
          </w:rPr>
          <w:fldChar w:fldCharType="begin"/>
        </w:r>
        <w:r w:rsidR="0039785F">
          <w:rPr>
            <w:noProof/>
            <w:webHidden/>
          </w:rPr>
          <w:instrText xml:space="preserve"> PAGEREF _Toc433982223 \h </w:instrText>
        </w:r>
        <w:r>
          <w:rPr>
            <w:noProof/>
            <w:webHidden/>
          </w:rPr>
        </w:r>
        <w:r>
          <w:rPr>
            <w:noProof/>
            <w:webHidden/>
          </w:rPr>
          <w:fldChar w:fldCharType="separate"/>
        </w:r>
        <w:r w:rsidR="0039785F">
          <w:rPr>
            <w:noProof/>
            <w:webHidden/>
          </w:rPr>
          <w:t>8</w:t>
        </w:r>
        <w:r>
          <w:rPr>
            <w:noProof/>
            <w:webHidden/>
          </w:rPr>
          <w:fldChar w:fldCharType="end"/>
        </w:r>
      </w:hyperlink>
    </w:p>
    <w:p w:rsidR="000D446B" w:rsidRDefault="00477AB5">
      <w:pPr>
        <w:rPr>
          <w:rFonts w:asciiTheme="majorHAnsi" w:eastAsiaTheme="majorEastAsia" w:hAnsiTheme="majorHAnsi" w:cstheme="majorBidi"/>
          <w:b/>
          <w:bCs/>
          <w:color w:val="365F91" w:themeColor="accent1" w:themeShade="BF"/>
          <w:sz w:val="28"/>
          <w:szCs w:val="28"/>
        </w:rPr>
      </w:pPr>
      <w:r>
        <w:fldChar w:fldCharType="end"/>
      </w:r>
      <w:r w:rsidR="000D446B">
        <w:br w:type="page"/>
      </w:r>
    </w:p>
    <w:p w:rsidR="00F27E7C" w:rsidRDefault="00F27E7C" w:rsidP="004307E5">
      <w:pPr>
        <w:pStyle w:val="Titre1"/>
      </w:pPr>
      <w:bookmarkStart w:id="0" w:name="_Toc433982214"/>
      <w:r>
        <w:lastRenderedPageBreak/>
        <w:t>Introduction</w:t>
      </w:r>
      <w:bookmarkEnd w:id="0"/>
    </w:p>
    <w:p w:rsidR="00FB1288" w:rsidRDefault="001E054B" w:rsidP="001E054B">
      <w:r>
        <w:t>Cette section est un support à l’outil de modélisation</w:t>
      </w:r>
      <w:r w:rsidR="00FB1288">
        <w:t xml:space="preserve"> </w:t>
      </w:r>
      <w:proofErr w:type="spellStart"/>
      <w:r>
        <w:t>PowerDesigner</w:t>
      </w:r>
      <w:proofErr w:type="spellEnd"/>
      <w:r w:rsidR="00FB1288">
        <w:t xml:space="preserve"> (</w:t>
      </w:r>
      <w:proofErr w:type="spellStart"/>
      <w:r w:rsidR="00FB1288">
        <w:t>PowerAMC</w:t>
      </w:r>
      <w:proofErr w:type="spellEnd"/>
      <w:r w:rsidR="00FB1288">
        <w:t xml:space="preserve"> dans la version française)</w:t>
      </w:r>
      <w:r>
        <w:t xml:space="preserve">. </w:t>
      </w:r>
      <w:proofErr w:type="spellStart"/>
      <w:r w:rsidR="00FB1288">
        <w:t>PowerDesigner</w:t>
      </w:r>
      <w:proofErr w:type="spellEnd"/>
      <w:r w:rsidR="00FB1288">
        <w:t xml:space="preserve"> est outil de support au développeur pour </w:t>
      </w:r>
      <w:r w:rsidR="00A86354">
        <w:t>modéliser</w:t>
      </w:r>
      <w:r w:rsidR="00FB1288">
        <w:t xml:space="preserve"> les modèles UML et générer</w:t>
      </w:r>
      <w:r w:rsidR="00A86354">
        <w:t xml:space="preserve"> le code de </w:t>
      </w:r>
      <w:r w:rsidR="00FB1288">
        <w:t xml:space="preserve">l’implémentation </w:t>
      </w:r>
      <w:r w:rsidR="00A86354">
        <w:t>finale</w:t>
      </w:r>
      <w:r w:rsidR="00FB1288">
        <w:t>.</w:t>
      </w:r>
    </w:p>
    <w:p w:rsidR="00A86354" w:rsidRDefault="00A86354" w:rsidP="001E054B">
      <w:proofErr w:type="spellStart"/>
      <w:r>
        <w:t>PowerDesigner</w:t>
      </w:r>
      <w:proofErr w:type="spellEnd"/>
      <w:r>
        <w:t xml:space="preserve"> permet de modéliser de nombreux schémas dont principalement:</w:t>
      </w:r>
    </w:p>
    <w:p w:rsidR="00A86354" w:rsidRDefault="00A86354" w:rsidP="00A86354">
      <w:pPr>
        <w:pStyle w:val="Paragraphedeliste"/>
        <w:numPr>
          <w:ilvl w:val="0"/>
          <w:numId w:val="29"/>
        </w:numPr>
      </w:pPr>
      <w:r>
        <w:t>Les cas d’utilisations</w:t>
      </w:r>
    </w:p>
    <w:p w:rsidR="00A86354" w:rsidRDefault="00A86354" w:rsidP="00A86354">
      <w:pPr>
        <w:pStyle w:val="Paragraphedeliste"/>
        <w:numPr>
          <w:ilvl w:val="0"/>
          <w:numId w:val="29"/>
        </w:numPr>
      </w:pPr>
      <w:r>
        <w:t>Les modèles physiques de données</w:t>
      </w:r>
    </w:p>
    <w:p w:rsidR="00A86354" w:rsidRDefault="00A86354" w:rsidP="00A86354">
      <w:pPr>
        <w:pStyle w:val="Paragraphedeliste"/>
        <w:numPr>
          <w:ilvl w:val="0"/>
          <w:numId w:val="29"/>
        </w:numPr>
      </w:pPr>
      <w:r>
        <w:t>Les diagrammes de classes</w:t>
      </w:r>
    </w:p>
    <w:p w:rsidR="001E054B" w:rsidRDefault="00A86354" w:rsidP="001E054B">
      <w:r>
        <w:t xml:space="preserve">Le principal point fort du logiciel étant de pouvoir exporter ces model dans des documents personnalisées par des </w:t>
      </w:r>
      <w:proofErr w:type="spellStart"/>
      <w:r>
        <w:t>Templates</w:t>
      </w:r>
      <w:proofErr w:type="spellEnd"/>
      <w:r>
        <w:t xml:space="preserve"> programmables (codage de l’implémentation, document de référence, …). On appréciera notamment la génération des diagrammes de classes en code compilable et les modèles de données en code SQL. L’inverse étant également possible pour les projets existants.</w:t>
      </w:r>
    </w:p>
    <w:p w:rsidR="001E054B" w:rsidRDefault="00A86354" w:rsidP="00080F80">
      <w:r>
        <w:t>Notez que l</w:t>
      </w:r>
      <w:r w:rsidR="001E054B">
        <w:t>’utilisation d</w:t>
      </w:r>
      <w:r w:rsidR="00FB1288">
        <w:t xml:space="preserve">e cet </w:t>
      </w:r>
      <w:r w:rsidR="001E054B">
        <w:t>outil de modélisation n’est pas indispensable mais permet un gain de temps</w:t>
      </w:r>
      <w:r>
        <w:t xml:space="preserve"> considérable </w:t>
      </w:r>
      <w:r w:rsidR="00FB1288">
        <w:t xml:space="preserve">lors des  phases de codages et </w:t>
      </w:r>
      <w:r>
        <w:t>de modélisation</w:t>
      </w:r>
      <w:r w:rsidR="00080F80">
        <w:t>s</w:t>
      </w:r>
      <w:r w:rsidR="00FB1288">
        <w:t xml:space="preserve"> du</w:t>
      </w:r>
      <w:r w:rsidR="001E054B">
        <w:t xml:space="preserve"> projet.</w:t>
      </w:r>
      <w:r w:rsidR="00080F80">
        <w:t xml:space="preserve"> </w:t>
      </w:r>
    </w:p>
    <w:p w:rsidR="00490A3E" w:rsidRPr="000D52AC" w:rsidRDefault="00490A3E" w:rsidP="000D52AC">
      <w:pPr>
        <w:pStyle w:val="Paragraphedeliste"/>
        <w:numPr>
          <w:ilvl w:val="1"/>
          <w:numId w:val="5"/>
        </w:numPr>
        <w:rPr>
          <w:rFonts w:asciiTheme="majorHAnsi" w:eastAsiaTheme="majorEastAsia" w:hAnsiTheme="majorHAnsi" w:cstheme="majorBidi"/>
          <w:b/>
          <w:bCs/>
          <w:color w:val="365F91" w:themeColor="accent1" w:themeShade="BF"/>
          <w:sz w:val="28"/>
          <w:szCs w:val="28"/>
        </w:rPr>
      </w:pPr>
      <w:r>
        <w:br w:type="page"/>
      </w:r>
    </w:p>
    <w:p w:rsidR="00E61DDB" w:rsidRDefault="00E61DDB" w:rsidP="004307E5">
      <w:pPr>
        <w:pStyle w:val="Titre1"/>
      </w:pPr>
      <w:bookmarkStart w:id="1" w:name="_Toc433982215"/>
      <w:r>
        <w:lastRenderedPageBreak/>
        <w:t>Lexique</w:t>
      </w:r>
      <w:bookmarkEnd w:id="1"/>
    </w:p>
    <w:p w:rsidR="00E61DDB" w:rsidRPr="00E61DDB" w:rsidRDefault="00E61DDB" w:rsidP="00E61DDB">
      <w:r>
        <w:t xml:space="preserve">ORM : </w:t>
      </w:r>
      <w:proofErr w:type="spellStart"/>
      <w:r w:rsidRPr="00E61DDB">
        <w:t>Mapping</w:t>
      </w:r>
      <w:proofErr w:type="spellEnd"/>
      <w:r w:rsidRPr="00E61DDB">
        <w:t xml:space="preserve"> objet-relationnel</w:t>
      </w:r>
      <w:r>
        <w:t>.</w:t>
      </w:r>
      <w:r w:rsidRPr="00E61DDB">
        <w:t xml:space="preserve"> </w:t>
      </w:r>
      <w:r>
        <w:t>T</w:t>
      </w:r>
      <w:r w:rsidRPr="00E61DDB">
        <w:t>echnique de programmation permettant de faire correspondre des données entre les systèmes de types incompatibles</w:t>
      </w:r>
      <w:r>
        <w:t xml:space="preserve">. Par exemple le </w:t>
      </w:r>
      <w:proofErr w:type="spellStart"/>
      <w:r>
        <w:t>mapping</w:t>
      </w:r>
      <w:proofErr w:type="spellEnd"/>
      <w:r>
        <w:t xml:space="preserve"> d’une </w:t>
      </w:r>
      <w:r w:rsidRPr="00E61DDB">
        <w:t xml:space="preserve">base de données relationnelle </w:t>
      </w:r>
      <w:r>
        <w:t xml:space="preserve">en objets du </w:t>
      </w:r>
      <w:r w:rsidRPr="00E61DDB">
        <w:t>langage de programmation.</w:t>
      </w:r>
    </w:p>
    <w:p w:rsidR="00C97A81" w:rsidRDefault="00807973">
      <w:pPr>
        <w:jc w:val="left"/>
        <w:rPr>
          <w:rFonts w:asciiTheme="majorHAnsi" w:eastAsiaTheme="majorEastAsia" w:hAnsiTheme="majorHAnsi" w:cstheme="majorBidi"/>
          <w:b/>
          <w:bCs/>
          <w:color w:val="365F91" w:themeColor="accent1" w:themeShade="BF"/>
          <w:sz w:val="28"/>
          <w:szCs w:val="28"/>
        </w:rPr>
      </w:pPr>
      <w:r>
        <w:t>SGBD : Système de gestion de base de données</w:t>
      </w:r>
      <w:r w:rsidR="00C97A81">
        <w:br w:type="page"/>
      </w:r>
    </w:p>
    <w:p w:rsidR="00D34BA5" w:rsidRDefault="00FD2E1B" w:rsidP="001E054B">
      <w:pPr>
        <w:pStyle w:val="Titre1"/>
      </w:pPr>
      <w:bookmarkStart w:id="2" w:name="_Toc433982216"/>
      <w:r>
        <w:lastRenderedPageBreak/>
        <w:t>Situations utiles</w:t>
      </w:r>
      <w:bookmarkEnd w:id="2"/>
    </w:p>
    <w:p w:rsidR="00D34BA5" w:rsidRDefault="00FD2E1B" w:rsidP="00D34BA5">
      <w:proofErr w:type="spellStart"/>
      <w:r>
        <w:t>PowerDesigner</w:t>
      </w:r>
      <w:proofErr w:type="spellEnd"/>
      <w:r>
        <w:t xml:space="preserve"> est utile dans plusieurs situations :</w:t>
      </w:r>
    </w:p>
    <w:p w:rsidR="00FD2E1B" w:rsidRPr="00FD2E1B" w:rsidRDefault="00FD2E1B" w:rsidP="00FD2E1B">
      <w:pPr>
        <w:pStyle w:val="Paragraphedeliste"/>
        <w:numPr>
          <w:ilvl w:val="0"/>
          <w:numId w:val="30"/>
        </w:numPr>
      </w:pPr>
      <w:r>
        <w:t xml:space="preserve">Générer le </w:t>
      </w:r>
      <w:r w:rsidRPr="00FD2E1B">
        <w:rPr>
          <w:u w:val="single"/>
        </w:rPr>
        <w:t>code SQL</w:t>
      </w:r>
      <w:r>
        <w:t xml:space="preserve"> depuis un </w:t>
      </w:r>
      <w:r w:rsidRPr="00FD2E1B">
        <w:rPr>
          <w:u w:val="single"/>
        </w:rPr>
        <w:t>modèle physique de données</w:t>
      </w:r>
    </w:p>
    <w:p w:rsidR="00FD2E1B" w:rsidRPr="00FD2E1B" w:rsidRDefault="00FD2E1B" w:rsidP="00FD2E1B">
      <w:pPr>
        <w:pStyle w:val="Paragraphedeliste"/>
        <w:numPr>
          <w:ilvl w:val="0"/>
          <w:numId w:val="30"/>
        </w:numPr>
      </w:pPr>
      <w:r w:rsidRPr="00FD2E1B">
        <w:t xml:space="preserve">Générer le code Objet </w:t>
      </w:r>
      <w:r>
        <w:t xml:space="preserve">depuis un </w:t>
      </w:r>
      <w:r>
        <w:rPr>
          <w:u w:val="single"/>
        </w:rPr>
        <w:t>diagramme de classes</w:t>
      </w:r>
    </w:p>
    <w:p w:rsidR="00FD2E1B" w:rsidRPr="00FD2E1B" w:rsidRDefault="00FD2E1B" w:rsidP="00FD2E1B">
      <w:pPr>
        <w:pStyle w:val="Paragraphedeliste"/>
        <w:numPr>
          <w:ilvl w:val="0"/>
          <w:numId w:val="30"/>
        </w:numPr>
      </w:pPr>
      <w:r>
        <w:t xml:space="preserve">Générer le </w:t>
      </w:r>
      <w:r w:rsidRPr="00FD2E1B">
        <w:rPr>
          <w:u w:val="single"/>
        </w:rPr>
        <w:t>modèle physique de données</w:t>
      </w:r>
      <w:r>
        <w:t xml:space="preserve"> depuis </w:t>
      </w:r>
      <w:r w:rsidRPr="00FD2E1B">
        <w:rPr>
          <w:u w:val="single"/>
        </w:rPr>
        <w:t>une base de données</w:t>
      </w:r>
      <w:r>
        <w:t xml:space="preserve"> </w:t>
      </w:r>
    </w:p>
    <w:p w:rsidR="00D34BA5" w:rsidRPr="00D34BA5" w:rsidRDefault="00FD2E1B" w:rsidP="00D34BA5">
      <w:pPr>
        <w:rPr>
          <w:u w:val="single"/>
        </w:rPr>
      </w:pPr>
      <w:r>
        <w:rPr>
          <w:u w:val="single"/>
        </w:rPr>
        <w:t>Vous développez une application cliente autour d’une base de données existante</w:t>
      </w:r>
      <w:r w:rsidR="00D34BA5" w:rsidRPr="00D34BA5">
        <w:rPr>
          <w:u w:val="single"/>
        </w:rPr>
        <w:t>:</w:t>
      </w:r>
    </w:p>
    <w:p w:rsidR="00D34BA5" w:rsidRDefault="00FD2E1B" w:rsidP="00D34BA5">
      <w:pPr>
        <w:pStyle w:val="Paragraphedeliste"/>
        <w:numPr>
          <w:ilvl w:val="0"/>
          <w:numId w:val="17"/>
        </w:numPr>
        <w:ind w:left="502"/>
      </w:pPr>
      <w:r>
        <w:t>Générer un model physique de données à partir d’une connexion au SGBD</w:t>
      </w:r>
    </w:p>
    <w:p w:rsidR="00FD2E1B" w:rsidRDefault="00FD2E1B" w:rsidP="00D34BA5">
      <w:pPr>
        <w:pStyle w:val="Paragraphedeliste"/>
        <w:numPr>
          <w:ilvl w:val="0"/>
          <w:numId w:val="17"/>
        </w:numPr>
        <w:ind w:left="502"/>
      </w:pPr>
      <w:r>
        <w:t xml:space="preserve">Convertir le model physique de données en </w:t>
      </w:r>
      <w:r w:rsidR="00766B05">
        <w:t>model orienté objet (</w:t>
      </w:r>
      <w:r>
        <w:t>diagramme de classes</w:t>
      </w:r>
      <w:r w:rsidR="00766B05">
        <w:t>)</w:t>
      </w:r>
    </w:p>
    <w:p w:rsidR="00FD2E1B" w:rsidRDefault="00766B05" w:rsidP="00D34BA5">
      <w:pPr>
        <w:pStyle w:val="Paragraphedeliste"/>
        <w:numPr>
          <w:ilvl w:val="0"/>
          <w:numId w:val="17"/>
        </w:numPr>
        <w:ind w:left="502"/>
      </w:pPr>
      <w:r>
        <w:t>Générer le code du model de données (application cliente)</w:t>
      </w:r>
    </w:p>
    <w:p w:rsidR="00FD2E1B" w:rsidRPr="00D34BA5" w:rsidRDefault="00FD2E1B" w:rsidP="00FD2E1B">
      <w:pPr>
        <w:rPr>
          <w:u w:val="single"/>
        </w:rPr>
      </w:pPr>
      <w:r>
        <w:rPr>
          <w:u w:val="single"/>
        </w:rPr>
        <w:t>Vous développez une application cliente et une base de données</w:t>
      </w:r>
      <w:r w:rsidRPr="00D34BA5">
        <w:rPr>
          <w:u w:val="single"/>
        </w:rPr>
        <w:t>:</w:t>
      </w:r>
    </w:p>
    <w:p w:rsidR="00FD2E1B" w:rsidRDefault="00FD2E1B" w:rsidP="00FD2E1B">
      <w:pPr>
        <w:pStyle w:val="Paragraphedeliste"/>
        <w:numPr>
          <w:ilvl w:val="0"/>
          <w:numId w:val="31"/>
        </w:numPr>
      </w:pPr>
      <w:r>
        <w:t>Modéliser un model conceptuel de données</w:t>
      </w:r>
    </w:p>
    <w:p w:rsidR="00FD2E1B" w:rsidRDefault="00766B05" w:rsidP="00FD2E1B">
      <w:pPr>
        <w:pStyle w:val="Paragraphedeliste"/>
        <w:numPr>
          <w:ilvl w:val="0"/>
          <w:numId w:val="31"/>
        </w:numPr>
      </w:pPr>
      <w:r>
        <w:t xml:space="preserve">Générer </w:t>
      </w:r>
      <w:r w:rsidR="00FD2E1B">
        <w:t xml:space="preserve">le model physique de données </w:t>
      </w:r>
    </w:p>
    <w:p w:rsidR="00766B05" w:rsidRDefault="00766B05" w:rsidP="007709B3">
      <w:pPr>
        <w:pStyle w:val="Paragraphedeliste"/>
        <w:numPr>
          <w:ilvl w:val="0"/>
          <w:numId w:val="31"/>
        </w:numPr>
      </w:pPr>
      <w:r>
        <w:t>Générer le model orienté objet (diagramme de classe)</w:t>
      </w:r>
    </w:p>
    <w:p w:rsidR="00FD2E1B" w:rsidRDefault="00FD2E1B" w:rsidP="00766B05">
      <w:pPr>
        <w:pStyle w:val="Paragraphedeliste"/>
        <w:numPr>
          <w:ilvl w:val="0"/>
          <w:numId w:val="31"/>
        </w:numPr>
      </w:pPr>
      <w:r>
        <w:t xml:space="preserve">Générer le code </w:t>
      </w:r>
      <w:r w:rsidR="00766B05">
        <w:t>de la base de données (SGBD)</w:t>
      </w:r>
    </w:p>
    <w:p w:rsidR="00766B05" w:rsidRDefault="00766B05" w:rsidP="00766B05">
      <w:pPr>
        <w:pStyle w:val="Paragraphedeliste"/>
        <w:numPr>
          <w:ilvl w:val="0"/>
          <w:numId w:val="31"/>
        </w:numPr>
      </w:pPr>
      <w:r>
        <w:t>Générer le code du model de données (application cliente)</w:t>
      </w:r>
    </w:p>
    <w:p w:rsidR="00501D13" w:rsidRDefault="00501D13">
      <w:pPr>
        <w:jc w:val="left"/>
        <w:rPr>
          <w:rFonts w:asciiTheme="majorHAnsi" w:eastAsiaTheme="majorEastAsia" w:hAnsiTheme="majorHAnsi" w:cstheme="majorBidi"/>
          <w:b/>
          <w:bCs/>
          <w:color w:val="365F91" w:themeColor="accent1" w:themeShade="BF"/>
          <w:sz w:val="28"/>
          <w:szCs w:val="28"/>
        </w:rPr>
      </w:pPr>
      <w:r>
        <w:br w:type="page"/>
      </w:r>
    </w:p>
    <w:p w:rsidR="00501D13" w:rsidRDefault="00501D13" w:rsidP="001E054B">
      <w:pPr>
        <w:pStyle w:val="Titre1"/>
      </w:pPr>
      <w:bookmarkStart w:id="3" w:name="_Toc433982217"/>
      <w:r>
        <w:lastRenderedPageBreak/>
        <w:t>Model physique de données</w:t>
      </w:r>
      <w:bookmarkEnd w:id="3"/>
    </w:p>
    <w:p w:rsidR="00501D13" w:rsidRPr="00501D13" w:rsidRDefault="00501D13" w:rsidP="00501D13">
      <w:r>
        <w:t>Model utiliser pour modéliser les tables d’une base de données.</w:t>
      </w:r>
    </w:p>
    <w:p w:rsidR="00501D13" w:rsidRDefault="00501D13" w:rsidP="00501D13">
      <w:pPr>
        <w:pStyle w:val="Titre2"/>
      </w:pPr>
      <w:bookmarkStart w:id="4" w:name="_Toc433982218"/>
      <w:proofErr w:type="spellStart"/>
      <w:r>
        <w:t>Templates</w:t>
      </w:r>
      <w:bookmarkEnd w:id="4"/>
      <w:proofErr w:type="spellEnd"/>
    </w:p>
    <w:p w:rsidR="00501D13" w:rsidRDefault="00501D13" w:rsidP="00501D13">
      <w:r>
        <w:t xml:space="preserve">Ce tableau résume les </w:t>
      </w:r>
      <w:proofErr w:type="spellStart"/>
      <w:r>
        <w:t>Templates</w:t>
      </w:r>
      <w:proofErr w:type="spellEnd"/>
      <w:r>
        <w:t xml:space="preserve"> utilisables par</w:t>
      </w:r>
      <w:r w:rsidR="00DD01C8">
        <w:t xml:space="preserve"> le</w:t>
      </w:r>
      <w:r>
        <w:t xml:space="preserve"> model :</w:t>
      </w:r>
    </w:p>
    <w:tbl>
      <w:tblPr>
        <w:tblStyle w:val="Ombrageclair1"/>
        <w:tblW w:w="5000" w:type="pct"/>
        <w:tblLook w:val="04A0"/>
      </w:tblPr>
      <w:tblGrid>
        <w:gridCol w:w="2532"/>
        <w:gridCol w:w="1471"/>
        <w:gridCol w:w="1848"/>
        <w:gridCol w:w="3437"/>
      </w:tblGrid>
      <w:tr w:rsidR="00501D13" w:rsidTr="00501D13">
        <w:trPr>
          <w:cnfStyle w:val="100000000000"/>
        </w:trPr>
        <w:tc>
          <w:tcPr>
            <w:cnfStyle w:val="001000000000"/>
            <w:tcW w:w="1363" w:type="pct"/>
          </w:tcPr>
          <w:p w:rsidR="00501D13" w:rsidRDefault="00501D13" w:rsidP="002950C8">
            <w:r>
              <w:t>Langage</w:t>
            </w:r>
          </w:p>
        </w:tc>
        <w:tc>
          <w:tcPr>
            <w:tcW w:w="792" w:type="pct"/>
          </w:tcPr>
          <w:p w:rsidR="00501D13" w:rsidRDefault="00501D13" w:rsidP="002950C8">
            <w:pPr>
              <w:cnfStyle w:val="100000000000"/>
            </w:pPr>
            <w:r>
              <w:t>Version</w:t>
            </w:r>
          </w:p>
        </w:tc>
        <w:tc>
          <w:tcPr>
            <w:tcW w:w="995" w:type="pct"/>
          </w:tcPr>
          <w:p w:rsidR="00501D13" w:rsidRDefault="00501D13" w:rsidP="002950C8">
            <w:pPr>
              <w:cnfStyle w:val="100000000000"/>
            </w:pPr>
            <w:r>
              <w:t>Framework</w:t>
            </w:r>
          </w:p>
        </w:tc>
        <w:tc>
          <w:tcPr>
            <w:tcW w:w="1850" w:type="pct"/>
          </w:tcPr>
          <w:p w:rsidR="00501D13" w:rsidRDefault="00501D13" w:rsidP="002950C8">
            <w:pPr>
              <w:cnfStyle w:val="100000000000"/>
            </w:pPr>
            <w:r>
              <w:t>Fichier Template</w:t>
            </w:r>
          </w:p>
        </w:tc>
      </w:tr>
      <w:tr w:rsidR="00501D13" w:rsidTr="00501D13">
        <w:trPr>
          <w:cnfStyle w:val="000000100000"/>
        </w:trPr>
        <w:tc>
          <w:tcPr>
            <w:cnfStyle w:val="001000000000"/>
            <w:tcW w:w="1363" w:type="pct"/>
          </w:tcPr>
          <w:p w:rsidR="00501D13" w:rsidRPr="00E623B1" w:rsidRDefault="00501D13" w:rsidP="00501D13">
            <w:pPr>
              <w:rPr>
                <w:b w:val="0"/>
              </w:rPr>
            </w:pPr>
            <w:r w:rsidRPr="00E623B1">
              <w:rPr>
                <w:b w:val="0"/>
              </w:rPr>
              <w:t>Visionner – Basic</w:t>
            </w:r>
          </w:p>
        </w:tc>
        <w:tc>
          <w:tcPr>
            <w:tcW w:w="792" w:type="pct"/>
          </w:tcPr>
          <w:p w:rsidR="00501D13" w:rsidRPr="00E623B1" w:rsidRDefault="003A2692" w:rsidP="00501D13">
            <w:pPr>
              <w:cnfStyle w:val="000000100000"/>
            </w:pPr>
            <w:r>
              <w:t>3</w:t>
            </w:r>
          </w:p>
        </w:tc>
        <w:tc>
          <w:tcPr>
            <w:tcW w:w="995" w:type="pct"/>
          </w:tcPr>
          <w:p w:rsidR="00501D13" w:rsidRPr="00E623B1" w:rsidRDefault="00501D13" w:rsidP="00501D13">
            <w:pPr>
              <w:cnfStyle w:val="000000100000"/>
            </w:pPr>
            <w:r w:rsidRPr="00E623B1">
              <w:t>-</w:t>
            </w:r>
          </w:p>
        </w:tc>
        <w:tc>
          <w:tcPr>
            <w:tcW w:w="1850" w:type="pct"/>
          </w:tcPr>
          <w:p w:rsidR="00501D13" w:rsidRPr="00E623B1" w:rsidRDefault="00501D13" w:rsidP="00501D13">
            <w:pPr>
              <w:cnfStyle w:val="000000100000"/>
            </w:pPr>
            <w:r w:rsidRPr="0076508A">
              <w:t>Tpl_Visionner.x</w:t>
            </w:r>
            <w:r>
              <w:t>db</w:t>
            </w:r>
          </w:p>
        </w:tc>
      </w:tr>
      <w:tr w:rsidR="00501D13" w:rsidTr="00501D13">
        <w:tc>
          <w:tcPr>
            <w:cnfStyle w:val="001000000000"/>
            <w:tcW w:w="1363" w:type="pct"/>
          </w:tcPr>
          <w:p w:rsidR="00501D13" w:rsidRPr="00E623B1" w:rsidRDefault="00501D13" w:rsidP="00501D13">
            <w:pPr>
              <w:rPr>
                <w:b w:val="0"/>
              </w:rPr>
            </w:pPr>
            <w:r w:rsidRPr="00E623B1">
              <w:rPr>
                <w:b w:val="0"/>
              </w:rPr>
              <w:t xml:space="preserve">SQL </w:t>
            </w:r>
            <w:proofErr w:type="spellStart"/>
            <w:r w:rsidRPr="00E623B1">
              <w:rPr>
                <w:b w:val="0"/>
              </w:rPr>
              <w:t>Sever</w:t>
            </w:r>
            <w:proofErr w:type="spellEnd"/>
          </w:p>
        </w:tc>
        <w:tc>
          <w:tcPr>
            <w:tcW w:w="792" w:type="pct"/>
          </w:tcPr>
          <w:p w:rsidR="00501D13" w:rsidRPr="00E623B1" w:rsidRDefault="00501D13" w:rsidP="00501D13">
            <w:pPr>
              <w:cnfStyle w:val="000000000000"/>
            </w:pPr>
            <w:proofErr w:type="spellStart"/>
            <w:r>
              <w:t>Std</w:t>
            </w:r>
            <w:proofErr w:type="spellEnd"/>
            <w:r>
              <w:t xml:space="preserve"> 2012</w:t>
            </w:r>
          </w:p>
        </w:tc>
        <w:tc>
          <w:tcPr>
            <w:tcW w:w="995" w:type="pct"/>
          </w:tcPr>
          <w:p w:rsidR="00501D13" w:rsidRPr="00E623B1" w:rsidRDefault="00501D13" w:rsidP="00501D13">
            <w:pPr>
              <w:cnfStyle w:val="000000000000"/>
            </w:pPr>
            <w:r w:rsidRPr="00E623B1">
              <w:t>-</w:t>
            </w:r>
          </w:p>
        </w:tc>
        <w:tc>
          <w:tcPr>
            <w:tcW w:w="1850" w:type="pct"/>
          </w:tcPr>
          <w:p w:rsidR="00501D13" w:rsidRPr="00E623B1" w:rsidRDefault="00501D13" w:rsidP="00501D13">
            <w:pPr>
              <w:cnfStyle w:val="000000000000"/>
            </w:pPr>
            <w:r w:rsidRPr="002348DD">
              <w:t>Tpl_SQLServer2012.xdb</w:t>
            </w:r>
          </w:p>
        </w:tc>
      </w:tr>
      <w:tr w:rsidR="00501D13" w:rsidTr="00501D13">
        <w:trPr>
          <w:cnfStyle w:val="000000100000"/>
        </w:trPr>
        <w:tc>
          <w:tcPr>
            <w:cnfStyle w:val="001000000000"/>
            <w:tcW w:w="1363" w:type="pct"/>
          </w:tcPr>
          <w:p w:rsidR="00501D13" w:rsidRPr="00E623B1" w:rsidRDefault="00501D13" w:rsidP="00501D13">
            <w:proofErr w:type="spellStart"/>
            <w:r>
              <w:t>Postgres</w:t>
            </w:r>
            <w:proofErr w:type="spellEnd"/>
            <w:r>
              <w:t xml:space="preserve"> SQL</w:t>
            </w:r>
          </w:p>
        </w:tc>
        <w:tc>
          <w:tcPr>
            <w:tcW w:w="792" w:type="pct"/>
          </w:tcPr>
          <w:p w:rsidR="00501D13" w:rsidRDefault="00501D13" w:rsidP="00501D13">
            <w:pPr>
              <w:cnfStyle w:val="000000100000"/>
            </w:pPr>
            <w:r>
              <w:t>9</w:t>
            </w:r>
          </w:p>
        </w:tc>
        <w:tc>
          <w:tcPr>
            <w:tcW w:w="995" w:type="pct"/>
          </w:tcPr>
          <w:p w:rsidR="00501D13" w:rsidRPr="00E623B1" w:rsidRDefault="00501D13" w:rsidP="00501D13">
            <w:pPr>
              <w:cnfStyle w:val="000000100000"/>
            </w:pPr>
            <w:r>
              <w:t>-</w:t>
            </w:r>
          </w:p>
        </w:tc>
        <w:tc>
          <w:tcPr>
            <w:tcW w:w="1850" w:type="pct"/>
          </w:tcPr>
          <w:p w:rsidR="00501D13" w:rsidRPr="00E623B1" w:rsidRDefault="00501D13" w:rsidP="00501D13">
            <w:pPr>
              <w:cnfStyle w:val="000000100000"/>
            </w:pPr>
            <w:r w:rsidRPr="002348DD">
              <w:t>Tpl_pgsql9.xdb</w:t>
            </w:r>
          </w:p>
        </w:tc>
      </w:tr>
    </w:tbl>
    <w:p w:rsidR="00501D13" w:rsidRDefault="00501D13">
      <w:pPr>
        <w:jc w:val="left"/>
        <w:rPr>
          <w:rFonts w:asciiTheme="majorHAnsi" w:eastAsiaTheme="majorEastAsia" w:hAnsiTheme="majorHAnsi" w:cstheme="majorBidi"/>
          <w:b/>
          <w:bCs/>
          <w:color w:val="365F91" w:themeColor="accent1" w:themeShade="BF"/>
          <w:sz w:val="28"/>
          <w:szCs w:val="28"/>
        </w:rPr>
      </w:pPr>
      <w:r>
        <w:br w:type="page"/>
      </w:r>
    </w:p>
    <w:p w:rsidR="00501D13" w:rsidRDefault="00501D13" w:rsidP="001E054B">
      <w:pPr>
        <w:pStyle w:val="Titre1"/>
      </w:pPr>
      <w:bookmarkStart w:id="5" w:name="_Toc433982219"/>
      <w:r>
        <w:lastRenderedPageBreak/>
        <w:t>Model orienté objet</w:t>
      </w:r>
      <w:bookmarkEnd w:id="5"/>
    </w:p>
    <w:p w:rsidR="00501D13" w:rsidRPr="00501D13" w:rsidRDefault="00501D13" w:rsidP="00501D13">
      <w:r>
        <w:t>Model utiliser pour modéliser les classes d’une application.</w:t>
      </w:r>
    </w:p>
    <w:p w:rsidR="00501D13" w:rsidRDefault="00501D13" w:rsidP="00501D13">
      <w:pPr>
        <w:pStyle w:val="Titre2"/>
      </w:pPr>
      <w:bookmarkStart w:id="6" w:name="_Toc433982220"/>
      <w:proofErr w:type="spellStart"/>
      <w:r>
        <w:t>Templates</w:t>
      </w:r>
      <w:bookmarkEnd w:id="6"/>
      <w:proofErr w:type="spellEnd"/>
    </w:p>
    <w:p w:rsidR="00501D13" w:rsidRDefault="00501D13" w:rsidP="00501D13">
      <w:r>
        <w:t xml:space="preserve">Ce tableau résume les </w:t>
      </w:r>
      <w:proofErr w:type="spellStart"/>
      <w:r>
        <w:t>Templates</w:t>
      </w:r>
      <w:proofErr w:type="spellEnd"/>
      <w:r>
        <w:t xml:space="preserve"> utilisables par </w:t>
      </w:r>
      <w:r w:rsidR="00DD01C8">
        <w:t xml:space="preserve">le </w:t>
      </w:r>
      <w:r>
        <w:t>model :</w:t>
      </w:r>
    </w:p>
    <w:tbl>
      <w:tblPr>
        <w:tblStyle w:val="Ombrageclair1"/>
        <w:tblW w:w="5000" w:type="pct"/>
        <w:tblLook w:val="04A0"/>
      </w:tblPr>
      <w:tblGrid>
        <w:gridCol w:w="2251"/>
        <w:gridCol w:w="1637"/>
        <w:gridCol w:w="2127"/>
        <w:gridCol w:w="3273"/>
      </w:tblGrid>
      <w:tr w:rsidR="001F738D" w:rsidTr="001F738D">
        <w:trPr>
          <w:cnfStyle w:val="100000000000"/>
        </w:trPr>
        <w:tc>
          <w:tcPr>
            <w:cnfStyle w:val="001000000000"/>
            <w:tcW w:w="1212" w:type="pct"/>
          </w:tcPr>
          <w:p w:rsidR="001F738D" w:rsidRDefault="001F738D" w:rsidP="00E40B8B">
            <w:r>
              <w:t>Langage</w:t>
            </w:r>
          </w:p>
        </w:tc>
        <w:tc>
          <w:tcPr>
            <w:tcW w:w="881" w:type="pct"/>
          </w:tcPr>
          <w:p w:rsidR="001F738D" w:rsidRDefault="001F738D" w:rsidP="00E40B8B">
            <w:pPr>
              <w:cnfStyle w:val="100000000000"/>
            </w:pPr>
            <w:r>
              <w:t>Version</w:t>
            </w:r>
          </w:p>
        </w:tc>
        <w:tc>
          <w:tcPr>
            <w:tcW w:w="1145" w:type="pct"/>
          </w:tcPr>
          <w:p w:rsidR="001F738D" w:rsidRDefault="001F738D" w:rsidP="00E40B8B">
            <w:pPr>
              <w:cnfStyle w:val="100000000000"/>
            </w:pPr>
            <w:r>
              <w:t>Framework</w:t>
            </w:r>
          </w:p>
        </w:tc>
        <w:tc>
          <w:tcPr>
            <w:tcW w:w="1762" w:type="pct"/>
          </w:tcPr>
          <w:p w:rsidR="001F738D" w:rsidRDefault="001F738D" w:rsidP="00E40B8B">
            <w:pPr>
              <w:cnfStyle w:val="100000000000"/>
            </w:pPr>
            <w:r>
              <w:t>Fichier Template</w:t>
            </w:r>
          </w:p>
        </w:tc>
      </w:tr>
      <w:tr w:rsidR="001F738D" w:rsidTr="001F738D">
        <w:trPr>
          <w:cnfStyle w:val="000000100000"/>
        </w:trPr>
        <w:tc>
          <w:tcPr>
            <w:cnfStyle w:val="001000000000"/>
            <w:tcW w:w="1212" w:type="pct"/>
          </w:tcPr>
          <w:p w:rsidR="001F738D" w:rsidRPr="00E623B1" w:rsidRDefault="001F738D" w:rsidP="00E40B8B">
            <w:pPr>
              <w:rPr>
                <w:b w:val="0"/>
              </w:rPr>
            </w:pPr>
            <w:r w:rsidRPr="00E623B1">
              <w:rPr>
                <w:b w:val="0"/>
              </w:rPr>
              <w:t>Visionner – Basic</w:t>
            </w:r>
          </w:p>
        </w:tc>
        <w:tc>
          <w:tcPr>
            <w:tcW w:w="881" w:type="pct"/>
          </w:tcPr>
          <w:p w:rsidR="001F738D" w:rsidRPr="00E623B1" w:rsidRDefault="001F738D" w:rsidP="00E40B8B">
            <w:pPr>
              <w:cnfStyle w:val="000000100000"/>
            </w:pPr>
            <w:r>
              <w:t>3</w:t>
            </w:r>
          </w:p>
        </w:tc>
        <w:tc>
          <w:tcPr>
            <w:tcW w:w="1145" w:type="pct"/>
          </w:tcPr>
          <w:p w:rsidR="001F738D" w:rsidRPr="00E623B1" w:rsidRDefault="001F738D" w:rsidP="00E40B8B">
            <w:pPr>
              <w:cnfStyle w:val="000000100000"/>
            </w:pPr>
            <w:r w:rsidRPr="00E623B1">
              <w:t>-</w:t>
            </w:r>
          </w:p>
        </w:tc>
        <w:tc>
          <w:tcPr>
            <w:tcW w:w="1762" w:type="pct"/>
          </w:tcPr>
          <w:p w:rsidR="001F738D" w:rsidRPr="00E623B1" w:rsidRDefault="001F738D" w:rsidP="00E40B8B">
            <w:pPr>
              <w:cnfStyle w:val="000000100000"/>
            </w:pPr>
            <w:r>
              <w:t>Tpl_Visionner.xol</w:t>
            </w:r>
          </w:p>
        </w:tc>
      </w:tr>
      <w:tr w:rsidR="001F738D" w:rsidTr="001F738D">
        <w:tc>
          <w:tcPr>
            <w:cnfStyle w:val="001000000000"/>
            <w:tcW w:w="1212" w:type="pct"/>
          </w:tcPr>
          <w:p w:rsidR="001F738D" w:rsidRPr="00E623B1" w:rsidRDefault="001F738D" w:rsidP="00E40B8B">
            <w:pPr>
              <w:rPr>
                <w:b w:val="0"/>
              </w:rPr>
            </w:pPr>
            <w:r w:rsidRPr="00E623B1">
              <w:rPr>
                <w:b w:val="0"/>
              </w:rPr>
              <w:t>C#</w:t>
            </w:r>
          </w:p>
        </w:tc>
        <w:tc>
          <w:tcPr>
            <w:tcW w:w="881" w:type="pct"/>
          </w:tcPr>
          <w:p w:rsidR="001F738D" w:rsidRDefault="001F738D" w:rsidP="00E40B8B">
            <w:pPr>
              <w:cnfStyle w:val="000000000000"/>
            </w:pPr>
            <w:r>
              <w:t>5</w:t>
            </w:r>
          </w:p>
        </w:tc>
        <w:tc>
          <w:tcPr>
            <w:tcW w:w="1145" w:type="pct"/>
          </w:tcPr>
          <w:p w:rsidR="001F738D" w:rsidRPr="00E623B1" w:rsidRDefault="001F738D" w:rsidP="00E40B8B">
            <w:pPr>
              <w:cnfStyle w:val="000000000000"/>
            </w:pPr>
            <w:r>
              <w:t>-</w:t>
            </w:r>
          </w:p>
        </w:tc>
        <w:tc>
          <w:tcPr>
            <w:tcW w:w="1762" w:type="pct"/>
          </w:tcPr>
          <w:p w:rsidR="001F738D" w:rsidRPr="00E623B1" w:rsidRDefault="001F738D" w:rsidP="00E40B8B">
            <w:pPr>
              <w:cnfStyle w:val="000000000000"/>
            </w:pPr>
            <w:r w:rsidRPr="002348DD">
              <w:t>Tpl_CSharpApp.xol</w:t>
            </w:r>
          </w:p>
        </w:tc>
      </w:tr>
      <w:tr w:rsidR="001F738D" w:rsidTr="001F738D">
        <w:trPr>
          <w:cnfStyle w:val="000000100000"/>
        </w:trPr>
        <w:tc>
          <w:tcPr>
            <w:cnfStyle w:val="001000000000"/>
            <w:tcW w:w="1212" w:type="pct"/>
          </w:tcPr>
          <w:p w:rsidR="001F738D" w:rsidRPr="00E623B1" w:rsidRDefault="001F738D" w:rsidP="00E40B8B">
            <w:pPr>
              <w:rPr>
                <w:b w:val="0"/>
              </w:rPr>
            </w:pPr>
            <w:r w:rsidRPr="00E623B1">
              <w:rPr>
                <w:b w:val="0"/>
              </w:rPr>
              <w:t>C#</w:t>
            </w:r>
          </w:p>
        </w:tc>
        <w:tc>
          <w:tcPr>
            <w:tcW w:w="881" w:type="pct"/>
          </w:tcPr>
          <w:p w:rsidR="001F738D" w:rsidRPr="00E623B1" w:rsidRDefault="001F738D" w:rsidP="00E40B8B">
            <w:pPr>
              <w:cnfStyle w:val="000000100000"/>
            </w:pPr>
            <w:r>
              <w:t>5</w:t>
            </w:r>
          </w:p>
        </w:tc>
        <w:tc>
          <w:tcPr>
            <w:tcW w:w="1145" w:type="pct"/>
          </w:tcPr>
          <w:p w:rsidR="001F738D" w:rsidRPr="00E623B1" w:rsidRDefault="001F738D" w:rsidP="00E40B8B">
            <w:pPr>
              <w:cnfStyle w:val="000000100000"/>
            </w:pPr>
            <w:r w:rsidRPr="00E623B1">
              <w:t xml:space="preserve">.Net </w:t>
            </w:r>
          </w:p>
        </w:tc>
        <w:tc>
          <w:tcPr>
            <w:tcW w:w="1762" w:type="pct"/>
          </w:tcPr>
          <w:p w:rsidR="001F738D" w:rsidRPr="00E623B1" w:rsidRDefault="001F738D" w:rsidP="00E40B8B">
            <w:pPr>
              <w:cnfStyle w:val="000000100000"/>
            </w:pPr>
            <w:r w:rsidRPr="002348DD">
              <w:t>Tpl_CSharpApp.xol</w:t>
            </w:r>
          </w:p>
        </w:tc>
      </w:tr>
      <w:tr w:rsidR="001F738D" w:rsidTr="001F738D">
        <w:tc>
          <w:tcPr>
            <w:cnfStyle w:val="001000000000"/>
            <w:tcW w:w="1212" w:type="pct"/>
          </w:tcPr>
          <w:p w:rsidR="001F738D" w:rsidRPr="00311322" w:rsidRDefault="001F738D" w:rsidP="00E40B8B">
            <w:pPr>
              <w:rPr>
                <w:b w:val="0"/>
                <w:color w:val="auto"/>
              </w:rPr>
            </w:pPr>
            <w:r w:rsidRPr="00311322">
              <w:rPr>
                <w:b w:val="0"/>
                <w:color w:val="auto"/>
              </w:rPr>
              <w:t>C++</w:t>
            </w:r>
          </w:p>
        </w:tc>
        <w:tc>
          <w:tcPr>
            <w:tcW w:w="881" w:type="pct"/>
          </w:tcPr>
          <w:p w:rsidR="001F738D" w:rsidRPr="00311322" w:rsidRDefault="001F738D" w:rsidP="00E40B8B">
            <w:pPr>
              <w:cnfStyle w:val="000000000000"/>
              <w:rPr>
                <w:color w:val="auto"/>
              </w:rPr>
            </w:pPr>
            <w:r>
              <w:rPr>
                <w:color w:val="auto"/>
              </w:rPr>
              <w:t>VC2013</w:t>
            </w:r>
          </w:p>
        </w:tc>
        <w:tc>
          <w:tcPr>
            <w:tcW w:w="1145" w:type="pct"/>
          </w:tcPr>
          <w:p w:rsidR="001F738D" w:rsidRPr="00311322" w:rsidRDefault="001F738D" w:rsidP="00E40B8B">
            <w:pPr>
              <w:cnfStyle w:val="000000000000"/>
              <w:rPr>
                <w:color w:val="auto"/>
              </w:rPr>
            </w:pPr>
            <w:r w:rsidRPr="00311322">
              <w:rPr>
                <w:color w:val="auto"/>
              </w:rPr>
              <w:t>-</w:t>
            </w:r>
          </w:p>
        </w:tc>
        <w:tc>
          <w:tcPr>
            <w:tcW w:w="1762" w:type="pct"/>
          </w:tcPr>
          <w:p w:rsidR="001F738D" w:rsidRPr="00311322" w:rsidRDefault="001F738D" w:rsidP="00E40B8B">
            <w:pPr>
              <w:cnfStyle w:val="000000000000"/>
              <w:rPr>
                <w:color w:val="auto"/>
              </w:rPr>
            </w:pPr>
            <w:r w:rsidRPr="00311322">
              <w:rPr>
                <w:color w:val="auto"/>
              </w:rPr>
              <w:t>Tpl_CPlusPlus.xol</w:t>
            </w:r>
          </w:p>
        </w:tc>
      </w:tr>
      <w:tr w:rsidR="001F738D" w:rsidTr="001F738D">
        <w:trPr>
          <w:cnfStyle w:val="000000100000"/>
        </w:trPr>
        <w:tc>
          <w:tcPr>
            <w:cnfStyle w:val="001000000000"/>
            <w:tcW w:w="1212" w:type="pct"/>
          </w:tcPr>
          <w:p w:rsidR="001F738D" w:rsidRPr="00311322" w:rsidRDefault="001F738D" w:rsidP="00E40B8B">
            <w:pPr>
              <w:rPr>
                <w:b w:val="0"/>
                <w:color w:val="auto"/>
              </w:rPr>
            </w:pPr>
            <w:r w:rsidRPr="00311322">
              <w:rPr>
                <w:b w:val="0"/>
                <w:color w:val="auto"/>
              </w:rPr>
              <w:t>C++</w:t>
            </w:r>
          </w:p>
        </w:tc>
        <w:tc>
          <w:tcPr>
            <w:tcW w:w="881" w:type="pct"/>
          </w:tcPr>
          <w:p w:rsidR="001F738D" w:rsidRPr="00311322" w:rsidRDefault="001F738D" w:rsidP="00E40B8B">
            <w:pPr>
              <w:cnfStyle w:val="000000100000"/>
              <w:rPr>
                <w:color w:val="auto"/>
              </w:rPr>
            </w:pPr>
            <w:r>
              <w:rPr>
                <w:color w:val="auto"/>
              </w:rPr>
              <w:t>VC2013</w:t>
            </w:r>
          </w:p>
        </w:tc>
        <w:tc>
          <w:tcPr>
            <w:tcW w:w="1145" w:type="pct"/>
          </w:tcPr>
          <w:p w:rsidR="001F738D" w:rsidRPr="00311322" w:rsidRDefault="001F738D" w:rsidP="00E40B8B">
            <w:pPr>
              <w:cnfStyle w:val="000000100000"/>
              <w:rPr>
                <w:color w:val="auto"/>
              </w:rPr>
            </w:pPr>
            <w:proofErr w:type="spellStart"/>
            <w:r w:rsidRPr="00311322">
              <w:rPr>
                <w:color w:val="auto"/>
              </w:rPr>
              <w:t>wxWidget</w:t>
            </w:r>
            <w:proofErr w:type="spellEnd"/>
          </w:p>
        </w:tc>
        <w:tc>
          <w:tcPr>
            <w:tcW w:w="1762" w:type="pct"/>
          </w:tcPr>
          <w:p w:rsidR="001F738D" w:rsidRPr="00311322" w:rsidRDefault="001F738D" w:rsidP="00E40B8B">
            <w:pPr>
              <w:cnfStyle w:val="000000100000"/>
              <w:rPr>
                <w:color w:val="auto"/>
              </w:rPr>
            </w:pPr>
            <w:r w:rsidRPr="00311322">
              <w:rPr>
                <w:color w:val="auto"/>
              </w:rPr>
              <w:t>Tpl_CPlusPlus.xol</w:t>
            </w:r>
          </w:p>
        </w:tc>
      </w:tr>
    </w:tbl>
    <w:p w:rsidR="00501D13" w:rsidRDefault="00501D13" w:rsidP="00501D13"/>
    <w:p w:rsidR="00501D13" w:rsidRDefault="00501D13" w:rsidP="00501D13">
      <w:pPr>
        <w:jc w:val="left"/>
        <w:rPr>
          <w:rFonts w:asciiTheme="majorHAnsi" w:eastAsiaTheme="majorEastAsia" w:hAnsiTheme="majorHAnsi" w:cstheme="majorBidi"/>
          <w:b/>
          <w:bCs/>
          <w:color w:val="365F91" w:themeColor="accent1" w:themeShade="BF"/>
          <w:sz w:val="28"/>
          <w:szCs w:val="28"/>
        </w:rPr>
      </w:pPr>
      <w:r>
        <w:br w:type="page"/>
      </w:r>
    </w:p>
    <w:p w:rsidR="00BA6983" w:rsidRDefault="00BA6983" w:rsidP="00BA6983">
      <w:pPr>
        <w:pStyle w:val="Titre2"/>
      </w:pPr>
      <w:bookmarkStart w:id="7" w:name="_GoBack"/>
      <w:bookmarkStart w:id="8" w:name="_Toc433982222"/>
      <w:bookmarkStart w:id="9" w:name="_Toc433982221"/>
      <w:bookmarkEnd w:id="7"/>
      <w:r>
        <w:lastRenderedPageBreak/>
        <w:t>Options de génération</w:t>
      </w:r>
      <w:bookmarkEnd w:id="8"/>
    </w:p>
    <w:p w:rsidR="00BA6983" w:rsidRPr="00BD1258" w:rsidRDefault="00BA6983" w:rsidP="00BA6983">
      <w:r>
        <w:t>Les options de générations sont spécifiques au langage cible, elles permettent d’ajuster la génération du code. Chaque option est définit plus loin dans son model.</w:t>
      </w:r>
    </w:p>
    <w:p w:rsidR="00BA6983" w:rsidRDefault="00BA6983" w:rsidP="00BA6983">
      <w:pPr>
        <w:jc w:val="center"/>
      </w:pPr>
      <w:r>
        <w:rPr>
          <w:noProof/>
          <w:lang w:eastAsia="fr-FR"/>
        </w:rPr>
        <w:drawing>
          <wp:inline distT="0" distB="0" distL="0" distR="0">
            <wp:extent cx="3460789" cy="2438400"/>
            <wp:effectExtent l="19050" t="0" r="6311" b="0"/>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3461840" cy="2439140"/>
                    </a:xfrm>
                    <a:prstGeom prst="rect">
                      <a:avLst/>
                    </a:prstGeom>
                    <a:noFill/>
                    <a:ln w="9525">
                      <a:noFill/>
                      <a:miter lim="800000"/>
                      <a:headEnd/>
                      <a:tailEnd/>
                    </a:ln>
                  </pic:spPr>
                </pic:pic>
              </a:graphicData>
            </a:graphic>
          </wp:inline>
        </w:drawing>
      </w:r>
    </w:p>
    <w:p w:rsidR="00BA6983" w:rsidRDefault="00BA6983" w:rsidP="00BA6983">
      <w:pPr>
        <w:jc w:val="center"/>
        <w:rPr>
          <w:b/>
          <w:i/>
          <w:sz w:val="20"/>
        </w:rPr>
      </w:pPr>
      <w:r>
        <w:rPr>
          <w:b/>
          <w:i/>
          <w:sz w:val="20"/>
        </w:rPr>
        <w:t>Options de génération dans le dialogue « Générer »</w:t>
      </w:r>
    </w:p>
    <w:p w:rsidR="00BA6983" w:rsidRPr="003A7F21" w:rsidRDefault="00BA6983" w:rsidP="00BA6983">
      <w:pPr>
        <w:rPr>
          <w:rFonts w:asciiTheme="majorHAnsi" w:eastAsiaTheme="majorEastAsia" w:hAnsiTheme="majorHAnsi" w:cstheme="majorBidi"/>
          <w:color w:val="4F81BD" w:themeColor="accent1"/>
          <w:sz w:val="26"/>
          <w:szCs w:val="26"/>
        </w:rPr>
      </w:pPr>
      <w:r w:rsidRPr="003A7F21">
        <w:br w:type="page"/>
      </w:r>
    </w:p>
    <w:p w:rsidR="00697FB5" w:rsidRPr="003A7F21" w:rsidRDefault="00697FB5" w:rsidP="00501D13">
      <w:pPr>
        <w:pStyle w:val="Titre2"/>
      </w:pPr>
      <w:r>
        <w:lastRenderedPageBreak/>
        <w:t>Stéréotypes</w:t>
      </w:r>
      <w:bookmarkEnd w:id="9"/>
    </w:p>
    <w:p w:rsidR="00697FB5" w:rsidRDefault="00697FB5" w:rsidP="00697FB5">
      <w:r>
        <w:t xml:space="preserve">Les stéréotypes sont utilisés dans les objets pour définir l’usage final dans le code. Par exemple, si les données d’une classes sont persistantes, </w:t>
      </w:r>
      <w:proofErr w:type="spellStart"/>
      <w:r>
        <w:t>s</w:t>
      </w:r>
      <w:r w:rsidR="00D92B96">
        <w:t>é</w:t>
      </w:r>
      <w:r>
        <w:t>riali</w:t>
      </w:r>
      <w:r w:rsidR="000652C0">
        <w:t>s</w:t>
      </w:r>
      <w:r>
        <w:t>ables</w:t>
      </w:r>
      <w:proofErr w:type="spellEnd"/>
      <w:r>
        <w:t xml:space="preserve">, </w:t>
      </w:r>
      <w:proofErr w:type="spellStart"/>
      <w:r>
        <w:t>validables</w:t>
      </w:r>
      <w:proofErr w:type="spellEnd"/>
      <w:r>
        <w:t xml:space="preserve">, </w:t>
      </w:r>
      <w:proofErr w:type="spellStart"/>
      <w:r>
        <w:t>etc</w:t>
      </w:r>
      <w:proofErr w:type="spellEnd"/>
      <w:r>
        <w:t>…</w:t>
      </w:r>
    </w:p>
    <w:p w:rsidR="00697FB5" w:rsidRPr="003A7F21" w:rsidRDefault="00697FB5" w:rsidP="00697FB5">
      <w:pPr>
        <w:rPr>
          <w:u w:val="single"/>
        </w:rPr>
      </w:pPr>
      <w:r w:rsidRPr="003A7F21">
        <w:rPr>
          <w:u w:val="single"/>
        </w:rPr>
        <w:t>Les stéréotypes sont défini</w:t>
      </w:r>
      <w:r>
        <w:rPr>
          <w:u w:val="single"/>
        </w:rPr>
        <w:t>t</w:t>
      </w:r>
      <w:r w:rsidRPr="003A7F21">
        <w:rPr>
          <w:u w:val="single"/>
        </w:rPr>
        <w:t xml:space="preserve"> dans les propriétés </w:t>
      </w:r>
      <w:r>
        <w:rPr>
          <w:u w:val="single"/>
        </w:rPr>
        <w:t>d</w:t>
      </w:r>
      <w:r w:rsidR="00302261">
        <w:rPr>
          <w:u w:val="single"/>
        </w:rPr>
        <w:t>e classe</w:t>
      </w:r>
      <w:r w:rsidRPr="003A7F21">
        <w:rPr>
          <w:u w:val="single"/>
        </w:rPr>
        <w:t> :</w:t>
      </w:r>
    </w:p>
    <w:p w:rsidR="00697FB5" w:rsidRDefault="00477AB5" w:rsidP="00697FB5">
      <w:pPr>
        <w:jc w:val="center"/>
      </w:pPr>
      <w:r>
        <w:rPr>
          <w:noProof/>
          <w:lang w:eastAsia="fr-FR"/>
        </w:rPr>
        <w:pict>
          <v:oval id="_x0000_s1038" style="position:absolute;left:0;text-align:left;margin-left:95.65pt;margin-top:105.8pt;width:87.75pt;height:24pt;z-index:251663360" filled="f" fillcolor="white [3201]" strokecolor="#c0504d [3205]" strokeweight="3pt">
            <v:stroke dashstyle="1 1"/>
            <v:shadow color="#868686"/>
          </v:oval>
        </w:pict>
      </w:r>
      <w:r w:rsidR="00697FB5">
        <w:rPr>
          <w:noProof/>
          <w:lang w:eastAsia="fr-FR"/>
        </w:rPr>
        <w:drawing>
          <wp:inline distT="0" distB="0" distL="0" distR="0">
            <wp:extent cx="3457575" cy="2416341"/>
            <wp:effectExtent l="19050" t="0" r="9525" b="0"/>
            <wp:docPr id="1"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srcRect/>
                    <a:stretch>
                      <a:fillRect/>
                    </a:stretch>
                  </pic:blipFill>
                  <pic:spPr bwMode="auto">
                    <a:xfrm>
                      <a:off x="0" y="0"/>
                      <a:ext cx="3456432" cy="2415542"/>
                    </a:xfrm>
                    <a:prstGeom prst="rect">
                      <a:avLst/>
                    </a:prstGeom>
                    <a:noFill/>
                    <a:ln w="9525">
                      <a:noFill/>
                      <a:miter lim="800000"/>
                      <a:headEnd/>
                      <a:tailEnd/>
                    </a:ln>
                  </pic:spPr>
                </pic:pic>
              </a:graphicData>
            </a:graphic>
          </wp:inline>
        </w:drawing>
      </w:r>
    </w:p>
    <w:p w:rsidR="00697FB5" w:rsidRDefault="00697FB5" w:rsidP="00697FB5">
      <w:pPr>
        <w:jc w:val="center"/>
        <w:rPr>
          <w:b/>
          <w:i/>
          <w:sz w:val="20"/>
        </w:rPr>
      </w:pPr>
      <w:r w:rsidRPr="003A7F21">
        <w:rPr>
          <w:b/>
          <w:i/>
          <w:sz w:val="20"/>
        </w:rPr>
        <w:t>Propriété d’une classe contenant les stéréotypes « </w:t>
      </w:r>
      <w:proofErr w:type="spellStart"/>
      <w:r w:rsidRPr="003A7F21">
        <w:rPr>
          <w:b/>
          <w:i/>
          <w:sz w:val="20"/>
        </w:rPr>
        <w:t>serializable</w:t>
      </w:r>
      <w:proofErr w:type="spellEnd"/>
      <w:r w:rsidRPr="003A7F21">
        <w:rPr>
          <w:b/>
          <w:i/>
          <w:sz w:val="20"/>
        </w:rPr>
        <w:t> » et « </w:t>
      </w:r>
      <w:proofErr w:type="spellStart"/>
      <w:r w:rsidRPr="003A7F21">
        <w:rPr>
          <w:b/>
          <w:i/>
          <w:sz w:val="20"/>
        </w:rPr>
        <w:t>validable</w:t>
      </w:r>
      <w:proofErr w:type="spellEnd"/>
      <w:r w:rsidRPr="003A7F21">
        <w:rPr>
          <w:b/>
          <w:i/>
          <w:sz w:val="20"/>
        </w:rPr>
        <w:t> »</w:t>
      </w:r>
    </w:p>
    <w:p w:rsidR="00697FB5" w:rsidRDefault="00697FB5" w:rsidP="00501D13">
      <w:pPr>
        <w:pStyle w:val="Titre2"/>
      </w:pPr>
      <w:bookmarkStart w:id="10" w:name="_Toc433982223"/>
      <w:r>
        <w:t>Persistance</w:t>
      </w:r>
      <w:bookmarkEnd w:id="10"/>
    </w:p>
    <w:p w:rsidR="00697FB5" w:rsidRDefault="00697FB5" w:rsidP="00697FB5">
      <w:r>
        <w:t>Il est possible de spécifier explicitement le nom des tables et des champs en correspondance avec la base de données. Par défaut le nom des tables et des champs est hérité des classes.</w:t>
      </w:r>
    </w:p>
    <w:p w:rsidR="00697FB5" w:rsidRPr="007E0B43" w:rsidRDefault="00697FB5" w:rsidP="00697FB5">
      <w:pPr>
        <w:rPr>
          <w:u w:val="single"/>
        </w:rPr>
      </w:pPr>
      <w:r w:rsidRPr="007E0B43">
        <w:rPr>
          <w:u w:val="single"/>
        </w:rPr>
        <w:t>Spécifier le nom d’une table :</w:t>
      </w:r>
    </w:p>
    <w:p w:rsidR="00697FB5" w:rsidRDefault="00697FB5" w:rsidP="00697FB5">
      <w:pPr>
        <w:pStyle w:val="Sansinterligne"/>
      </w:pPr>
      <w:r>
        <w:t>Rendez-vous dans le dialogue de propriétés de classe sous l’onglet « </w:t>
      </w:r>
      <w:r w:rsidRPr="007E0B43">
        <w:rPr>
          <w:b/>
        </w:rPr>
        <w:t>Détail</w:t>
      </w:r>
      <w:r>
        <w:t> » et éditer le champ « </w:t>
      </w:r>
      <w:r w:rsidRPr="007E0B43">
        <w:rPr>
          <w:b/>
        </w:rPr>
        <w:t>Code</w:t>
      </w:r>
      <w:r>
        <w:t> » sous le groupe « </w:t>
      </w:r>
      <w:r w:rsidRPr="007E0B43">
        <w:rPr>
          <w:b/>
        </w:rPr>
        <w:t>Persistent</w:t>
      </w:r>
      <w:r>
        <w:t> ».</w:t>
      </w:r>
    </w:p>
    <w:p w:rsidR="00697FB5" w:rsidRDefault="00697FB5" w:rsidP="00697FB5">
      <w:pPr>
        <w:pStyle w:val="Sansinterligne"/>
      </w:pPr>
    </w:p>
    <w:p w:rsidR="00697FB5" w:rsidRDefault="00477AB5" w:rsidP="00697FB5">
      <w:pPr>
        <w:pStyle w:val="Sansinterligne"/>
        <w:jc w:val="center"/>
      </w:pPr>
      <w:r>
        <w:rPr>
          <w:noProof/>
          <w:lang w:eastAsia="fr-FR"/>
        </w:rPr>
        <w:pict>
          <v:oval id="_x0000_s1036" style="position:absolute;left:0;text-align:left;margin-left:59.65pt;margin-top:33.75pt;width:122.25pt;height:37.5pt;z-index:251661312" filled="f" fillcolor="white [3201]" strokecolor="#c0504d [3205]" strokeweight="3pt">
            <v:stroke dashstyle="1 1"/>
            <v:shadow color="#868686"/>
          </v:oval>
        </w:pict>
      </w:r>
      <w:r w:rsidR="00697FB5">
        <w:rPr>
          <w:noProof/>
          <w:lang w:eastAsia="fr-FR"/>
        </w:rPr>
        <w:drawing>
          <wp:inline distT="0" distB="0" distL="0" distR="0">
            <wp:extent cx="4171950" cy="2915585"/>
            <wp:effectExtent l="19050" t="0" r="0" b="0"/>
            <wp:docPr id="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cstate="print"/>
                    <a:srcRect/>
                    <a:stretch>
                      <a:fillRect/>
                    </a:stretch>
                  </pic:blipFill>
                  <pic:spPr bwMode="auto">
                    <a:xfrm>
                      <a:off x="0" y="0"/>
                      <a:ext cx="4172797" cy="2916177"/>
                    </a:xfrm>
                    <a:prstGeom prst="rect">
                      <a:avLst/>
                    </a:prstGeom>
                    <a:noFill/>
                    <a:ln w="9525">
                      <a:noFill/>
                      <a:miter lim="800000"/>
                      <a:headEnd/>
                      <a:tailEnd/>
                    </a:ln>
                  </pic:spPr>
                </pic:pic>
              </a:graphicData>
            </a:graphic>
          </wp:inline>
        </w:drawing>
      </w:r>
    </w:p>
    <w:p w:rsidR="00697FB5" w:rsidRDefault="00697FB5" w:rsidP="00697FB5">
      <w:pPr>
        <w:pStyle w:val="Sansinterligne"/>
      </w:pPr>
    </w:p>
    <w:p w:rsidR="00697FB5" w:rsidRPr="007E0B43" w:rsidRDefault="00697FB5" w:rsidP="00697FB5">
      <w:pPr>
        <w:rPr>
          <w:u w:val="single"/>
        </w:rPr>
      </w:pPr>
      <w:r w:rsidRPr="007E0B43">
        <w:rPr>
          <w:u w:val="single"/>
        </w:rPr>
        <w:t xml:space="preserve">Spécifier le nom </w:t>
      </w:r>
      <w:r>
        <w:rPr>
          <w:u w:val="single"/>
        </w:rPr>
        <w:t>d’un champ</w:t>
      </w:r>
      <w:r w:rsidRPr="007E0B43">
        <w:rPr>
          <w:u w:val="single"/>
        </w:rPr>
        <w:t> :</w:t>
      </w:r>
    </w:p>
    <w:p w:rsidR="00697FB5" w:rsidRDefault="00697FB5" w:rsidP="00697FB5">
      <w:pPr>
        <w:pStyle w:val="Sansinterligne"/>
      </w:pPr>
      <w:r>
        <w:lastRenderedPageBreak/>
        <w:t>Rendez-vous dans le dialogue de propriétés de l’attribut sous l’onglet « </w:t>
      </w:r>
      <w:r w:rsidRPr="0033173F">
        <w:rPr>
          <w:b/>
        </w:rPr>
        <w:t>Détail</w:t>
      </w:r>
      <w:r>
        <w:t> » et éditer le champ « </w:t>
      </w:r>
      <w:r w:rsidRPr="0033173F">
        <w:rPr>
          <w:b/>
        </w:rPr>
        <w:t>Code</w:t>
      </w:r>
      <w:r>
        <w:t> » sous le groupe « </w:t>
      </w:r>
      <w:r w:rsidRPr="0033173F">
        <w:rPr>
          <w:b/>
        </w:rPr>
        <w:t>Persistant</w:t>
      </w:r>
      <w:r>
        <w:t> ».</w:t>
      </w:r>
    </w:p>
    <w:p w:rsidR="00697FB5" w:rsidRPr="007E0B43" w:rsidRDefault="00697FB5" w:rsidP="00697FB5">
      <w:pPr>
        <w:pStyle w:val="Sansinterligne"/>
      </w:pPr>
    </w:p>
    <w:p w:rsidR="00697FB5" w:rsidRDefault="00477AB5" w:rsidP="00697FB5">
      <w:r>
        <w:rPr>
          <w:noProof/>
          <w:lang w:eastAsia="fr-FR"/>
        </w:rPr>
        <w:pict>
          <v:oval id="_x0000_s1037" style="position:absolute;left:0;text-align:left;margin-left:75.4pt;margin-top:165.3pt;width:122.25pt;height:33pt;z-index:251662336" filled="f" fillcolor="white [3201]" strokecolor="#c0504d [3205]" strokeweight="3pt">
            <v:stroke dashstyle="1 1"/>
            <v:shadow color="#868686"/>
          </v:oval>
        </w:pict>
      </w:r>
      <w:r w:rsidR="00697FB5">
        <w:rPr>
          <w:noProof/>
          <w:lang w:eastAsia="fr-FR"/>
        </w:rPr>
        <w:drawing>
          <wp:inline distT="0" distB="0" distL="0" distR="0">
            <wp:extent cx="4051684" cy="3286125"/>
            <wp:effectExtent l="19050" t="0" r="5966" b="0"/>
            <wp:docPr id="12"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a:stretch>
                      <a:fillRect/>
                    </a:stretch>
                  </pic:blipFill>
                  <pic:spPr bwMode="auto">
                    <a:xfrm>
                      <a:off x="0" y="0"/>
                      <a:ext cx="4052272" cy="3286602"/>
                    </a:xfrm>
                    <a:prstGeom prst="rect">
                      <a:avLst/>
                    </a:prstGeom>
                    <a:noFill/>
                    <a:ln w="9525">
                      <a:noFill/>
                      <a:miter lim="800000"/>
                      <a:headEnd/>
                      <a:tailEnd/>
                    </a:ln>
                  </pic:spPr>
                </pic:pic>
              </a:graphicData>
            </a:graphic>
          </wp:inline>
        </w:drawing>
      </w:r>
    </w:p>
    <w:p w:rsidR="005A20A5" w:rsidRDefault="005A20A5" w:rsidP="00697FB5">
      <w:r>
        <w:t>Classe d’association</w:t>
      </w:r>
    </w:p>
    <w:p w:rsidR="005A20A5" w:rsidRDefault="005A20A5" w:rsidP="00697FB5">
      <w:r>
        <w:t>Dans les types d’associations multiples (N-N) il est nécessaire de représenter la table de correspondance en base de données par une classe d’association.</w:t>
      </w:r>
    </w:p>
    <w:p w:rsidR="005A20A5" w:rsidRDefault="005A20A5" w:rsidP="00697FB5">
      <w:r>
        <w:rPr>
          <w:noProof/>
          <w:lang w:eastAsia="fr-FR"/>
        </w:rPr>
        <w:drawing>
          <wp:inline distT="0" distB="0" distL="0" distR="0">
            <wp:extent cx="3841715" cy="3752850"/>
            <wp:effectExtent l="19050" t="0" r="6385" b="0"/>
            <wp:docPr id="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3841715" cy="3752850"/>
                    </a:xfrm>
                    <a:prstGeom prst="rect">
                      <a:avLst/>
                    </a:prstGeom>
                    <a:noFill/>
                    <a:ln w="9525">
                      <a:noFill/>
                      <a:miter lim="800000"/>
                      <a:headEnd/>
                      <a:tailEnd/>
                    </a:ln>
                  </pic:spPr>
                </pic:pic>
              </a:graphicData>
            </a:graphic>
          </wp:inline>
        </w:drawing>
      </w:r>
    </w:p>
    <w:p w:rsidR="0039785F" w:rsidRDefault="005A20A5" w:rsidP="00F35C31">
      <w:r>
        <w:rPr>
          <w:noProof/>
          <w:lang w:eastAsia="fr-FR"/>
        </w:rPr>
        <w:lastRenderedPageBreak/>
        <w:drawing>
          <wp:inline distT="0" distB="0" distL="0" distR="0">
            <wp:extent cx="3829050" cy="3133725"/>
            <wp:effectExtent l="19050" t="0" r="0" b="0"/>
            <wp:docPr id="13"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a:stretch>
                      <a:fillRect/>
                    </a:stretch>
                  </pic:blipFill>
                  <pic:spPr bwMode="auto">
                    <a:xfrm>
                      <a:off x="0" y="0"/>
                      <a:ext cx="3829050" cy="3133725"/>
                    </a:xfrm>
                    <a:prstGeom prst="rect">
                      <a:avLst/>
                    </a:prstGeom>
                    <a:noFill/>
                    <a:ln w="9525">
                      <a:noFill/>
                      <a:miter lim="800000"/>
                      <a:headEnd/>
                      <a:tailEnd/>
                    </a:ln>
                  </pic:spPr>
                </pic:pic>
              </a:graphicData>
            </a:graphic>
          </wp:inline>
        </w:drawing>
      </w:r>
    </w:p>
    <w:sectPr w:rsidR="0039785F" w:rsidSect="003A1E33">
      <w:pgSz w:w="11906" w:h="16838"/>
      <w:pgMar w:top="1417" w:right="1417" w:bottom="1417" w:left="1417"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A558BC"/>
    <w:multiLevelType w:val="hybridMultilevel"/>
    <w:tmpl w:val="D5E89B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E157303"/>
    <w:multiLevelType w:val="hybridMultilevel"/>
    <w:tmpl w:val="0F0CB4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31C3F62"/>
    <w:multiLevelType w:val="hybridMultilevel"/>
    <w:tmpl w:val="92E60E6E"/>
    <w:lvl w:ilvl="0" w:tplc="040C0001">
      <w:start w:val="1"/>
      <w:numFmt w:val="bullet"/>
      <w:lvlText w:val=""/>
      <w:lvlJc w:val="left"/>
      <w:pPr>
        <w:ind w:left="3585" w:hanging="360"/>
      </w:pPr>
      <w:rPr>
        <w:rFonts w:ascii="Symbol" w:hAnsi="Symbol" w:hint="default"/>
      </w:rPr>
    </w:lvl>
    <w:lvl w:ilvl="1" w:tplc="040C0003" w:tentative="1">
      <w:start w:val="1"/>
      <w:numFmt w:val="bullet"/>
      <w:lvlText w:val="o"/>
      <w:lvlJc w:val="left"/>
      <w:pPr>
        <w:ind w:left="4305" w:hanging="360"/>
      </w:pPr>
      <w:rPr>
        <w:rFonts w:ascii="Courier New" w:hAnsi="Courier New" w:cs="Courier New" w:hint="default"/>
      </w:rPr>
    </w:lvl>
    <w:lvl w:ilvl="2" w:tplc="040C0005" w:tentative="1">
      <w:start w:val="1"/>
      <w:numFmt w:val="bullet"/>
      <w:lvlText w:val=""/>
      <w:lvlJc w:val="left"/>
      <w:pPr>
        <w:ind w:left="5025" w:hanging="360"/>
      </w:pPr>
      <w:rPr>
        <w:rFonts w:ascii="Wingdings" w:hAnsi="Wingdings" w:hint="default"/>
      </w:rPr>
    </w:lvl>
    <w:lvl w:ilvl="3" w:tplc="040C0001" w:tentative="1">
      <w:start w:val="1"/>
      <w:numFmt w:val="bullet"/>
      <w:lvlText w:val=""/>
      <w:lvlJc w:val="left"/>
      <w:pPr>
        <w:ind w:left="5745" w:hanging="360"/>
      </w:pPr>
      <w:rPr>
        <w:rFonts w:ascii="Symbol" w:hAnsi="Symbol" w:hint="default"/>
      </w:rPr>
    </w:lvl>
    <w:lvl w:ilvl="4" w:tplc="040C0003" w:tentative="1">
      <w:start w:val="1"/>
      <w:numFmt w:val="bullet"/>
      <w:lvlText w:val="o"/>
      <w:lvlJc w:val="left"/>
      <w:pPr>
        <w:ind w:left="6465" w:hanging="360"/>
      </w:pPr>
      <w:rPr>
        <w:rFonts w:ascii="Courier New" w:hAnsi="Courier New" w:cs="Courier New" w:hint="default"/>
      </w:rPr>
    </w:lvl>
    <w:lvl w:ilvl="5" w:tplc="040C0005" w:tentative="1">
      <w:start w:val="1"/>
      <w:numFmt w:val="bullet"/>
      <w:lvlText w:val=""/>
      <w:lvlJc w:val="left"/>
      <w:pPr>
        <w:ind w:left="7185" w:hanging="360"/>
      </w:pPr>
      <w:rPr>
        <w:rFonts w:ascii="Wingdings" w:hAnsi="Wingdings" w:hint="default"/>
      </w:rPr>
    </w:lvl>
    <w:lvl w:ilvl="6" w:tplc="040C0001" w:tentative="1">
      <w:start w:val="1"/>
      <w:numFmt w:val="bullet"/>
      <w:lvlText w:val=""/>
      <w:lvlJc w:val="left"/>
      <w:pPr>
        <w:ind w:left="7905" w:hanging="360"/>
      </w:pPr>
      <w:rPr>
        <w:rFonts w:ascii="Symbol" w:hAnsi="Symbol" w:hint="default"/>
      </w:rPr>
    </w:lvl>
    <w:lvl w:ilvl="7" w:tplc="040C0003" w:tentative="1">
      <w:start w:val="1"/>
      <w:numFmt w:val="bullet"/>
      <w:lvlText w:val="o"/>
      <w:lvlJc w:val="left"/>
      <w:pPr>
        <w:ind w:left="8625" w:hanging="360"/>
      </w:pPr>
      <w:rPr>
        <w:rFonts w:ascii="Courier New" w:hAnsi="Courier New" w:cs="Courier New" w:hint="default"/>
      </w:rPr>
    </w:lvl>
    <w:lvl w:ilvl="8" w:tplc="040C0005" w:tentative="1">
      <w:start w:val="1"/>
      <w:numFmt w:val="bullet"/>
      <w:lvlText w:val=""/>
      <w:lvlJc w:val="left"/>
      <w:pPr>
        <w:ind w:left="9345" w:hanging="360"/>
      </w:pPr>
      <w:rPr>
        <w:rFonts w:ascii="Wingdings" w:hAnsi="Wingdings" w:hint="default"/>
      </w:rPr>
    </w:lvl>
  </w:abstractNum>
  <w:abstractNum w:abstractNumId="3">
    <w:nsid w:val="13543DA0"/>
    <w:multiLevelType w:val="hybridMultilevel"/>
    <w:tmpl w:val="D09099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8A64482"/>
    <w:multiLevelType w:val="hybridMultilevel"/>
    <w:tmpl w:val="C504E13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1CD42E17"/>
    <w:multiLevelType w:val="hybridMultilevel"/>
    <w:tmpl w:val="AAC6E7E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1FDB5545"/>
    <w:multiLevelType w:val="hybridMultilevel"/>
    <w:tmpl w:val="FCD04B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1D34D4E"/>
    <w:multiLevelType w:val="hybridMultilevel"/>
    <w:tmpl w:val="D2CC9DC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2CDD5BEE"/>
    <w:multiLevelType w:val="hybridMultilevel"/>
    <w:tmpl w:val="2AD48908"/>
    <w:lvl w:ilvl="0" w:tplc="040C000F">
      <w:start w:val="1"/>
      <w:numFmt w:val="decimal"/>
      <w:lvlText w:val="%1."/>
      <w:lvlJc w:val="left"/>
      <w:pPr>
        <w:ind w:left="502" w:hanging="360"/>
      </w:pPr>
      <w:rPr>
        <w:rFonts w:hint="default"/>
      </w:rPr>
    </w:lvl>
    <w:lvl w:ilvl="1" w:tplc="040C0003" w:tentative="1">
      <w:start w:val="1"/>
      <w:numFmt w:val="bullet"/>
      <w:lvlText w:val="o"/>
      <w:lvlJc w:val="left"/>
      <w:pPr>
        <w:ind w:left="1222" w:hanging="360"/>
      </w:pPr>
      <w:rPr>
        <w:rFonts w:ascii="Courier New" w:hAnsi="Courier New" w:cs="Courier New" w:hint="default"/>
      </w:rPr>
    </w:lvl>
    <w:lvl w:ilvl="2" w:tplc="040C0005" w:tentative="1">
      <w:start w:val="1"/>
      <w:numFmt w:val="bullet"/>
      <w:lvlText w:val=""/>
      <w:lvlJc w:val="left"/>
      <w:pPr>
        <w:ind w:left="1942" w:hanging="360"/>
      </w:pPr>
      <w:rPr>
        <w:rFonts w:ascii="Wingdings" w:hAnsi="Wingdings" w:hint="default"/>
      </w:rPr>
    </w:lvl>
    <w:lvl w:ilvl="3" w:tplc="040C0001" w:tentative="1">
      <w:start w:val="1"/>
      <w:numFmt w:val="bullet"/>
      <w:lvlText w:val=""/>
      <w:lvlJc w:val="left"/>
      <w:pPr>
        <w:ind w:left="2662" w:hanging="360"/>
      </w:pPr>
      <w:rPr>
        <w:rFonts w:ascii="Symbol" w:hAnsi="Symbol" w:hint="default"/>
      </w:rPr>
    </w:lvl>
    <w:lvl w:ilvl="4" w:tplc="040C0003" w:tentative="1">
      <w:start w:val="1"/>
      <w:numFmt w:val="bullet"/>
      <w:lvlText w:val="o"/>
      <w:lvlJc w:val="left"/>
      <w:pPr>
        <w:ind w:left="3382" w:hanging="360"/>
      </w:pPr>
      <w:rPr>
        <w:rFonts w:ascii="Courier New" w:hAnsi="Courier New" w:cs="Courier New" w:hint="default"/>
      </w:rPr>
    </w:lvl>
    <w:lvl w:ilvl="5" w:tplc="040C0005" w:tentative="1">
      <w:start w:val="1"/>
      <w:numFmt w:val="bullet"/>
      <w:lvlText w:val=""/>
      <w:lvlJc w:val="left"/>
      <w:pPr>
        <w:ind w:left="4102" w:hanging="360"/>
      </w:pPr>
      <w:rPr>
        <w:rFonts w:ascii="Wingdings" w:hAnsi="Wingdings" w:hint="default"/>
      </w:rPr>
    </w:lvl>
    <w:lvl w:ilvl="6" w:tplc="040C0001" w:tentative="1">
      <w:start w:val="1"/>
      <w:numFmt w:val="bullet"/>
      <w:lvlText w:val=""/>
      <w:lvlJc w:val="left"/>
      <w:pPr>
        <w:ind w:left="4822" w:hanging="360"/>
      </w:pPr>
      <w:rPr>
        <w:rFonts w:ascii="Symbol" w:hAnsi="Symbol" w:hint="default"/>
      </w:rPr>
    </w:lvl>
    <w:lvl w:ilvl="7" w:tplc="040C0003" w:tentative="1">
      <w:start w:val="1"/>
      <w:numFmt w:val="bullet"/>
      <w:lvlText w:val="o"/>
      <w:lvlJc w:val="left"/>
      <w:pPr>
        <w:ind w:left="5542" w:hanging="360"/>
      </w:pPr>
      <w:rPr>
        <w:rFonts w:ascii="Courier New" w:hAnsi="Courier New" w:cs="Courier New" w:hint="default"/>
      </w:rPr>
    </w:lvl>
    <w:lvl w:ilvl="8" w:tplc="040C0005" w:tentative="1">
      <w:start w:val="1"/>
      <w:numFmt w:val="bullet"/>
      <w:lvlText w:val=""/>
      <w:lvlJc w:val="left"/>
      <w:pPr>
        <w:ind w:left="6262" w:hanging="360"/>
      </w:pPr>
      <w:rPr>
        <w:rFonts w:ascii="Wingdings" w:hAnsi="Wingdings" w:hint="default"/>
      </w:rPr>
    </w:lvl>
  </w:abstractNum>
  <w:abstractNum w:abstractNumId="9">
    <w:nsid w:val="2E0D5502"/>
    <w:multiLevelType w:val="hybridMultilevel"/>
    <w:tmpl w:val="F7F882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2FE779D4"/>
    <w:multiLevelType w:val="hybridMultilevel"/>
    <w:tmpl w:val="10F49F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308F18C5"/>
    <w:multiLevelType w:val="hybridMultilevel"/>
    <w:tmpl w:val="F7E0E2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321215AF"/>
    <w:multiLevelType w:val="hybridMultilevel"/>
    <w:tmpl w:val="FE4C3EF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324364E0"/>
    <w:multiLevelType w:val="hybridMultilevel"/>
    <w:tmpl w:val="7974E76C"/>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48536A03"/>
    <w:multiLevelType w:val="hybridMultilevel"/>
    <w:tmpl w:val="AAC0F2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48CA3801"/>
    <w:multiLevelType w:val="hybridMultilevel"/>
    <w:tmpl w:val="6C2AF3D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490E6318"/>
    <w:multiLevelType w:val="hybridMultilevel"/>
    <w:tmpl w:val="C504E13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49FA34B6"/>
    <w:multiLevelType w:val="hybridMultilevel"/>
    <w:tmpl w:val="F1CCCA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4BA52CF5"/>
    <w:multiLevelType w:val="hybridMultilevel"/>
    <w:tmpl w:val="F1E2F5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4E056B7D"/>
    <w:multiLevelType w:val="hybridMultilevel"/>
    <w:tmpl w:val="B62C486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521E084D"/>
    <w:multiLevelType w:val="hybridMultilevel"/>
    <w:tmpl w:val="39CA7F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5DFB3B42"/>
    <w:multiLevelType w:val="hybridMultilevel"/>
    <w:tmpl w:val="4588E6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64A31ACE"/>
    <w:multiLevelType w:val="hybridMultilevel"/>
    <w:tmpl w:val="F94EB4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6787621B"/>
    <w:multiLevelType w:val="hybridMultilevel"/>
    <w:tmpl w:val="79E27A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67DC211F"/>
    <w:multiLevelType w:val="hybridMultilevel"/>
    <w:tmpl w:val="DA6E66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6C1B0C2B"/>
    <w:multiLevelType w:val="hybridMultilevel"/>
    <w:tmpl w:val="2AD48908"/>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6DF17CD6"/>
    <w:multiLevelType w:val="hybridMultilevel"/>
    <w:tmpl w:val="CACC96CA"/>
    <w:lvl w:ilvl="0" w:tplc="040C0001">
      <w:start w:val="1"/>
      <w:numFmt w:val="bullet"/>
      <w:lvlText w:val=""/>
      <w:lvlJc w:val="left"/>
      <w:pPr>
        <w:ind w:left="3585" w:hanging="360"/>
      </w:pPr>
      <w:rPr>
        <w:rFonts w:ascii="Symbol" w:hAnsi="Symbol" w:hint="default"/>
      </w:rPr>
    </w:lvl>
    <w:lvl w:ilvl="1" w:tplc="040C0003" w:tentative="1">
      <w:start w:val="1"/>
      <w:numFmt w:val="bullet"/>
      <w:lvlText w:val="o"/>
      <w:lvlJc w:val="left"/>
      <w:pPr>
        <w:ind w:left="4305" w:hanging="360"/>
      </w:pPr>
      <w:rPr>
        <w:rFonts w:ascii="Courier New" w:hAnsi="Courier New" w:cs="Courier New" w:hint="default"/>
      </w:rPr>
    </w:lvl>
    <w:lvl w:ilvl="2" w:tplc="040C0005" w:tentative="1">
      <w:start w:val="1"/>
      <w:numFmt w:val="bullet"/>
      <w:lvlText w:val=""/>
      <w:lvlJc w:val="left"/>
      <w:pPr>
        <w:ind w:left="5025" w:hanging="360"/>
      </w:pPr>
      <w:rPr>
        <w:rFonts w:ascii="Wingdings" w:hAnsi="Wingdings" w:hint="default"/>
      </w:rPr>
    </w:lvl>
    <w:lvl w:ilvl="3" w:tplc="040C0001" w:tentative="1">
      <w:start w:val="1"/>
      <w:numFmt w:val="bullet"/>
      <w:lvlText w:val=""/>
      <w:lvlJc w:val="left"/>
      <w:pPr>
        <w:ind w:left="5745" w:hanging="360"/>
      </w:pPr>
      <w:rPr>
        <w:rFonts w:ascii="Symbol" w:hAnsi="Symbol" w:hint="default"/>
      </w:rPr>
    </w:lvl>
    <w:lvl w:ilvl="4" w:tplc="040C0003" w:tentative="1">
      <w:start w:val="1"/>
      <w:numFmt w:val="bullet"/>
      <w:lvlText w:val="o"/>
      <w:lvlJc w:val="left"/>
      <w:pPr>
        <w:ind w:left="6465" w:hanging="360"/>
      </w:pPr>
      <w:rPr>
        <w:rFonts w:ascii="Courier New" w:hAnsi="Courier New" w:cs="Courier New" w:hint="default"/>
      </w:rPr>
    </w:lvl>
    <w:lvl w:ilvl="5" w:tplc="040C0005" w:tentative="1">
      <w:start w:val="1"/>
      <w:numFmt w:val="bullet"/>
      <w:lvlText w:val=""/>
      <w:lvlJc w:val="left"/>
      <w:pPr>
        <w:ind w:left="7185" w:hanging="360"/>
      </w:pPr>
      <w:rPr>
        <w:rFonts w:ascii="Wingdings" w:hAnsi="Wingdings" w:hint="default"/>
      </w:rPr>
    </w:lvl>
    <w:lvl w:ilvl="6" w:tplc="040C0001" w:tentative="1">
      <w:start w:val="1"/>
      <w:numFmt w:val="bullet"/>
      <w:lvlText w:val=""/>
      <w:lvlJc w:val="left"/>
      <w:pPr>
        <w:ind w:left="7905" w:hanging="360"/>
      </w:pPr>
      <w:rPr>
        <w:rFonts w:ascii="Symbol" w:hAnsi="Symbol" w:hint="default"/>
      </w:rPr>
    </w:lvl>
    <w:lvl w:ilvl="7" w:tplc="040C0003" w:tentative="1">
      <w:start w:val="1"/>
      <w:numFmt w:val="bullet"/>
      <w:lvlText w:val="o"/>
      <w:lvlJc w:val="left"/>
      <w:pPr>
        <w:ind w:left="8625" w:hanging="360"/>
      </w:pPr>
      <w:rPr>
        <w:rFonts w:ascii="Courier New" w:hAnsi="Courier New" w:cs="Courier New" w:hint="default"/>
      </w:rPr>
    </w:lvl>
    <w:lvl w:ilvl="8" w:tplc="040C0005" w:tentative="1">
      <w:start w:val="1"/>
      <w:numFmt w:val="bullet"/>
      <w:lvlText w:val=""/>
      <w:lvlJc w:val="left"/>
      <w:pPr>
        <w:ind w:left="9345" w:hanging="360"/>
      </w:pPr>
      <w:rPr>
        <w:rFonts w:ascii="Wingdings" w:hAnsi="Wingdings" w:hint="default"/>
      </w:rPr>
    </w:lvl>
  </w:abstractNum>
  <w:abstractNum w:abstractNumId="27">
    <w:nsid w:val="73221E3F"/>
    <w:multiLevelType w:val="hybridMultilevel"/>
    <w:tmpl w:val="05E457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755F0A27"/>
    <w:multiLevelType w:val="hybridMultilevel"/>
    <w:tmpl w:val="43520D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78F51D89"/>
    <w:multiLevelType w:val="hybridMultilevel"/>
    <w:tmpl w:val="B62C486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nsid w:val="7B024716"/>
    <w:multiLevelType w:val="hybridMultilevel"/>
    <w:tmpl w:val="9DCE89F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6"/>
  </w:num>
  <w:num w:numId="2">
    <w:abstractNumId w:val="17"/>
  </w:num>
  <w:num w:numId="3">
    <w:abstractNumId w:val="26"/>
  </w:num>
  <w:num w:numId="4">
    <w:abstractNumId w:val="24"/>
  </w:num>
  <w:num w:numId="5">
    <w:abstractNumId w:val="7"/>
  </w:num>
  <w:num w:numId="6">
    <w:abstractNumId w:val="0"/>
  </w:num>
  <w:num w:numId="7">
    <w:abstractNumId w:val="10"/>
  </w:num>
  <w:num w:numId="8">
    <w:abstractNumId w:val="11"/>
  </w:num>
  <w:num w:numId="9">
    <w:abstractNumId w:val="2"/>
  </w:num>
  <w:num w:numId="10">
    <w:abstractNumId w:val="4"/>
  </w:num>
  <w:num w:numId="11">
    <w:abstractNumId w:val="16"/>
  </w:num>
  <w:num w:numId="12">
    <w:abstractNumId w:val="30"/>
  </w:num>
  <w:num w:numId="13">
    <w:abstractNumId w:val="22"/>
  </w:num>
  <w:num w:numId="14">
    <w:abstractNumId w:val="5"/>
  </w:num>
  <w:num w:numId="15">
    <w:abstractNumId w:val="19"/>
  </w:num>
  <w:num w:numId="16">
    <w:abstractNumId w:val="29"/>
  </w:num>
  <w:num w:numId="17">
    <w:abstractNumId w:val="25"/>
  </w:num>
  <w:num w:numId="18">
    <w:abstractNumId w:val="3"/>
  </w:num>
  <w:num w:numId="19">
    <w:abstractNumId w:val="1"/>
  </w:num>
  <w:num w:numId="20">
    <w:abstractNumId w:val="27"/>
  </w:num>
  <w:num w:numId="21">
    <w:abstractNumId w:val="20"/>
  </w:num>
  <w:num w:numId="22">
    <w:abstractNumId w:val="18"/>
  </w:num>
  <w:num w:numId="23">
    <w:abstractNumId w:val="21"/>
  </w:num>
  <w:num w:numId="24">
    <w:abstractNumId w:val="23"/>
  </w:num>
  <w:num w:numId="25">
    <w:abstractNumId w:val="12"/>
  </w:num>
  <w:num w:numId="26">
    <w:abstractNumId w:val="9"/>
  </w:num>
  <w:num w:numId="27">
    <w:abstractNumId w:val="15"/>
  </w:num>
  <w:num w:numId="28">
    <w:abstractNumId w:val="13"/>
  </w:num>
  <w:num w:numId="29">
    <w:abstractNumId w:val="14"/>
  </w:num>
  <w:num w:numId="30">
    <w:abstractNumId w:val="28"/>
  </w:num>
  <w:num w:numId="3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compat/>
  <w:rsids>
    <w:rsidRoot w:val="0078285B"/>
    <w:rsid w:val="000002B7"/>
    <w:rsid w:val="00000545"/>
    <w:rsid w:val="00024591"/>
    <w:rsid w:val="00026473"/>
    <w:rsid w:val="00034FCE"/>
    <w:rsid w:val="00036785"/>
    <w:rsid w:val="00036AC2"/>
    <w:rsid w:val="00036FC8"/>
    <w:rsid w:val="000435FC"/>
    <w:rsid w:val="0004445D"/>
    <w:rsid w:val="000462F5"/>
    <w:rsid w:val="00051804"/>
    <w:rsid w:val="00055A0C"/>
    <w:rsid w:val="000578D6"/>
    <w:rsid w:val="00062A36"/>
    <w:rsid w:val="00063137"/>
    <w:rsid w:val="000652C0"/>
    <w:rsid w:val="000664AD"/>
    <w:rsid w:val="000721FE"/>
    <w:rsid w:val="00072EAB"/>
    <w:rsid w:val="00080F80"/>
    <w:rsid w:val="0008266D"/>
    <w:rsid w:val="000973B5"/>
    <w:rsid w:val="000A2F6C"/>
    <w:rsid w:val="000A7BEC"/>
    <w:rsid w:val="000B21B0"/>
    <w:rsid w:val="000B38C8"/>
    <w:rsid w:val="000B6008"/>
    <w:rsid w:val="000B6707"/>
    <w:rsid w:val="000B7061"/>
    <w:rsid w:val="000C2462"/>
    <w:rsid w:val="000C3462"/>
    <w:rsid w:val="000D446B"/>
    <w:rsid w:val="000D52AC"/>
    <w:rsid w:val="000D5322"/>
    <w:rsid w:val="000D6FB1"/>
    <w:rsid w:val="000E697E"/>
    <w:rsid w:val="000E6F9E"/>
    <w:rsid w:val="001225BB"/>
    <w:rsid w:val="00125E1B"/>
    <w:rsid w:val="001268A0"/>
    <w:rsid w:val="00130149"/>
    <w:rsid w:val="00132446"/>
    <w:rsid w:val="00132873"/>
    <w:rsid w:val="00141E25"/>
    <w:rsid w:val="00142547"/>
    <w:rsid w:val="00144F1B"/>
    <w:rsid w:val="001456DF"/>
    <w:rsid w:val="00147214"/>
    <w:rsid w:val="001645FE"/>
    <w:rsid w:val="001719AE"/>
    <w:rsid w:val="001760B0"/>
    <w:rsid w:val="00181007"/>
    <w:rsid w:val="001938CA"/>
    <w:rsid w:val="00196020"/>
    <w:rsid w:val="00196FC7"/>
    <w:rsid w:val="001B04FE"/>
    <w:rsid w:val="001B2216"/>
    <w:rsid w:val="001B2BD4"/>
    <w:rsid w:val="001B4240"/>
    <w:rsid w:val="001C01DA"/>
    <w:rsid w:val="001E054B"/>
    <w:rsid w:val="001E2B45"/>
    <w:rsid w:val="001E57B6"/>
    <w:rsid w:val="001F2462"/>
    <w:rsid w:val="001F32D5"/>
    <w:rsid w:val="001F5102"/>
    <w:rsid w:val="001F624E"/>
    <w:rsid w:val="001F738D"/>
    <w:rsid w:val="001F773E"/>
    <w:rsid w:val="00202D8B"/>
    <w:rsid w:val="00204E2E"/>
    <w:rsid w:val="00210C45"/>
    <w:rsid w:val="00222C48"/>
    <w:rsid w:val="0022408A"/>
    <w:rsid w:val="002245F7"/>
    <w:rsid w:val="00226990"/>
    <w:rsid w:val="00232742"/>
    <w:rsid w:val="002348DD"/>
    <w:rsid w:val="00234C78"/>
    <w:rsid w:val="00243969"/>
    <w:rsid w:val="00265B86"/>
    <w:rsid w:val="0026664A"/>
    <w:rsid w:val="0026665B"/>
    <w:rsid w:val="00267FA6"/>
    <w:rsid w:val="0027243C"/>
    <w:rsid w:val="00291CE9"/>
    <w:rsid w:val="00296EA3"/>
    <w:rsid w:val="002B3E16"/>
    <w:rsid w:val="002B4745"/>
    <w:rsid w:val="002B53BD"/>
    <w:rsid w:val="002D0773"/>
    <w:rsid w:val="002D2036"/>
    <w:rsid w:val="002D6CEC"/>
    <w:rsid w:val="002D6F18"/>
    <w:rsid w:val="002D709F"/>
    <w:rsid w:val="002D7F16"/>
    <w:rsid w:val="002E05F5"/>
    <w:rsid w:val="002E1079"/>
    <w:rsid w:val="002E1442"/>
    <w:rsid w:val="002E6EFE"/>
    <w:rsid w:val="00302261"/>
    <w:rsid w:val="00302C04"/>
    <w:rsid w:val="003041BE"/>
    <w:rsid w:val="00311322"/>
    <w:rsid w:val="0031571B"/>
    <w:rsid w:val="00316BA1"/>
    <w:rsid w:val="00321312"/>
    <w:rsid w:val="00323388"/>
    <w:rsid w:val="0033173F"/>
    <w:rsid w:val="00350184"/>
    <w:rsid w:val="003528F9"/>
    <w:rsid w:val="003611D2"/>
    <w:rsid w:val="00366F7F"/>
    <w:rsid w:val="00372EBB"/>
    <w:rsid w:val="003752B3"/>
    <w:rsid w:val="00375B14"/>
    <w:rsid w:val="003816E3"/>
    <w:rsid w:val="003855BC"/>
    <w:rsid w:val="00390339"/>
    <w:rsid w:val="00390DA1"/>
    <w:rsid w:val="00393F8D"/>
    <w:rsid w:val="00395D92"/>
    <w:rsid w:val="0039785F"/>
    <w:rsid w:val="0039788A"/>
    <w:rsid w:val="003A1E33"/>
    <w:rsid w:val="003A2692"/>
    <w:rsid w:val="003A3997"/>
    <w:rsid w:val="003A5CB8"/>
    <w:rsid w:val="003A7F21"/>
    <w:rsid w:val="003C0EFD"/>
    <w:rsid w:val="003C5733"/>
    <w:rsid w:val="003D22D4"/>
    <w:rsid w:val="003E6547"/>
    <w:rsid w:val="003F3765"/>
    <w:rsid w:val="003F58E1"/>
    <w:rsid w:val="003F5CBF"/>
    <w:rsid w:val="00402465"/>
    <w:rsid w:val="00407B8E"/>
    <w:rsid w:val="004112DC"/>
    <w:rsid w:val="00421D58"/>
    <w:rsid w:val="00422E36"/>
    <w:rsid w:val="0042521F"/>
    <w:rsid w:val="00427FCD"/>
    <w:rsid w:val="004307E5"/>
    <w:rsid w:val="00431168"/>
    <w:rsid w:val="0043156F"/>
    <w:rsid w:val="0043206C"/>
    <w:rsid w:val="004328D2"/>
    <w:rsid w:val="004359DB"/>
    <w:rsid w:val="00444412"/>
    <w:rsid w:val="00460667"/>
    <w:rsid w:val="00461B32"/>
    <w:rsid w:val="00477AB5"/>
    <w:rsid w:val="00481EF5"/>
    <w:rsid w:val="00483FD4"/>
    <w:rsid w:val="00484BDF"/>
    <w:rsid w:val="00490A3E"/>
    <w:rsid w:val="004915FA"/>
    <w:rsid w:val="00492998"/>
    <w:rsid w:val="004968E7"/>
    <w:rsid w:val="00497103"/>
    <w:rsid w:val="004A5C20"/>
    <w:rsid w:val="004C2A87"/>
    <w:rsid w:val="004C5E2E"/>
    <w:rsid w:val="004D2621"/>
    <w:rsid w:val="004D57BC"/>
    <w:rsid w:val="004E20D3"/>
    <w:rsid w:val="004E4316"/>
    <w:rsid w:val="004F2343"/>
    <w:rsid w:val="004F6D7E"/>
    <w:rsid w:val="005017DF"/>
    <w:rsid w:val="00501D13"/>
    <w:rsid w:val="005069E4"/>
    <w:rsid w:val="00510584"/>
    <w:rsid w:val="00511CE3"/>
    <w:rsid w:val="00512177"/>
    <w:rsid w:val="005258BB"/>
    <w:rsid w:val="00530E0D"/>
    <w:rsid w:val="00535BC0"/>
    <w:rsid w:val="00543213"/>
    <w:rsid w:val="00545931"/>
    <w:rsid w:val="00550212"/>
    <w:rsid w:val="005510A7"/>
    <w:rsid w:val="00551C0C"/>
    <w:rsid w:val="00552B02"/>
    <w:rsid w:val="00570F82"/>
    <w:rsid w:val="005715CE"/>
    <w:rsid w:val="00571D58"/>
    <w:rsid w:val="00572DB9"/>
    <w:rsid w:val="00581A2A"/>
    <w:rsid w:val="00590E53"/>
    <w:rsid w:val="005977AC"/>
    <w:rsid w:val="005A20A5"/>
    <w:rsid w:val="005C66C8"/>
    <w:rsid w:val="005D2427"/>
    <w:rsid w:val="005E66EB"/>
    <w:rsid w:val="005F7852"/>
    <w:rsid w:val="0061496E"/>
    <w:rsid w:val="006202E6"/>
    <w:rsid w:val="00620723"/>
    <w:rsid w:val="00620860"/>
    <w:rsid w:val="00620D3A"/>
    <w:rsid w:val="00621252"/>
    <w:rsid w:val="00627E78"/>
    <w:rsid w:val="0063202C"/>
    <w:rsid w:val="006330D5"/>
    <w:rsid w:val="006360BB"/>
    <w:rsid w:val="00642143"/>
    <w:rsid w:val="006435B0"/>
    <w:rsid w:val="00654616"/>
    <w:rsid w:val="0065717E"/>
    <w:rsid w:val="006619DF"/>
    <w:rsid w:val="00664B96"/>
    <w:rsid w:val="00675D4C"/>
    <w:rsid w:val="00680105"/>
    <w:rsid w:val="00682FBD"/>
    <w:rsid w:val="006873B3"/>
    <w:rsid w:val="0068784B"/>
    <w:rsid w:val="0069003B"/>
    <w:rsid w:val="00691B5B"/>
    <w:rsid w:val="00692DC3"/>
    <w:rsid w:val="00697FB5"/>
    <w:rsid w:val="006A3DAE"/>
    <w:rsid w:val="006A68E5"/>
    <w:rsid w:val="006A6C2C"/>
    <w:rsid w:val="006C1FCC"/>
    <w:rsid w:val="006C2751"/>
    <w:rsid w:val="006C4E9A"/>
    <w:rsid w:val="006D0878"/>
    <w:rsid w:val="006D348E"/>
    <w:rsid w:val="006D3EE7"/>
    <w:rsid w:val="006E1796"/>
    <w:rsid w:val="006E20C6"/>
    <w:rsid w:val="006F402A"/>
    <w:rsid w:val="006F5788"/>
    <w:rsid w:val="006F5EC0"/>
    <w:rsid w:val="00704DC2"/>
    <w:rsid w:val="00705E07"/>
    <w:rsid w:val="00717803"/>
    <w:rsid w:val="00722802"/>
    <w:rsid w:val="00724109"/>
    <w:rsid w:val="00745FC0"/>
    <w:rsid w:val="007612F2"/>
    <w:rsid w:val="00761E18"/>
    <w:rsid w:val="0076508A"/>
    <w:rsid w:val="00766B05"/>
    <w:rsid w:val="00770A9D"/>
    <w:rsid w:val="0077540D"/>
    <w:rsid w:val="007758D9"/>
    <w:rsid w:val="0078285B"/>
    <w:rsid w:val="00782EB7"/>
    <w:rsid w:val="00787B27"/>
    <w:rsid w:val="0079461F"/>
    <w:rsid w:val="00794E9F"/>
    <w:rsid w:val="007B3DAE"/>
    <w:rsid w:val="007B4F91"/>
    <w:rsid w:val="007C6220"/>
    <w:rsid w:val="007D0A88"/>
    <w:rsid w:val="007D529F"/>
    <w:rsid w:val="007E0B43"/>
    <w:rsid w:val="007F7812"/>
    <w:rsid w:val="00806C1F"/>
    <w:rsid w:val="00807973"/>
    <w:rsid w:val="00814736"/>
    <w:rsid w:val="008156C2"/>
    <w:rsid w:val="008177CB"/>
    <w:rsid w:val="0082442E"/>
    <w:rsid w:val="00837217"/>
    <w:rsid w:val="008377AD"/>
    <w:rsid w:val="008412A5"/>
    <w:rsid w:val="00844863"/>
    <w:rsid w:val="008451CF"/>
    <w:rsid w:val="0084578B"/>
    <w:rsid w:val="00846E05"/>
    <w:rsid w:val="00860A09"/>
    <w:rsid w:val="00862B10"/>
    <w:rsid w:val="00865F19"/>
    <w:rsid w:val="00871124"/>
    <w:rsid w:val="0088207C"/>
    <w:rsid w:val="0088340A"/>
    <w:rsid w:val="00885A49"/>
    <w:rsid w:val="00890622"/>
    <w:rsid w:val="00893030"/>
    <w:rsid w:val="008B0CE9"/>
    <w:rsid w:val="008B128A"/>
    <w:rsid w:val="008C0E57"/>
    <w:rsid w:val="008C3B2C"/>
    <w:rsid w:val="008D2CC5"/>
    <w:rsid w:val="008D3E5D"/>
    <w:rsid w:val="008D7DEF"/>
    <w:rsid w:val="008E406C"/>
    <w:rsid w:val="008F1ABA"/>
    <w:rsid w:val="008F787C"/>
    <w:rsid w:val="009009A4"/>
    <w:rsid w:val="00901265"/>
    <w:rsid w:val="00903B5A"/>
    <w:rsid w:val="00912ED0"/>
    <w:rsid w:val="009171B0"/>
    <w:rsid w:val="009211DB"/>
    <w:rsid w:val="00926329"/>
    <w:rsid w:val="009339B1"/>
    <w:rsid w:val="0094447B"/>
    <w:rsid w:val="00947873"/>
    <w:rsid w:val="00955057"/>
    <w:rsid w:val="00957D6D"/>
    <w:rsid w:val="00960814"/>
    <w:rsid w:val="00970E02"/>
    <w:rsid w:val="0098344E"/>
    <w:rsid w:val="00993048"/>
    <w:rsid w:val="00996F52"/>
    <w:rsid w:val="009A1BD9"/>
    <w:rsid w:val="009B271D"/>
    <w:rsid w:val="009B4C38"/>
    <w:rsid w:val="009B5145"/>
    <w:rsid w:val="009B647C"/>
    <w:rsid w:val="009B652E"/>
    <w:rsid w:val="009C479A"/>
    <w:rsid w:val="009D47D5"/>
    <w:rsid w:val="009D5DAE"/>
    <w:rsid w:val="00A03B18"/>
    <w:rsid w:val="00A22D33"/>
    <w:rsid w:val="00A31699"/>
    <w:rsid w:val="00A31B21"/>
    <w:rsid w:val="00A33DF4"/>
    <w:rsid w:val="00A40D4D"/>
    <w:rsid w:val="00A41D28"/>
    <w:rsid w:val="00A44DE8"/>
    <w:rsid w:val="00A50A1C"/>
    <w:rsid w:val="00A53177"/>
    <w:rsid w:val="00A61A73"/>
    <w:rsid w:val="00A635B4"/>
    <w:rsid w:val="00A70DA1"/>
    <w:rsid w:val="00A73574"/>
    <w:rsid w:val="00A8117E"/>
    <w:rsid w:val="00A81A9A"/>
    <w:rsid w:val="00A86354"/>
    <w:rsid w:val="00A86A47"/>
    <w:rsid w:val="00A91E64"/>
    <w:rsid w:val="00AA2106"/>
    <w:rsid w:val="00AA653B"/>
    <w:rsid w:val="00AC0A57"/>
    <w:rsid w:val="00AC2EC0"/>
    <w:rsid w:val="00AC3B29"/>
    <w:rsid w:val="00AC5392"/>
    <w:rsid w:val="00AE05DA"/>
    <w:rsid w:val="00AE5C34"/>
    <w:rsid w:val="00B06151"/>
    <w:rsid w:val="00B21F83"/>
    <w:rsid w:val="00B36396"/>
    <w:rsid w:val="00B42931"/>
    <w:rsid w:val="00B510A0"/>
    <w:rsid w:val="00B57104"/>
    <w:rsid w:val="00B57300"/>
    <w:rsid w:val="00B606A6"/>
    <w:rsid w:val="00B60785"/>
    <w:rsid w:val="00B77122"/>
    <w:rsid w:val="00B83D7D"/>
    <w:rsid w:val="00B845E3"/>
    <w:rsid w:val="00B873FB"/>
    <w:rsid w:val="00B917AB"/>
    <w:rsid w:val="00B9531C"/>
    <w:rsid w:val="00B95B1D"/>
    <w:rsid w:val="00BA19A4"/>
    <w:rsid w:val="00BA2376"/>
    <w:rsid w:val="00BA6983"/>
    <w:rsid w:val="00BA7031"/>
    <w:rsid w:val="00BB051F"/>
    <w:rsid w:val="00BB262B"/>
    <w:rsid w:val="00BB2864"/>
    <w:rsid w:val="00BC639B"/>
    <w:rsid w:val="00BC721E"/>
    <w:rsid w:val="00BD1258"/>
    <w:rsid w:val="00BD60FE"/>
    <w:rsid w:val="00BD6AE9"/>
    <w:rsid w:val="00BE32B1"/>
    <w:rsid w:val="00BE64EF"/>
    <w:rsid w:val="00BF1DC1"/>
    <w:rsid w:val="00BF44A6"/>
    <w:rsid w:val="00BF5F53"/>
    <w:rsid w:val="00C00E2E"/>
    <w:rsid w:val="00C0579A"/>
    <w:rsid w:val="00C12F17"/>
    <w:rsid w:val="00C23C4E"/>
    <w:rsid w:val="00C3646C"/>
    <w:rsid w:val="00C36DAB"/>
    <w:rsid w:val="00C450B7"/>
    <w:rsid w:val="00C47CC3"/>
    <w:rsid w:val="00C51BF0"/>
    <w:rsid w:val="00C607BD"/>
    <w:rsid w:val="00C64B07"/>
    <w:rsid w:val="00C6790B"/>
    <w:rsid w:val="00C710DD"/>
    <w:rsid w:val="00C71F42"/>
    <w:rsid w:val="00C7389D"/>
    <w:rsid w:val="00C7562B"/>
    <w:rsid w:val="00C75648"/>
    <w:rsid w:val="00C760FF"/>
    <w:rsid w:val="00C812BD"/>
    <w:rsid w:val="00C83D99"/>
    <w:rsid w:val="00C85510"/>
    <w:rsid w:val="00C868E9"/>
    <w:rsid w:val="00C97A81"/>
    <w:rsid w:val="00CA266F"/>
    <w:rsid w:val="00CB04AD"/>
    <w:rsid w:val="00CB5B8A"/>
    <w:rsid w:val="00CB6A90"/>
    <w:rsid w:val="00CC505B"/>
    <w:rsid w:val="00CD120C"/>
    <w:rsid w:val="00CD26B8"/>
    <w:rsid w:val="00CD553F"/>
    <w:rsid w:val="00CD7E0B"/>
    <w:rsid w:val="00CE6332"/>
    <w:rsid w:val="00D03AC3"/>
    <w:rsid w:val="00D0660D"/>
    <w:rsid w:val="00D079E6"/>
    <w:rsid w:val="00D12D99"/>
    <w:rsid w:val="00D262DA"/>
    <w:rsid w:val="00D26FA5"/>
    <w:rsid w:val="00D337FF"/>
    <w:rsid w:val="00D338F2"/>
    <w:rsid w:val="00D34BA5"/>
    <w:rsid w:val="00D4047F"/>
    <w:rsid w:val="00D42709"/>
    <w:rsid w:val="00D603BB"/>
    <w:rsid w:val="00D666C8"/>
    <w:rsid w:val="00D733DE"/>
    <w:rsid w:val="00D908A2"/>
    <w:rsid w:val="00D90EA9"/>
    <w:rsid w:val="00D91FE1"/>
    <w:rsid w:val="00D927AD"/>
    <w:rsid w:val="00D92B96"/>
    <w:rsid w:val="00DA43AA"/>
    <w:rsid w:val="00DA4E72"/>
    <w:rsid w:val="00DB52D7"/>
    <w:rsid w:val="00DC1CC4"/>
    <w:rsid w:val="00DC3B3C"/>
    <w:rsid w:val="00DC52AC"/>
    <w:rsid w:val="00DD01C8"/>
    <w:rsid w:val="00DD2241"/>
    <w:rsid w:val="00DD3DA1"/>
    <w:rsid w:val="00DD705C"/>
    <w:rsid w:val="00DE129D"/>
    <w:rsid w:val="00DF79B4"/>
    <w:rsid w:val="00E12A8B"/>
    <w:rsid w:val="00E16BF1"/>
    <w:rsid w:val="00E33281"/>
    <w:rsid w:val="00E34121"/>
    <w:rsid w:val="00E362F1"/>
    <w:rsid w:val="00E43D1E"/>
    <w:rsid w:val="00E563DE"/>
    <w:rsid w:val="00E61DDB"/>
    <w:rsid w:val="00E623B1"/>
    <w:rsid w:val="00E62D81"/>
    <w:rsid w:val="00E63B1D"/>
    <w:rsid w:val="00E70CC0"/>
    <w:rsid w:val="00E737DA"/>
    <w:rsid w:val="00E83844"/>
    <w:rsid w:val="00E95A13"/>
    <w:rsid w:val="00EB2CCF"/>
    <w:rsid w:val="00EB380B"/>
    <w:rsid w:val="00EB69E9"/>
    <w:rsid w:val="00EC249F"/>
    <w:rsid w:val="00EC2919"/>
    <w:rsid w:val="00EC45FD"/>
    <w:rsid w:val="00ED0FD5"/>
    <w:rsid w:val="00ED3AC9"/>
    <w:rsid w:val="00ED4B2A"/>
    <w:rsid w:val="00EE2659"/>
    <w:rsid w:val="00EE3D9F"/>
    <w:rsid w:val="00EF01C8"/>
    <w:rsid w:val="00EF6B85"/>
    <w:rsid w:val="00F16E4B"/>
    <w:rsid w:val="00F23EE4"/>
    <w:rsid w:val="00F27DFB"/>
    <w:rsid w:val="00F27E7C"/>
    <w:rsid w:val="00F30216"/>
    <w:rsid w:val="00F33D68"/>
    <w:rsid w:val="00F35C31"/>
    <w:rsid w:val="00F362B4"/>
    <w:rsid w:val="00F42307"/>
    <w:rsid w:val="00F44065"/>
    <w:rsid w:val="00F4499D"/>
    <w:rsid w:val="00F530ED"/>
    <w:rsid w:val="00F5683F"/>
    <w:rsid w:val="00F60CC5"/>
    <w:rsid w:val="00F65F53"/>
    <w:rsid w:val="00F73774"/>
    <w:rsid w:val="00F76EB6"/>
    <w:rsid w:val="00F858F1"/>
    <w:rsid w:val="00F85A47"/>
    <w:rsid w:val="00F8649C"/>
    <w:rsid w:val="00F87A4E"/>
    <w:rsid w:val="00F87B52"/>
    <w:rsid w:val="00FA2812"/>
    <w:rsid w:val="00FA4006"/>
    <w:rsid w:val="00FA5573"/>
    <w:rsid w:val="00FB1288"/>
    <w:rsid w:val="00FB16E7"/>
    <w:rsid w:val="00FD11CF"/>
    <w:rsid w:val="00FD2E1B"/>
    <w:rsid w:val="00FD508E"/>
    <w:rsid w:val="00FE0351"/>
    <w:rsid w:val="00FE24EC"/>
    <w:rsid w:val="00FE2737"/>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egrouptable v:ext="edit">
        <o:entry new="1" old="0"/>
        <o:entry new="2" old="0"/>
        <o:entry new="3"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717E"/>
    <w:pPr>
      <w:jc w:val="both"/>
    </w:pPr>
  </w:style>
  <w:style w:type="paragraph" w:styleId="Titre1">
    <w:name w:val="heading 1"/>
    <w:basedOn w:val="Normal"/>
    <w:next w:val="Normal"/>
    <w:link w:val="Titre1Car"/>
    <w:uiPriority w:val="9"/>
    <w:qFormat/>
    <w:rsid w:val="003A7F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8285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903B5A"/>
    <w:pPr>
      <w:keepNext/>
      <w:keepLines/>
      <w:spacing w:before="200" w:after="0"/>
      <w:outlineLvl w:val="2"/>
    </w:pPr>
    <w:rPr>
      <w:rFonts w:asciiTheme="majorHAnsi" w:eastAsiaTheme="majorEastAsia" w:hAnsiTheme="majorHAnsi" w:cstheme="majorBidi"/>
      <w:b/>
      <w:bCs/>
      <w:color w:val="1F497D" w:themeColor="text2"/>
    </w:rPr>
  </w:style>
  <w:style w:type="paragraph" w:styleId="Titre4">
    <w:name w:val="heading 4"/>
    <w:basedOn w:val="Normal"/>
    <w:next w:val="Normal"/>
    <w:link w:val="Titre4Car"/>
    <w:uiPriority w:val="9"/>
    <w:unhideWhenUsed/>
    <w:qFormat/>
    <w:rsid w:val="00E563D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78285B"/>
    <w:rPr>
      <w:rFonts w:asciiTheme="majorHAnsi" w:eastAsiaTheme="majorEastAsia" w:hAnsiTheme="majorHAnsi" w:cstheme="majorBidi"/>
      <w:b/>
      <w:bCs/>
      <w:color w:val="4F81BD" w:themeColor="accent1"/>
      <w:sz w:val="26"/>
      <w:szCs w:val="26"/>
    </w:rPr>
  </w:style>
  <w:style w:type="paragraph" w:styleId="Explorateurdedocuments">
    <w:name w:val="Document Map"/>
    <w:basedOn w:val="Normal"/>
    <w:link w:val="ExplorateurdedocumentsCar"/>
    <w:uiPriority w:val="99"/>
    <w:semiHidden/>
    <w:unhideWhenUsed/>
    <w:rsid w:val="0078285B"/>
    <w:pPr>
      <w:spacing w:after="0"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78285B"/>
    <w:rPr>
      <w:rFonts w:ascii="Tahoma" w:hAnsi="Tahoma" w:cs="Tahoma"/>
      <w:sz w:val="16"/>
      <w:szCs w:val="16"/>
    </w:rPr>
  </w:style>
  <w:style w:type="character" w:customStyle="1" w:styleId="Titre3Car">
    <w:name w:val="Titre 3 Car"/>
    <w:basedOn w:val="Policepardfaut"/>
    <w:link w:val="Titre3"/>
    <w:uiPriority w:val="9"/>
    <w:rsid w:val="00903B5A"/>
    <w:rPr>
      <w:rFonts w:asciiTheme="majorHAnsi" w:eastAsiaTheme="majorEastAsia" w:hAnsiTheme="majorHAnsi" w:cstheme="majorBidi"/>
      <w:b/>
      <w:bCs/>
      <w:color w:val="1F497D" w:themeColor="text2"/>
    </w:rPr>
  </w:style>
  <w:style w:type="table" w:styleId="Grilledutableau">
    <w:name w:val="Table Grid"/>
    <w:basedOn w:val="TableauNormal"/>
    <w:uiPriority w:val="59"/>
    <w:rsid w:val="007828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1Car">
    <w:name w:val="Titre 1 Car"/>
    <w:basedOn w:val="Policepardfaut"/>
    <w:link w:val="Titre1"/>
    <w:uiPriority w:val="9"/>
    <w:rsid w:val="003A7F21"/>
    <w:rPr>
      <w:rFonts w:asciiTheme="majorHAnsi" w:eastAsiaTheme="majorEastAsia" w:hAnsiTheme="majorHAnsi" w:cstheme="majorBidi"/>
      <w:b/>
      <w:bCs/>
      <w:color w:val="365F91" w:themeColor="accent1" w:themeShade="BF"/>
      <w:sz w:val="28"/>
      <w:szCs w:val="28"/>
    </w:rPr>
  </w:style>
  <w:style w:type="table" w:customStyle="1" w:styleId="Ombrageclair1">
    <w:name w:val="Ombrage clair1"/>
    <w:basedOn w:val="TableauNormal"/>
    <w:uiPriority w:val="60"/>
    <w:rsid w:val="00D42709"/>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Titre4Car">
    <w:name w:val="Titre 4 Car"/>
    <w:basedOn w:val="Policepardfaut"/>
    <w:link w:val="Titre4"/>
    <w:uiPriority w:val="9"/>
    <w:rsid w:val="00E563DE"/>
    <w:rPr>
      <w:rFonts w:asciiTheme="majorHAnsi" w:eastAsiaTheme="majorEastAsia" w:hAnsiTheme="majorHAnsi" w:cstheme="majorBidi"/>
      <w:b/>
      <w:bCs/>
      <w:i/>
      <w:iCs/>
      <w:color w:val="4F81BD" w:themeColor="accent1"/>
    </w:rPr>
  </w:style>
  <w:style w:type="paragraph" w:styleId="Sansinterligne">
    <w:name w:val="No Spacing"/>
    <w:link w:val="SansinterligneCar"/>
    <w:uiPriority w:val="1"/>
    <w:qFormat/>
    <w:rsid w:val="00761E18"/>
    <w:pPr>
      <w:spacing w:after="0" w:line="240" w:lineRule="auto"/>
    </w:pPr>
  </w:style>
  <w:style w:type="character" w:customStyle="1" w:styleId="SansinterligneCar">
    <w:name w:val="Sans interligne Car"/>
    <w:basedOn w:val="Policepardfaut"/>
    <w:link w:val="Sansinterligne"/>
    <w:uiPriority w:val="1"/>
    <w:rsid w:val="000D446B"/>
  </w:style>
  <w:style w:type="paragraph" w:styleId="En-ttedetabledesmatires">
    <w:name w:val="TOC Heading"/>
    <w:basedOn w:val="Titre1"/>
    <w:next w:val="Normal"/>
    <w:uiPriority w:val="39"/>
    <w:semiHidden/>
    <w:unhideWhenUsed/>
    <w:qFormat/>
    <w:rsid w:val="000D446B"/>
    <w:pPr>
      <w:outlineLvl w:val="9"/>
    </w:pPr>
  </w:style>
  <w:style w:type="paragraph" w:styleId="TM1">
    <w:name w:val="toc 1"/>
    <w:basedOn w:val="Normal"/>
    <w:next w:val="Normal"/>
    <w:autoRedefine/>
    <w:uiPriority w:val="39"/>
    <w:unhideWhenUsed/>
    <w:rsid w:val="000D446B"/>
    <w:pPr>
      <w:spacing w:after="100"/>
    </w:pPr>
  </w:style>
  <w:style w:type="paragraph" w:styleId="TM2">
    <w:name w:val="toc 2"/>
    <w:basedOn w:val="Normal"/>
    <w:next w:val="Normal"/>
    <w:autoRedefine/>
    <w:uiPriority w:val="39"/>
    <w:unhideWhenUsed/>
    <w:rsid w:val="000D446B"/>
    <w:pPr>
      <w:spacing w:after="100"/>
      <w:ind w:left="220"/>
    </w:pPr>
  </w:style>
  <w:style w:type="paragraph" w:styleId="TM3">
    <w:name w:val="toc 3"/>
    <w:basedOn w:val="Normal"/>
    <w:next w:val="Normal"/>
    <w:autoRedefine/>
    <w:uiPriority w:val="39"/>
    <w:unhideWhenUsed/>
    <w:rsid w:val="000D446B"/>
    <w:pPr>
      <w:spacing w:after="100"/>
      <w:ind w:left="440"/>
    </w:pPr>
  </w:style>
  <w:style w:type="character" w:styleId="Lienhypertexte">
    <w:name w:val="Hyperlink"/>
    <w:basedOn w:val="Policepardfaut"/>
    <w:uiPriority w:val="99"/>
    <w:unhideWhenUsed/>
    <w:rsid w:val="000D446B"/>
    <w:rPr>
      <w:color w:val="0000FF" w:themeColor="hyperlink"/>
      <w:u w:val="single"/>
    </w:rPr>
  </w:style>
  <w:style w:type="paragraph" w:styleId="Paragraphedeliste">
    <w:name w:val="List Paragraph"/>
    <w:basedOn w:val="Normal"/>
    <w:uiPriority w:val="34"/>
    <w:qFormat/>
    <w:rsid w:val="0042521F"/>
    <w:pPr>
      <w:ind w:left="720"/>
      <w:contextualSpacing/>
    </w:pPr>
  </w:style>
  <w:style w:type="table" w:customStyle="1" w:styleId="Listeclaire-Accent11">
    <w:name w:val="Liste claire - Accent 11"/>
    <w:basedOn w:val="TableauNormal"/>
    <w:uiPriority w:val="61"/>
    <w:rsid w:val="00F87A4E"/>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steclaire-Accent12">
    <w:name w:val="Liste claire - Accent 12"/>
    <w:basedOn w:val="TableauNormal"/>
    <w:uiPriority w:val="61"/>
    <w:rsid w:val="00AA653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Sous-titre">
    <w:name w:val="Subtitle"/>
    <w:basedOn w:val="Normal"/>
    <w:next w:val="Normal"/>
    <w:link w:val="Sous-titreCar"/>
    <w:uiPriority w:val="11"/>
    <w:qFormat/>
    <w:rsid w:val="0026664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26664A"/>
    <w:rPr>
      <w:rFonts w:asciiTheme="majorHAnsi" w:eastAsiaTheme="majorEastAsia" w:hAnsiTheme="majorHAnsi" w:cstheme="majorBidi"/>
      <w:i/>
      <w:iCs/>
      <w:color w:val="4F81BD" w:themeColor="accent1"/>
      <w:spacing w:val="15"/>
      <w:sz w:val="24"/>
      <w:szCs w:val="24"/>
    </w:rPr>
  </w:style>
  <w:style w:type="paragraph" w:customStyle="1" w:styleId="Code">
    <w:name w:val="Code"/>
    <w:basedOn w:val="Normal"/>
    <w:link w:val="CodeCar"/>
    <w:qFormat/>
    <w:rsid w:val="0088340A"/>
    <w:rPr>
      <w:i/>
    </w:rPr>
  </w:style>
  <w:style w:type="character" w:customStyle="1" w:styleId="CodeCar">
    <w:name w:val="Code Car"/>
    <w:basedOn w:val="Policepardfaut"/>
    <w:link w:val="Code"/>
    <w:rsid w:val="0088340A"/>
    <w:rPr>
      <w:i/>
    </w:rPr>
  </w:style>
</w:styles>
</file>

<file path=word/webSettings.xml><?xml version="1.0" encoding="utf-8"?>
<w:webSettings xmlns:r="http://schemas.openxmlformats.org/officeDocument/2006/relationships" xmlns:w="http://schemas.openxmlformats.org/wordprocessingml/2006/main">
  <w:divs>
    <w:div w:id="359204330">
      <w:bodyDiv w:val="1"/>
      <w:marLeft w:val="0"/>
      <w:marRight w:val="0"/>
      <w:marTop w:val="0"/>
      <w:marBottom w:val="0"/>
      <w:divBdr>
        <w:top w:val="none" w:sz="0" w:space="0" w:color="auto"/>
        <w:left w:val="none" w:sz="0" w:space="0" w:color="auto"/>
        <w:bottom w:val="none" w:sz="0" w:space="0" w:color="auto"/>
        <w:right w:val="none" w:sz="0" w:space="0" w:color="auto"/>
      </w:divBdr>
    </w:div>
    <w:div w:id="1903060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2015-08-20T00:00:00</PublishDate>
  <Abstract>Aide à l’implémentation basée sur la génération de code.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FC2B9E-5834-4EB3-87CE-498D3456BF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8863</TotalTime>
  <Pages>1</Pages>
  <Words>780</Words>
  <Characters>4290</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Application Type</vt:lpstr>
    </vt:vector>
  </TitlesOfParts>
  <Company>ASPI</Company>
  <LinksUpToDate>false</LinksUpToDate>
  <CharactersWithSpaces>5060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Type</dc:title>
  <dc:subject>Génération avec PowerDesigner</dc:subject>
  <dc:creator>Thomas Auguey</dc:creator>
  <cp:lastModifiedBy>tauguey</cp:lastModifiedBy>
  <cp:revision>307</cp:revision>
  <dcterms:created xsi:type="dcterms:W3CDTF">2015-10-02T07:38:00Z</dcterms:created>
  <dcterms:modified xsi:type="dcterms:W3CDTF">2015-11-03T17:11:00Z</dcterms:modified>
</cp:coreProperties>
</file>