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Module </w:t>
                    </w:r>
                    <w:r w:rsidR="005014E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IO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</w:pPr>
                    <w:r>
                      <w:t xml:space="preserve">Version </w:t>
                    </w:r>
                    <w:r w:rsidR="005014EF">
                      <w:t>1</w:t>
                    </w:r>
                    <w:r>
                      <w:t>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014EF" w:rsidP="00827954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05/04/2013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5BB676E1" wp14:editId="01FB6F82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B4922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8B4922">
            <w:rPr>
              <w:noProof/>
            </w:rPr>
            <w:pict>
              <v:group id="_x0000_s1053" style="position:absolute;margin-left:7108.3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E41BB1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8617853" w:history="1">
            <w:r w:rsidR="00E41BB1" w:rsidRPr="00715C00">
              <w:rPr>
                <w:rStyle w:val="Lienhypertexte"/>
                <w:noProof/>
              </w:rPr>
              <w:t>Introduction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4" w:history="1">
            <w:r w:rsidR="00E41BB1" w:rsidRPr="00715C00">
              <w:rPr>
                <w:rStyle w:val="Lienhypertexte"/>
                <w:noProof/>
              </w:rPr>
              <w:t>Termes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5" w:history="1">
            <w:r w:rsidR="00E41BB1" w:rsidRPr="00715C00">
              <w:rPr>
                <w:rStyle w:val="Lienhypertexte"/>
                <w:noProof/>
              </w:rPr>
              <w:t>Environnement logiciel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6" w:history="1">
            <w:r w:rsidR="00E41BB1" w:rsidRPr="00715C00">
              <w:rPr>
                <w:rStyle w:val="Lienhypertexte"/>
                <w:noProof/>
              </w:rPr>
              <w:t>Arborescence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6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7" w:history="1">
            <w:r w:rsidR="00E41BB1" w:rsidRPr="00715C00">
              <w:rPr>
                <w:rStyle w:val="Lienhypertexte"/>
                <w:noProof/>
              </w:rPr>
              <w:t>Modèle de données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8" w:history="1">
            <w:r w:rsidR="00E41BB1" w:rsidRPr="00715C00">
              <w:rPr>
                <w:rStyle w:val="Lienhypertexte"/>
                <w:noProof/>
              </w:rPr>
              <w:t>Entités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9" w:history="1">
            <w:r w:rsidR="00E41BB1" w:rsidRPr="00715C00">
              <w:rPr>
                <w:rStyle w:val="Lienhypertexte"/>
                <w:noProof/>
              </w:rPr>
              <w:t>Formats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0" w:history="1">
            <w:r w:rsidR="00E41BB1" w:rsidRPr="00715C00">
              <w:rPr>
                <w:rStyle w:val="Lienhypertexte"/>
                <w:noProof/>
              </w:rPr>
              <w:t>Operations 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1" w:history="1">
            <w:r w:rsidR="00E41BB1" w:rsidRPr="00715C00">
              <w:rPr>
                <w:rStyle w:val="Lienhypertexte"/>
                <w:noProof/>
              </w:rPr>
              <w:t>Acteurs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2" w:history="1">
            <w:r w:rsidR="00E41BB1" w:rsidRPr="00715C00">
              <w:rPr>
                <w:rStyle w:val="Lienhypertexte"/>
                <w:rFonts w:eastAsia="Times New Roman"/>
                <w:noProof/>
              </w:rPr>
              <w:t>Administrateur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3" w:history="1">
            <w:r w:rsidR="00E41BB1" w:rsidRPr="00715C00">
              <w:rPr>
                <w:rStyle w:val="Lienhypertexte"/>
                <w:noProof/>
              </w:rPr>
              <w:t>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4" w:history="1">
            <w:r w:rsidR="00E41BB1" w:rsidRPr="00715C00">
              <w:rPr>
                <w:rStyle w:val="Lienhypertexte"/>
                <w:noProof/>
              </w:rPr>
              <w:t>Résultats d’opération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5" w:history="1">
            <w:r w:rsidR="00E41BB1" w:rsidRPr="00715C00">
              <w:rPr>
                <w:rStyle w:val="Lienhypertexte"/>
                <w:noProof/>
              </w:rPr>
              <w:t>Détail des codes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6" w:history="1">
            <w:r w:rsidR="00E41BB1" w:rsidRPr="00715C00">
              <w:rPr>
                <w:rStyle w:val="Lienhypertexte"/>
                <w:noProof/>
              </w:rPr>
              <w:t>Détail des dialogues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7" w:history="1">
            <w:r w:rsidR="00E41BB1" w:rsidRPr="00715C00">
              <w:rPr>
                <w:rStyle w:val="Lienhypertexte"/>
                <w:noProof/>
              </w:rPr>
              <w:t>Cas d’utilisation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10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8" w:history="1">
            <w:r w:rsidR="00E41BB1" w:rsidRPr="00715C00">
              <w:rPr>
                <w:rStyle w:val="Lienhypertexte"/>
                <w:noProof/>
              </w:rPr>
              <w:t>Envoyer un message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11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9" w:history="1">
            <w:r w:rsidR="00E41BB1" w:rsidRPr="00715C00">
              <w:rPr>
                <w:rStyle w:val="Lienhypertexte"/>
                <w:noProof/>
              </w:rPr>
              <w:t>Développement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0" w:history="1">
            <w:r w:rsidR="00E41BB1" w:rsidRPr="00715C00">
              <w:rPr>
                <w:rStyle w:val="Lienhypertexte"/>
                <w:noProof/>
              </w:rPr>
              <w:t>Point d’entrée de l’application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1" w:history="1">
            <w:r w:rsidR="00E41BB1" w:rsidRPr="00715C00">
              <w:rPr>
                <w:rStyle w:val="Lienhypertexte"/>
                <w:noProof/>
              </w:rPr>
              <w:t>Modèle MVC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2" w:history="1">
            <w:r w:rsidR="00E41BB1" w:rsidRPr="00715C00">
              <w:rPr>
                <w:rStyle w:val="Lienhypertexte"/>
                <w:noProof/>
              </w:rPr>
              <w:t>API Références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3" w:history="1">
            <w:r w:rsidR="00E41BB1" w:rsidRPr="00715C00">
              <w:rPr>
                <w:rStyle w:val="Lienhypertexte"/>
                <w:noProof/>
              </w:rPr>
              <w:t>Modèle objet et Classes Managers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4" w:history="1">
            <w:r w:rsidR="00E41BB1" w:rsidRPr="00715C00">
              <w:rPr>
                <w:rStyle w:val="Lienhypertexte"/>
                <w:noProof/>
              </w:rPr>
              <w:t>Paramètres de configuration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5" w:history="1">
            <w:r w:rsidR="00E41BB1" w:rsidRPr="00715C00">
              <w:rPr>
                <w:rStyle w:val="Lienhypertexte"/>
                <w:noProof/>
              </w:rPr>
              <w:t>Notes d’implémentations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6" w:history="1">
            <w:r w:rsidR="00E41BB1" w:rsidRPr="00715C00">
              <w:rPr>
                <w:rStyle w:val="Lienhypertexte"/>
                <w:noProof/>
              </w:rPr>
              <w:t>Dépannage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49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7" w:history="1">
            <w:r w:rsidR="00E41BB1" w:rsidRPr="00715C00">
              <w:rPr>
                <w:rStyle w:val="Lienhypertexte"/>
                <w:noProof/>
              </w:rPr>
              <w:t>Problème de connexion au server SMTP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8617853"/>
      <w:r>
        <w:lastRenderedPageBreak/>
        <w:t>Introduction</w:t>
      </w:r>
      <w:bookmarkEnd w:id="0"/>
    </w:p>
    <w:p w:rsidR="00362B0D" w:rsidRDefault="00860F17" w:rsidP="00362B0D">
      <w:r w:rsidRPr="002729AB">
        <w:rPr>
          <w:rStyle w:val="lev"/>
        </w:rPr>
        <w:t xml:space="preserve">Module </w:t>
      </w:r>
      <w:r w:rsidR="005014EF">
        <w:rPr>
          <w:rStyle w:val="lev"/>
        </w:rPr>
        <w:t>IO</w:t>
      </w:r>
      <w:r>
        <w:t xml:space="preserve"> </w:t>
      </w:r>
      <w:r w:rsidR="00C82199">
        <w:t xml:space="preserve">est utilisé pour </w:t>
      </w:r>
      <w:r w:rsidR="008C0C4E">
        <w:t xml:space="preserve">la gestion des </w:t>
      </w:r>
      <w:r w:rsidR="005014EF">
        <w:t>échanges de données (upload/download)</w:t>
      </w:r>
      <w:r>
        <w:t>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C0C4E" w:rsidP="005014EF">
      <w:pPr>
        <w:pStyle w:val="Paragraphedeliste"/>
        <w:numPr>
          <w:ilvl w:val="0"/>
          <w:numId w:val="4"/>
        </w:numPr>
      </w:pPr>
      <w:r>
        <w:t>Envoi</w:t>
      </w:r>
      <w:r w:rsidR="005014EF">
        <w:t xml:space="preserve"> (Upload) /  Téléchargement (Download) de données par fragment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8617854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8617855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$app</w:t>
      </w:r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/wfw/minimal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512C4B" w:rsidRDefault="00512C4B" w:rsidP="00512C4B">
      <w:pPr>
        <w:pStyle w:val="Sous-titre"/>
      </w:pPr>
      <w:r>
        <w:t>PHP</w:t>
      </w:r>
    </w:p>
    <w:p w:rsidR="006E0454" w:rsidRDefault="006E0454" w:rsidP="006E0454">
      <w:r>
        <w:t xml:space="preserve">Ce module est programmé avec </w:t>
      </w:r>
      <w:r w:rsidRPr="008E0655">
        <w:rPr>
          <w:b/>
        </w:rPr>
        <w:t xml:space="preserve">PHP </w:t>
      </w:r>
      <w:r w:rsidRPr="008E0655">
        <w:rPr>
          <w:rStyle w:val="lev"/>
        </w:rPr>
        <w:t>version 5.4.3</w:t>
      </w:r>
      <w:r>
        <w:t>.</w:t>
      </w:r>
    </w:p>
    <w:p w:rsidR="006E0454" w:rsidRPr="00C16343" w:rsidRDefault="006E0454" w:rsidP="006E0454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r w:rsidRPr="006E0454">
        <w:rPr>
          <w:b/>
        </w:rPr>
        <w:t>php_fileinfo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r w:rsidRPr="006E0454">
        <w:rPr>
          <w:b/>
        </w:rPr>
        <w:t>php_pgsql</w:t>
      </w:r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r w:rsidRPr="00E16E05">
        <w:rPr>
          <w:rStyle w:val="lev"/>
        </w:rPr>
        <w:t>NetBeans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PHP/Javascript/XHTML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r w:rsidR="00E07BA3">
        <w:t>« </w:t>
      </w:r>
      <w:r w:rsidRPr="004F3E2B">
        <w:rPr>
          <w:rStyle w:val="lev"/>
        </w:rPr>
        <w:t>../archives</w:t>
      </w:r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r w:rsidRPr="006E05DB">
        <w:rPr>
          <w:rStyle w:val="lev"/>
        </w:rPr>
        <w:t>PowerAMC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PowerAMC</w:t>
      </w:r>
      <w:r>
        <w:t>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r w:rsidRPr="009F61AE">
        <w:rPr>
          <w:rStyle w:val="lev"/>
        </w:rPr>
        <w:t>PowerAMC</w:t>
      </w:r>
      <w:r>
        <w:t xml:space="preserve"> (</w:t>
      </w:r>
      <w:r w:rsidRPr="009F61AE">
        <w:rPr>
          <w:rStyle w:val="Emphaseple"/>
        </w:rPr>
        <w:t>ex : C:\Program Files (x86)\Sybase\PowerAMC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553FD" w:rsidRDefault="00EA4B83" w:rsidP="00293E61">
      <w:pPr>
        <w:pStyle w:val="Titre1"/>
      </w:pPr>
      <w:bookmarkStart w:id="3" w:name="_Toc348617856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r w:rsidR="00B03C98" w:rsidRPr="008C0C4E">
        <w:rPr>
          <w:rStyle w:val="lev"/>
        </w:rPr>
        <w:t>PowerAMC</w:t>
      </w:r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r w:rsidR="00B03C98" w:rsidRPr="00B03C98">
        <w:rPr>
          <w:rStyle w:val="lev"/>
        </w:rPr>
        <w:t>NetBeans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8617857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r w:rsidR="00A46DE3">
        <w:rPr>
          <w:b/>
        </w:rPr>
        <w:t>io</w:t>
      </w:r>
      <w:r w:rsidRPr="00694CF8">
        <w:rPr>
          <w:b/>
        </w:rPr>
        <w:t>.mcd</w:t>
      </w:r>
      <w:r>
        <w:t> » propose une version schématisé du modèle conceptuel de données, ce modèle est utilisé pour générer le script d’installation SQL</w:t>
      </w:r>
      <w:r w:rsidR="0054007D">
        <w:t xml:space="preserve"> et model </w:t>
      </w:r>
      <w:r w:rsidR="00931895">
        <w:t>PHP/O</w:t>
      </w:r>
      <w:r w:rsidR="0054007D">
        <w:t>bjet</w:t>
      </w:r>
      <w:r>
        <w:t xml:space="preserve">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bookmarkEnd w:id="5"/>
    <w:p w:rsidR="00D20A87" w:rsidRDefault="00966C56" w:rsidP="00D20A87">
      <w:pPr>
        <w:pStyle w:val="Titre2"/>
      </w:pPr>
      <w:r>
        <w:t xml:space="preserve">Dictionnaire </w:t>
      </w:r>
    </w:p>
    <w:p w:rsidR="00966C56" w:rsidRPr="00966C56" w:rsidRDefault="00966C56" w:rsidP="0096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6"/>
        <w:gridCol w:w="2977"/>
        <w:gridCol w:w="3149"/>
      </w:tblGrid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Code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Type de données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Format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BASE64_DATA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Texte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87DB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string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BEGIN_DATE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Date &amp; Heure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229EC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CHECKSUM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(256)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229EC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string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CONTENT_TYPE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E142D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string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FILE_SIZE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229EC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integer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FILENAME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229EC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unixfilename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IO_PACKET_ID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87DB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nteger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IO_PACKET_SIZE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229EC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integer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IO_UPLOAD_ID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(8)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229EC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identifier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PACKET_COUNT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E142D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integer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PACKET_NUM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87DB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integer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PACKET_SIZE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E142D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87DB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integer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PACKET_STATUS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Booléen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87DB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</w:t>
            </w:r>
          </w:p>
        </w:tc>
      </w:tr>
      <w:tr w:rsidR="00187DB0" w:rsidRPr="00966C56" w:rsidTr="00CE142D">
        <w:trPr>
          <w:trHeight w:val="74"/>
        </w:trPr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UPLOAD_COMPLETE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Booléen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E142D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87DB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</w:t>
            </w:r>
          </w:p>
        </w:tc>
      </w:tr>
      <w:tr w:rsidR="008259B9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259B9" w:rsidRPr="00966C56" w:rsidRDefault="008259B9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UPLOAD_CLIENT_IP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259B9" w:rsidRPr="00966C56" w:rsidRDefault="00FA5EBB" w:rsidP="00FA5EB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Caractère variable </w:t>
            </w:r>
            <w:r w:rsidRPr="00FA5EB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16</w:t>
            </w:r>
            <w:r w:rsidRPr="00FA5EB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259B9" w:rsidRPr="00966C56" w:rsidRDefault="00FA5EBB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string</w:t>
            </w:r>
          </w:p>
        </w:tc>
      </w:tr>
    </w:tbl>
    <w:p w:rsidR="008259B9" w:rsidRDefault="008259B9" w:rsidP="008259B9">
      <w:pPr>
        <w:pStyle w:val="Titre2"/>
      </w:pPr>
      <w:bookmarkStart w:id="6" w:name="7"/>
      <w:r>
        <w:t>Entités</w:t>
      </w:r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6834"/>
      </w:tblGrid>
      <w:tr w:rsidR="00EA454A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454A" w:rsidRDefault="00EA454A" w:rsidP="00D65CD8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Nom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454A" w:rsidRDefault="00EA454A" w:rsidP="00D65CD8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Description</w:t>
            </w:r>
          </w:p>
        </w:tc>
      </w:tr>
      <w:tr w:rsidR="00EA454A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454A" w:rsidRPr="000454CC" w:rsidRDefault="00EA454A" w:rsidP="000454CC">
            <w:pPr>
              <w:pStyle w:val="Sansinterligne"/>
              <w:rPr>
                <w:b/>
                <w:sz w:val="20"/>
              </w:rPr>
            </w:pPr>
            <w:r w:rsidRPr="000454CC">
              <w:rPr>
                <w:b/>
              </w:rPr>
              <w:t>IO_Upload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454A" w:rsidRPr="000454CC" w:rsidRDefault="00EA454A" w:rsidP="000454CC">
            <w:pPr>
              <w:pStyle w:val="Sansinterligne"/>
              <w:rPr>
                <w:i/>
              </w:rPr>
            </w:pPr>
            <w:r w:rsidRPr="000454CC">
              <w:rPr>
                <w:i/>
              </w:rPr>
              <w:t>Informations sur un élément téléchargé ou en cours de téléchargement.</w:t>
            </w:r>
          </w:p>
          <w:p w:rsidR="00EA454A" w:rsidRPr="000454CC" w:rsidRDefault="00EA454A" w:rsidP="000454CC">
            <w:pPr>
              <w:pStyle w:val="Sansinterligne"/>
              <w:rPr>
                <w:b/>
                <w:sz w:val="20"/>
              </w:rPr>
            </w:pPr>
            <w:r w:rsidRPr="000454CC">
              <w:rPr>
                <w:i/>
              </w:rPr>
              <w:t>Un téléchargement est un ensemble de paquets de données définit à une taille fixe.</w:t>
            </w:r>
          </w:p>
        </w:tc>
      </w:tr>
      <w:tr w:rsidR="00EA454A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A454A" w:rsidRDefault="00EA454A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IO_UPLOAD_ID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A454A" w:rsidRDefault="00EA454A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Identifiant</w:t>
            </w:r>
          </w:p>
        </w:tc>
      </w:tr>
      <w:tr w:rsidR="00EA454A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A454A" w:rsidRPr="00966C56" w:rsidRDefault="00EA454A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CHECKSUM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A454A" w:rsidRDefault="00EA454A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Code de vérification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66C56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PACKET_SIZE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Taille d’un paquet (en bytes)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66C56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FILENAME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Nom original du fichier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66C56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UPLOAD_CLIENT_IP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L’adresse IP du client ayant demandé le téléchargement. Cette information est stockée dans un but de traçabilité.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BEGIN_DATE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de création de l’élément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66C56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FILE_SIZE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Taille total du fichier (en bytes)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66C56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UPLOAD_COMPLETE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33BE">
              <w:rPr>
                <w:rFonts w:ascii="Arial" w:hAnsi="Arial" w:cs="Arial"/>
                <w:b/>
                <w:color w:val="000000"/>
                <w:sz w:val="20"/>
                <w:szCs w:val="20"/>
              </w:rPr>
              <w:t>true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si le téléchargement est complet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66C56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PACKET_COUNT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233BE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33BE">
              <w:rPr>
                <w:rFonts w:ascii="Arial" w:hAnsi="Arial" w:cs="Arial"/>
                <w:color w:val="000000"/>
                <w:sz w:val="20"/>
                <w:szCs w:val="20"/>
              </w:rPr>
              <w:t>Nombre de paquets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66C56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CONTENT_TYPE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233BE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Type de fichier au format MIME (ex : text/css)</w:t>
            </w:r>
          </w:p>
        </w:tc>
      </w:tr>
      <w:tr w:rsidR="000454CC" w:rsidTr="00D65CD8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Nom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Description</w:t>
            </w:r>
          </w:p>
        </w:tc>
      </w:tr>
      <w:tr w:rsidR="000454CC" w:rsidTr="00D65CD8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54CC" w:rsidRPr="000454CC" w:rsidRDefault="000454CC" w:rsidP="000454CC">
            <w:pPr>
              <w:pStyle w:val="Sansinterligne"/>
              <w:rPr>
                <w:b/>
                <w:sz w:val="20"/>
              </w:rPr>
            </w:pPr>
            <w:r w:rsidRPr="000454CC">
              <w:rPr>
                <w:b/>
              </w:rPr>
              <w:t>IO_</w:t>
            </w:r>
            <w:r>
              <w:rPr>
                <w:b/>
              </w:rPr>
              <w:t>Packet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54CC" w:rsidRPr="000454CC" w:rsidRDefault="000454CC" w:rsidP="00D65CD8">
            <w:pPr>
              <w:pStyle w:val="Sansinterligne"/>
              <w:rPr>
                <w:i/>
                <w:sz w:val="20"/>
              </w:rPr>
            </w:pPr>
            <w:r w:rsidRPr="000454CC">
              <w:rPr>
                <w:i/>
              </w:rPr>
              <w:t>Part de données d’un téléchargement. Les données sont encodées au format Base64</w:t>
            </w:r>
          </w:p>
        </w:tc>
      </w:tr>
      <w:tr w:rsidR="000454CC" w:rsidTr="00D65CD8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0454CC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IO_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PACKET</w:t>
            </w: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Identifiant</w:t>
            </w:r>
          </w:p>
        </w:tc>
      </w:tr>
      <w:tr w:rsidR="000454CC" w:rsidTr="00D65CD8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BASE64_DATA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Données du paquet. La taille est définit par la propriété </w:t>
            </w: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PACKET_SIZE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l’élément parent </w:t>
            </w:r>
            <w:r w:rsidRPr="000454CC">
              <w:rPr>
                <w:rFonts w:ascii="Arial" w:hAnsi="Arial" w:cs="Arial"/>
                <w:b/>
                <w:color w:val="000000"/>
                <w:sz w:val="20"/>
                <w:szCs w:val="20"/>
              </w:rPr>
              <w:t>IO_Upload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454CC" w:rsidTr="00D65CD8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66C56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PACKET_STATUS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F72AD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Statut du paquet. </w:t>
            </w:r>
            <w:r w:rsidR="00F72AD7" w:rsidRPr="00F72AD7">
              <w:rPr>
                <w:rFonts w:ascii="Arial" w:hAnsi="Arial" w:cs="Arial"/>
                <w:b/>
                <w:color w:val="000000"/>
                <w:sz w:val="20"/>
                <w:szCs w:val="20"/>
              </w:rPr>
              <w:t>true</w:t>
            </w:r>
            <w:r w:rsidR="00F72AD7">
              <w:rPr>
                <w:rFonts w:ascii="Arial" w:hAnsi="Arial" w:cs="Arial"/>
                <w:color w:val="000000"/>
                <w:sz w:val="20"/>
                <w:szCs w:val="20"/>
              </w:rPr>
              <w:t xml:space="preserve"> si les données sont initialisées.</w:t>
            </w:r>
          </w:p>
        </w:tc>
      </w:tr>
      <w:tr w:rsidR="000454CC" w:rsidTr="00D65CD8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66C56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PACKET_NUM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Numéro du paquet</w:t>
            </w:r>
            <w:r w:rsidR="00F72AD7">
              <w:rPr>
                <w:rFonts w:ascii="Arial" w:hAnsi="Arial" w:cs="Arial"/>
                <w:color w:val="000000"/>
                <w:sz w:val="20"/>
                <w:szCs w:val="20"/>
              </w:rPr>
              <w:t xml:space="preserve"> dans l’ordre logique</w:t>
            </w:r>
            <w:r w:rsidR="00027519">
              <w:rPr>
                <w:rFonts w:ascii="Arial" w:hAnsi="Arial" w:cs="Arial"/>
                <w:color w:val="000000"/>
                <w:sz w:val="20"/>
                <w:szCs w:val="20"/>
              </w:rPr>
              <w:t xml:space="preserve"> des données.</w:t>
            </w:r>
          </w:p>
        </w:tc>
      </w:tr>
    </w:tbl>
    <w:p w:rsidR="000454CC" w:rsidRPr="00EA454A" w:rsidRDefault="000454CC" w:rsidP="00EA454A"/>
    <w:p w:rsidR="000F3995" w:rsidRDefault="000F3995" w:rsidP="000F3995">
      <w:pPr>
        <w:pStyle w:val="Titre2"/>
      </w:pPr>
      <w:r>
        <w:t>Liens d'association</w:t>
      </w:r>
      <w:bookmarkEnd w:id="6"/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2"/>
        <w:gridCol w:w="1842"/>
        <w:gridCol w:w="1840"/>
        <w:gridCol w:w="3288"/>
      </w:tblGrid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Association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Entité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Identifiant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Cardinalité du rôle</w:t>
            </w:r>
          </w:p>
        </w:tc>
      </w:tr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IO_stocker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IO_packet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</w:t>
            </w:r>
          </w:p>
        </w:tc>
      </w:tr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IO_stocker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IO_Upload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0,n</w:t>
            </w:r>
          </w:p>
        </w:tc>
      </w:tr>
    </w:tbl>
    <w:p w:rsidR="00D20A87" w:rsidRDefault="00D20A87" w:rsidP="00D20A87">
      <w:pPr>
        <w:pStyle w:val="Titre2"/>
      </w:pPr>
      <w:bookmarkStart w:id="7" w:name="_Toc348617859"/>
      <w:r>
        <w:t>Formats</w:t>
      </w:r>
      <w:bookmarkEnd w:id="7"/>
    </w:p>
    <w:p w:rsidR="00D20A87" w:rsidRDefault="00D20A87" w:rsidP="00D20A87">
      <w:r>
        <w:t xml:space="preserve">Tous les formats utilisés </w:t>
      </w:r>
      <w:r w:rsidR="0054007D">
        <w:t>sont hérité</w:t>
      </w:r>
      <w:r>
        <w:t xml:space="preserve">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Default="00D20A87" w:rsidP="00D20A87">
      <w:pPr>
        <w:pStyle w:val="Titre1"/>
      </w:pPr>
      <w:r>
        <w:br w:type="page"/>
      </w:r>
      <w:bookmarkStart w:id="8" w:name="_Toc348617860"/>
      <w:bookmarkStart w:id="9" w:name="_Toc334797623"/>
      <w:r>
        <w:lastRenderedPageBreak/>
        <w:t>Operations système</w:t>
      </w:r>
      <w:bookmarkEnd w:id="8"/>
    </w:p>
    <w:p w:rsidR="00D20A87" w:rsidRDefault="00D20A87" w:rsidP="00D20A87">
      <w:bookmarkStart w:id="10" w:name="_Toc334797624"/>
      <w:bookmarkEnd w:id="9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r>
        <w:t xml:space="preserve"> » propose une version schématisé des cas d’opération.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11" w:name="_Toc348617861"/>
      <w:r>
        <w:t>Acteurs</w:t>
      </w:r>
      <w:bookmarkEnd w:id="10"/>
      <w:bookmarkEnd w:id="11"/>
      <w:r>
        <w:t xml:space="preserve"> 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12" w:name="_Toc334797627"/>
      <w:bookmarkStart w:id="13" w:name="_Toc348617862"/>
      <w:r>
        <w:rPr>
          <w:rFonts w:eastAsia="Times New Roman"/>
        </w:rPr>
        <w:t>Administrateur</w:t>
      </w:r>
      <w:bookmarkEnd w:id="12"/>
      <w:bookmarkEnd w:id="13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14" w:name="_Toc334797628"/>
    </w:p>
    <w:p w:rsidR="00D20A87" w:rsidRDefault="00D20A87" w:rsidP="006A51F7">
      <w:pPr>
        <w:pStyle w:val="Titre2"/>
      </w:pPr>
      <w:bookmarkStart w:id="15" w:name="_Toc348617863"/>
      <w:r>
        <w:t>Système</w:t>
      </w:r>
      <w:bookmarkEnd w:id="14"/>
      <w:bookmarkEnd w:id="15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HTML/Javascript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PL/pgSQL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16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7" w:name="_Toc348617864"/>
      <w:r>
        <w:lastRenderedPageBreak/>
        <w:t>Résultats d’opération</w:t>
      </w:r>
      <w:bookmarkEnd w:id="17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18" w:name="_Toc348617865"/>
      <w:r w:rsidRPr="00511C39">
        <w:t xml:space="preserve">Détail </w:t>
      </w:r>
      <w:r>
        <w:t>des codes</w:t>
      </w:r>
      <w:bookmarkEnd w:id="18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E654D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E654D">
        <w:rPr>
          <w:sz w:val="18"/>
        </w:rPr>
        <w:t>ERR_OK</w:t>
      </w:r>
      <w:r w:rsidRPr="003E654D">
        <w:rPr>
          <w:sz w:val="18"/>
        </w:rPr>
        <w:tab/>
      </w:r>
      <w:r w:rsidR="00D15783" w:rsidRPr="003E654D">
        <w:rPr>
          <w:sz w:val="18"/>
        </w:rPr>
        <w:t>IO_FILE_UPLOADED</w:t>
      </w:r>
      <w:r w:rsidRPr="003E654D">
        <w:rPr>
          <w:sz w:val="18"/>
        </w:rPr>
        <w:t xml:space="preserve"> </w:t>
      </w:r>
      <w:r w:rsidRPr="003E654D">
        <w:rPr>
          <w:sz w:val="18"/>
        </w:rPr>
        <w:tab/>
      </w:r>
      <w:r w:rsidR="00D15783" w:rsidRPr="00D15783">
        <w:rPr>
          <w:sz w:val="18"/>
        </w:rPr>
        <w:t>Fichier</w:t>
      </w:r>
      <w:r w:rsidR="00D15783" w:rsidRPr="003E654D">
        <w:rPr>
          <w:sz w:val="18"/>
        </w:rPr>
        <w:t xml:space="preserve"> </w:t>
      </w:r>
      <w:r w:rsidR="00D15783" w:rsidRPr="00D15783">
        <w:rPr>
          <w:sz w:val="18"/>
        </w:rPr>
        <w:t>reçu</w:t>
      </w:r>
    </w:p>
    <w:p w:rsidR="00834E86" w:rsidRPr="003E654D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D15783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</w:r>
      <w:r w:rsidR="00D15783" w:rsidRPr="00D15783">
        <w:rPr>
          <w:sz w:val="18"/>
        </w:rPr>
        <w:t>IO_FILE_TO_BIG</w:t>
      </w:r>
      <w:r w:rsidRPr="00D15783">
        <w:rPr>
          <w:sz w:val="18"/>
        </w:rPr>
        <w:tab/>
      </w:r>
      <w:r w:rsidR="00D15783" w:rsidRPr="00D15783">
        <w:rPr>
          <w:sz w:val="18"/>
        </w:rPr>
        <w:t>Le fichier excède la taille maximale autorisée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  <w:t>IO_ZERO_FILE_SIZE</w:t>
      </w:r>
      <w:r w:rsidRPr="00D15783">
        <w:rPr>
          <w:sz w:val="18"/>
        </w:rPr>
        <w:tab/>
        <w:t xml:space="preserve">Le fichier </w:t>
      </w:r>
      <w:r>
        <w:rPr>
          <w:sz w:val="18"/>
        </w:rPr>
        <w:t>possède une taille nulle</w:t>
      </w:r>
    </w:p>
    <w:p w:rsidR="00D80951" w:rsidRPr="00FC0C7E" w:rsidRDefault="00D80951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C0C7E">
        <w:rPr>
          <w:sz w:val="18"/>
        </w:rPr>
        <w:t>ERR_FAILED</w:t>
      </w:r>
      <w:r w:rsidRPr="00FC0C7E">
        <w:rPr>
          <w:sz w:val="18"/>
        </w:rPr>
        <w:tab/>
        <w:t>IO_REPOSITORY_ALREADY_EXISTS</w:t>
      </w:r>
      <w:r w:rsidRPr="00FC0C7E">
        <w:rPr>
          <w:sz w:val="18"/>
        </w:rPr>
        <w:tab/>
        <w:t xml:space="preserve">Le </w:t>
      </w:r>
      <w:r w:rsidRPr="00D80951">
        <w:rPr>
          <w:sz w:val="18"/>
        </w:rPr>
        <w:t>dépôt</w:t>
      </w:r>
      <w:r w:rsidRPr="00FC0C7E">
        <w:rPr>
          <w:sz w:val="18"/>
        </w:rPr>
        <w:t xml:space="preserve"> </w:t>
      </w:r>
      <w:r w:rsidRPr="00D80951">
        <w:rPr>
          <w:sz w:val="18"/>
        </w:rPr>
        <w:t>existe</w:t>
      </w:r>
      <w:r w:rsidRPr="00FC0C7E">
        <w:rPr>
          <w:sz w:val="18"/>
        </w:rPr>
        <w:t xml:space="preserve"> déjà</w:t>
      </w:r>
    </w:p>
    <w:p w:rsidR="00D15783" w:rsidRPr="00FC0C7E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15783" w:rsidRP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IO_CANT_CREATE_UPLOAD_DIR</w:t>
      </w:r>
      <w:r w:rsidRPr="00D15783">
        <w:rPr>
          <w:sz w:val="18"/>
        </w:rPr>
        <w:tab/>
        <w:t xml:space="preserve">Le </w:t>
      </w:r>
      <w:r>
        <w:rPr>
          <w:sz w:val="18"/>
        </w:rPr>
        <w:t>dossier d’envoie n’existe pas et ne peut pas être créé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IO_DUMMY_UPLOAD_FILE_CREATE</w:t>
      </w:r>
      <w:r w:rsidRPr="00D15783">
        <w:rPr>
          <w:sz w:val="18"/>
        </w:rPr>
        <w:tab/>
        <w:t xml:space="preserve">Le fichier de </w:t>
      </w:r>
      <w:r>
        <w:rPr>
          <w:sz w:val="18"/>
        </w:rPr>
        <w:t>réception</w:t>
      </w:r>
      <w:r w:rsidRPr="00D15783">
        <w:rPr>
          <w:sz w:val="18"/>
        </w:rPr>
        <w:t xml:space="preserve"> </w:t>
      </w:r>
      <w:r>
        <w:rPr>
          <w:sz w:val="18"/>
        </w:rPr>
        <w:t>ne peut pas être créé</w:t>
      </w:r>
    </w:p>
    <w:p w:rsidR="00694921" w:rsidRDefault="00694921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694921">
        <w:rPr>
          <w:sz w:val="18"/>
        </w:rPr>
        <w:t>ERR_SYSTEM</w:t>
      </w:r>
      <w:r w:rsidRPr="00694921">
        <w:rPr>
          <w:sz w:val="18"/>
        </w:rPr>
        <w:tab/>
        <w:t>IO_UPLOAD_DIR_NOT_EXISTS</w:t>
      </w:r>
      <w:r w:rsidRPr="00694921">
        <w:rPr>
          <w:sz w:val="18"/>
        </w:rPr>
        <w:tab/>
      </w:r>
      <w:r w:rsidRPr="00D15783">
        <w:rPr>
          <w:sz w:val="18"/>
        </w:rPr>
        <w:t xml:space="preserve">Le </w:t>
      </w:r>
      <w:r>
        <w:rPr>
          <w:sz w:val="18"/>
        </w:rPr>
        <w:t xml:space="preserve">dossier d’envoie n’existe pas </w:t>
      </w:r>
    </w:p>
    <w:p w:rsidR="00E50738" w:rsidRPr="00E50738" w:rsidRDefault="00E50738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E50738">
        <w:rPr>
          <w:sz w:val="18"/>
        </w:rPr>
        <w:t>ERR_SYSTEM</w:t>
      </w:r>
      <w:r w:rsidRPr="00E50738">
        <w:rPr>
          <w:sz w:val="18"/>
        </w:rPr>
        <w:tab/>
        <w:t>IO_CANT_LINK_EVENT</w:t>
      </w:r>
      <w:r w:rsidRPr="00E50738">
        <w:rPr>
          <w:sz w:val="18"/>
        </w:rPr>
        <w:tab/>
        <w:t>Impossible de lié un événement à ce dép</w:t>
      </w:r>
      <w:r>
        <w:rPr>
          <w:sz w:val="18"/>
        </w:rPr>
        <w:t xml:space="preserve">ôt </w:t>
      </w:r>
    </w:p>
    <w:p w:rsidR="00122BB9" w:rsidRDefault="00122BB9" w:rsidP="00122BB9">
      <w:pPr>
        <w:pStyle w:val="Titre3"/>
      </w:pPr>
      <w:bookmarkStart w:id="19" w:name="_Toc348617866"/>
      <w:r w:rsidRPr="00511C39">
        <w:t xml:space="preserve">Détail </w:t>
      </w:r>
      <w:r>
        <w:t xml:space="preserve">des </w:t>
      </w:r>
      <w:bookmarkEnd w:id="19"/>
      <w:r w:rsidR="00D15783">
        <w:t>messages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716"/>
        <w:gridCol w:w="4993"/>
      </w:tblGrid>
      <w:tr w:rsidR="00122BB9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RPr="00940CA7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</w:rPr>
            </w:pPr>
            <w:r w:rsidRPr="00E50738">
              <w:rPr>
                <w:sz w:val="18"/>
              </w:rPr>
              <w:t>ERR_SYSTEM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  <w:lang w:val="en-US"/>
              </w:rPr>
            </w:pPr>
            <w:r w:rsidRPr="00E50738">
              <w:rPr>
                <w:sz w:val="18"/>
              </w:rPr>
              <w:t>IO_CANT_LINK_EVENT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</w:rPr>
            </w:pPr>
            <w:r>
              <w:rPr>
                <w:sz w:val="18"/>
              </w:rPr>
              <w:t>Veuillez vérifier les autorisations d’accès sur le serveur.</w:t>
            </w:r>
          </w:p>
        </w:tc>
      </w:tr>
      <w:tr w:rsidR="00122BB9" w:rsidRPr="00940CA7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Pr="00940CA7" w:rsidRDefault="00D80951" w:rsidP="00122BB9">
            <w:pPr>
              <w:rPr>
                <w:sz w:val="18"/>
                <w:szCs w:val="18"/>
              </w:rPr>
            </w:pPr>
            <w:r w:rsidRPr="00D80951">
              <w:rPr>
                <w:sz w:val="18"/>
                <w:lang w:val="en-US"/>
              </w:rPr>
              <w:t>ERR_FAILED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Pr="00940CA7" w:rsidRDefault="00D80951" w:rsidP="00122BB9">
            <w:pPr>
              <w:rPr>
                <w:sz w:val="18"/>
                <w:szCs w:val="18"/>
              </w:rPr>
            </w:pPr>
            <w:r w:rsidRPr="00D80951">
              <w:rPr>
                <w:sz w:val="18"/>
                <w:lang w:val="en-US"/>
              </w:rPr>
              <w:t>IO_REPOSITORY_ALREADY_EXISTS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BD6CA7" w:rsidRPr="00940CA7" w:rsidRDefault="00D80951" w:rsidP="00BD6CA7">
            <w:pPr>
              <w:rPr>
                <w:sz w:val="18"/>
                <w:szCs w:val="18"/>
              </w:rPr>
            </w:pPr>
            <w:r w:rsidRPr="00D80951">
              <w:rPr>
                <w:sz w:val="18"/>
                <w:szCs w:val="18"/>
              </w:rPr>
              <w:t>Veuillez utiliser un autre identifiant de dépôt</w:t>
            </w:r>
          </w:p>
        </w:tc>
      </w:tr>
    </w:tbl>
    <w:p w:rsidR="00122BB9" w:rsidRPr="00940CA7" w:rsidRDefault="00122BB9" w:rsidP="00122BB9">
      <w:pPr>
        <w:rPr>
          <w:sz w:val="18"/>
          <w:szCs w:val="18"/>
        </w:rPr>
      </w:pPr>
    </w:p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20" w:name="_Toc348617867"/>
      <w:r>
        <w:lastRenderedPageBreak/>
        <w:t>Cas d’utilisation</w:t>
      </w:r>
      <w:bookmarkStart w:id="21" w:name="_Toc334797630"/>
      <w:bookmarkEnd w:id="16"/>
      <w:bookmarkEnd w:id="20"/>
    </w:p>
    <w:bookmarkEnd w:id="21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FC0C7E" w:rsidRDefault="00FC0C7E" w:rsidP="00FC0C7E">
      <w:pPr>
        <w:pStyle w:val="Titre3"/>
      </w:pPr>
      <w:r>
        <w:lastRenderedPageBreak/>
        <w:t xml:space="preserve">Débute </w:t>
      </w:r>
      <w:r w:rsidR="002E3526">
        <w:t>le téléchargement</w:t>
      </w:r>
      <w:r>
        <w:t xml:space="preserve"> de données</w:t>
      </w:r>
    </w:p>
    <w:p w:rsidR="00FC0C7E" w:rsidRPr="00CC42E0" w:rsidRDefault="00FC0C7E" w:rsidP="00FC0C7E">
      <w:r>
        <w:t>Prépare le serveur à recevoir des données.</w:t>
      </w:r>
    </w:p>
    <w:p w:rsidR="00FC0C7E" w:rsidRDefault="00FC0C7E" w:rsidP="00FC0C7E">
      <w:pPr>
        <w:pStyle w:val="Sous-titre"/>
      </w:pPr>
      <w:r>
        <w:t>Informations</w:t>
      </w:r>
    </w:p>
    <w:p w:rsidR="00FC0C7E" w:rsidRDefault="00FC0C7E" w:rsidP="00FC0C7E">
      <w:pPr>
        <w:pStyle w:val="Sansinterligne"/>
        <w:tabs>
          <w:tab w:val="left" w:pos="2268"/>
        </w:tabs>
      </w:pPr>
      <w:r>
        <w:t>Identifiant :</w:t>
      </w:r>
      <w:r>
        <w:tab/>
      </w:r>
      <w:r>
        <w:rPr>
          <w:rStyle w:val="Rfrenceintense"/>
        </w:rPr>
        <w:t>begin_upload</w:t>
      </w:r>
    </w:p>
    <w:p w:rsidR="00FC0C7E" w:rsidRDefault="00FC0C7E" w:rsidP="00FC0C7E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FC0C7E" w:rsidRPr="00AD0245" w:rsidRDefault="00FC0C7E" w:rsidP="00FC0C7E">
      <w:pPr>
        <w:pStyle w:val="Sous-titre"/>
      </w:pPr>
      <w:r w:rsidRPr="00AD0245">
        <w:t>Entrée</w:t>
      </w:r>
    </w:p>
    <w:p w:rsidR="00FC0C7E" w:rsidRPr="00CC42E0" w:rsidRDefault="00FC0C7E" w:rsidP="00FC0C7E">
      <w:pPr>
        <w:tabs>
          <w:tab w:val="left" w:pos="709"/>
          <w:tab w:val="left" w:pos="3119"/>
        </w:tabs>
        <w:rPr>
          <w:u w:val="single"/>
        </w:rPr>
      </w:pPr>
      <w:r>
        <w:tab/>
      </w:r>
      <w:r>
        <w:rPr>
          <w:u w:val="single"/>
        </w:rPr>
        <w:t>Identifiant</w:t>
      </w:r>
      <w:r>
        <w:tab/>
      </w:r>
      <w:r w:rsidRPr="00CC42E0">
        <w:rPr>
          <w:u w:val="single"/>
        </w:rPr>
        <w:t>Description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r>
        <w:rPr>
          <w:rStyle w:val="Rfrenceintense"/>
        </w:rPr>
        <w:t>file_size</w:t>
      </w:r>
      <w:r>
        <w:tab/>
        <w:t>Taille du fichier (en Bytes)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r w:rsidRPr="00FC0C7E">
        <w:rPr>
          <w:rStyle w:val="Rfrenceintense"/>
        </w:rPr>
        <w:t>filename</w:t>
      </w:r>
      <w:r w:rsidRPr="00FC0C7E">
        <w:tab/>
      </w:r>
      <w:r>
        <w:t>Nom du fichier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r>
        <w:rPr>
          <w:rStyle w:val="Rfrenceintense"/>
        </w:rPr>
        <w:t>content_type</w:t>
      </w:r>
      <w:r>
        <w:rPr>
          <w:rStyle w:val="Rfrenceintense"/>
        </w:rPr>
        <w:tab/>
      </w:r>
      <w:r>
        <w:t>Type MIME</w:t>
      </w:r>
    </w:p>
    <w:p w:rsidR="00FC0C7E" w:rsidRDefault="00FC0C7E" w:rsidP="00FC0C7E">
      <w:pPr>
        <w:pStyle w:val="Sous-titre"/>
      </w:pPr>
      <w:r>
        <w:t>Sortie</w:t>
      </w:r>
    </w:p>
    <w:p w:rsidR="00FC0C7E" w:rsidRDefault="00FC0C7E" w:rsidP="00FC0C7E">
      <w:pPr>
        <w:tabs>
          <w:tab w:val="left" w:pos="709"/>
          <w:tab w:val="left" w:pos="3119"/>
        </w:tabs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rPr>
          <w:u w:val="single"/>
        </w:rPr>
        <w:t>Description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r w:rsidRPr="00FC0C7E">
        <w:rPr>
          <w:rStyle w:val="Rfrenceintense"/>
        </w:rPr>
        <w:t>io_upload_id</w:t>
      </w:r>
      <w:r w:rsidRPr="00FC0C7E">
        <w:rPr>
          <w:rStyle w:val="Rfrenceintense"/>
        </w:rPr>
        <w:tab/>
      </w:r>
      <w:r w:rsidRPr="00FC0C7E">
        <w:t xml:space="preserve">Identifiant de l’upload 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r>
        <w:rPr>
          <w:rStyle w:val="Rfrenceintense"/>
        </w:rPr>
        <w:t>packet_count</w:t>
      </w:r>
      <w:r w:rsidRPr="00FC0C7E">
        <w:tab/>
      </w:r>
      <w:r>
        <w:t>Nombre de paquet à télécharger</w:t>
      </w:r>
    </w:p>
    <w:p w:rsidR="00FC0C7E" w:rsidRPr="00FC0C7E" w:rsidRDefault="00FC0C7E" w:rsidP="00FC0C7E">
      <w:pPr>
        <w:tabs>
          <w:tab w:val="left" w:pos="709"/>
          <w:tab w:val="left" w:pos="3119"/>
        </w:tabs>
      </w:pPr>
      <w:r>
        <w:rPr>
          <w:rStyle w:val="Rfrenceintense"/>
        </w:rPr>
        <w:tab/>
        <w:t>packet_size</w:t>
      </w:r>
      <w:r w:rsidRPr="00FC0C7E">
        <w:tab/>
      </w:r>
      <w:r>
        <w:t>Taille de chaque pa</w:t>
      </w:r>
      <w:r w:rsidR="00677D14">
        <w:t>qu</w:t>
      </w:r>
      <w:r>
        <w:t>et (en Bytes)</w:t>
      </w:r>
    </w:p>
    <w:p w:rsidR="00FC0C7E" w:rsidRPr="00FC0C7E" w:rsidRDefault="00FC0C7E" w:rsidP="00FC0C7E">
      <w:pPr>
        <w:pStyle w:val="Sous-titre"/>
      </w:pPr>
      <w:r w:rsidRPr="00FC0C7E">
        <w:t>Procédure</w:t>
      </w:r>
    </w:p>
    <w:p w:rsidR="002C64A2" w:rsidRPr="009C54A9" w:rsidRDefault="00FC0C7E" w:rsidP="009C54A9">
      <w:pPr>
        <w:pStyle w:val="Paragraphedeliste"/>
        <w:numPr>
          <w:ilvl w:val="0"/>
          <w:numId w:val="36"/>
        </w:numPr>
      </w:pPr>
      <w:r w:rsidRPr="00FC0C7E">
        <w:t xml:space="preserve">Vérifie la taille </w:t>
      </w:r>
      <w:r w:rsidR="002C64A2" w:rsidRPr="002C64A2">
        <w:t>minimum/maximum</w:t>
      </w:r>
      <w:r w:rsidR="002C64A2">
        <w:t xml:space="preserve"> </w:t>
      </w:r>
      <w:r w:rsidR="00772217" w:rsidRPr="00FC0C7E">
        <w:t>allouée</w:t>
      </w:r>
      <w:r w:rsidRPr="00FC0C7E">
        <w:t xml:space="preserve"> à l'upload</w:t>
      </w:r>
      <w:r w:rsidR="00772217">
        <w:t xml:space="preserve"> (</w:t>
      </w:r>
      <w:r w:rsidR="00772217" w:rsidRPr="00772217">
        <w:rPr>
          <w:rStyle w:val="Rfrenceintense"/>
        </w:rPr>
        <w:t>IO_FILE_TO_BIG</w:t>
      </w:r>
      <w:r w:rsidR="00772217">
        <w:t xml:space="preserve">, </w:t>
      </w:r>
      <w:r w:rsidR="00772217" w:rsidRPr="00772217">
        <w:rPr>
          <w:rStyle w:val="Rfrenceintense"/>
        </w:rPr>
        <w:t>IO_ZERO_FILE_SIZE</w:t>
      </w:r>
      <w:r w:rsidR="00772217">
        <w:t>)</w:t>
      </w:r>
      <w:r w:rsidR="002C64A2">
        <w:t>. La taille limite est définit dans la configuration (</w:t>
      </w:r>
      <w:r w:rsidR="002C64A2" w:rsidRPr="002C64A2">
        <w:rPr>
          <w:rStyle w:val="Rfrenceintense"/>
        </w:rPr>
        <w:t>io_module</w:t>
      </w:r>
      <w:r w:rsidR="002C64A2">
        <w:t>::</w:t>
      </w:r>
      <w:r w:rsidR="002C64A2" w:rsidRPr="002C64A2">
        <w:rPr>
          <w:rStyle w:val="Rfrenceintense"/>
        </w:rPr>
        <w:t>max_upload_size</w:t>
      </w:r>
      <w:r w:rsidR="002C64A2" w:rsidRPr="002C64A2">
        <w:t>)</w:t>
      </w:r>
    </w:p>
    <w:p w:rsidR="00FC0C7E" w:rsidRDefault="002C64A2" w:rsidP="002C64A2">
      <w:pPr>
        <w:pStyle w:val="Paragraphedeliste"/>
        <w:numPr>
          <w:ilvl w:val="0"/>
          <w:numId w:val="36"/>
        </w:numPr>
        <w:rPr>
          <w:rStyle w:val="Accentuation"/>
          <w:b w:val="0"/>
          <w:i w:val="0"/>
          <w:iCs w:val="0"/>
          <w:sz w:val="22"/>
        </w:rPr>
      </w:pPr>
      <w:r w:rsidRPr="002C64A2">
        <w:rPr>
          <w:rStyle w:val="Accentuation"/>
          <w:b w:val="0"/>
          <w:i w:val="0"/>
          <w:iCs w:val="0"/>
          <w:sz w:val="22"/>
        </w:rPr>
        <w:t>Initialise l'entrée en BDD</w:t>
      </w:r>
    </w:p>
    <w:p w:rsidR="00412C39" w:rsidRDefault="00412C39" w:rsidP="00412C39">
      <w:pPr>
        <w:pStyle w:val="Sous-titre"/>
        <w:numPr>
          <w:ilvl w:val="0"/>
          <w:numId w:val="0"/>
        </w:numPr>
      </w:pPr>
      <w:r>
        <w:t>Note</w:t>
      </w:r>
    </w:p>
    <w:p w:rsidR="00412C39" w:rsidRPr="00FC0C7E" w:rsidRDefault="00412C39" w:rsidP="00412C39">
      <w:r>
        <w:t xml:space="preserve">Pour procéder </w:t>
      </w:r>
      <w:r w:rsidR="00AE3D83">
        <w:t>au téléchargement</w:t>
      </w:r>
      <w:bookmarkStart w:id="22" w:name="_GoBack"/>
      <w:bookmarkEnd w:id="22"/>
      <w:r>
        <w:t xml:space="preserve"> des données. Le programme doit exécuter le contrôleur </w:t>
      </w:r>
      <w:r w:rsidRPr="00412C39">
        <w:rPr>
          <w:rStyle w:val="Rfrenceintense"/>
        </w:rPr>
        <w:t>check_upload</w:t>
      </w:r>
      <w:r>
        <w:t>.</w:t>
      </w:r>
    </w:p>
    <w:p w:rsidR="0011516F" w:rsidRDefault="0011516F">
      <w:r>
        <w:br w:type="page"/>
      </w:r>
    </w:p>
    <w:p w:rsidR="0011516F" w:rsidRDefault="0011516F" w:rsidP="0011516F">
      <w:pPr>
        <w:pStyle w:val="Titre3"/>
      </w:pPr>
      <w:r>
        <w:lastRenderedPageBreak/>
        <w:t xml:space="preserve">Vérifie l’état d’un </w:t>
      </w:r>
      <w:r w:rsidR="002E3526">
        <w:t>téléchargement</w:t>
      </w:r>
    </w:p>
    <w:p w:rsidR="0011516F" w:rsidRPr="00CC42E0" w:rsidRDefault="0011516F" w:rsidP="0011516F">
      <w:r>
        <w:t>Informe sur l’état d’avancement d</w:t>
      </w:r>
      <w:r w:rsidR="002E3526">
        <w:t>u</w:t>
      </w:r>
      <w:r>
        <w:t xml:space="preserve"> </w:t>
      </w:r>
      <w:r w:rsidR="002E3526" w:rsidRPr="002E3526">
        <w:t>téléchargement</w:t>
      </w:r>
      <w:r>
        <w:t xml:space="preserve"> et l</w:t>
      </w:r>
      <w:r w:rsidR="00B87C86">
        <w:t>e prochain paquet manquant</w:t>
      </w:r>
      <w:r>
        <w:t>.</w:t>
      </w:r>
    </w:p>
    <w:p w:rsidR="0011516F" w:rsidRDefault="0011516F" w:rsidP="0011516F">
      <w:pPr>
        <w:pStyle w:val="Sous-titre"/>
      </w:pPr>
      <w:r>
        <w:t>Informations</w:t>
      </w:r>
    </w:p>
    <w:p w:rsidR="0011516F" w:rsidRDefault="0011516F" w:rsidP="0011516F">
      <w:pPr>
        <w:pStyle w:val="Sansinterligne"/>
        <w:tabs>
          <w:tab w:val="left" w:pos="2268"/>
        </w:tabs>
      </w:pPr>
      <w:r>
        <w:t>Identifiant :</w:t>
      </w:r>
      <w:r>
        <w:tab/>
      </w:r>
      <w:r>
        <w:rPr>
          <w:rStyle w:val="Rfrenceintense"/>
        </w:rPr>
        <w:t>check_upload</w:t>
      </w:r>
    </w:p>
    <w:p w:rsidR="0011516F" w:rsidRDefault="0011516F" w:rsidP="001151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11516F" w:rsidRPr="00AD0245" w:rsidRDefault="0011516F" w:rsidP="0011516F">
      <w:pPr>
        <w:pStyle w:val="Sous-titre"/>
      </w:pPr>
      <w:r w:rsidRPr="00AD0245">
        <w:t>Entrée</w:t>
      </w:r>
    </w:p>
    <w:p w:rsidR="0011516F" w:rsidRPr="00CC42E0" w:rsidRDefault="0011516F" w:rsidP="0011516F">
      <w:pPr>
        <w:tabs>
          <w:tab w:val="left" w:pos="709"/>
          <w:tab w:val="left" w:pos="3119"/>
        </w:tabs>
        <w:rPr>
          <w:u w:val="single"/>
        </w:rPr>
      </w:pPr>
      <w:r>
        <w:tab/>
      </w:r>
      <w:r>
        <w:rPr>
          <w:u w:val="single"/>
        </w:rPr>
        <w:t>Identifiant</w:t>
      </w:r>
      <w:r>
        <w:tab/>
      </w:r>
      <w:r w:rsidRPr="00CC42E0">
        <w:rPr>
          <w:u w:val="single"/>
        </w:rPr>
        <w:t>Description</w:t>
      </w:r>
    </w:p>
    <w:p w:rsidR="0011516F" w:rsidRDefault="00427E1B" w:rsidP="0011516F">
      <w:pPr>
        <w:pStyle w:val="Sansinterligne"/>
        <w:tabs>
          <w:tab w:val="left" w:pos="3119"/>
        </w:tabs>
        <w:ind w:left="708"/>
      </w:pPr>
      <w:r>
        <w:rPr>
          <w:rStyle w:val="Rfrenceintense"/>
        </w:rPr>
        <w:t>io_upload_id</w:t>
      </w:r>
      <w:r w:rsidR="0011516F">
        <w:tab/>
      </w:r>
      <w:r w:rsidR="00FF49F1">
        <w:t>Identifiant de l‘upload</w:t>
      </w:r>
    </w:p>
    <w:p w:rsidR="0011516F" w:rsidRDefault="0011516F" w:rsidP="0011516F">
      <w:pPr>
        <w:pStyle w:val="Sous-titre"/>
      </w:pPr>
      <w:r>
        <w:t>Sortie</w:t>
      </w:r>
    </w:p>
    <w:p w:rsidR="0011516F" w:rsidRDefault="0011516F" w:rsidP="0011516F">
      <w:pPr>
        <w:tabs>
          <w:tab w:val="left" w:pos="709"/>
          <w:tab w:val="left" w:pos="3119"/>
        </w:tabs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rPr>
          <w:u w:val="single"/>
        </w:rPr>
        <w:t>Description</w:t>
      </w:r>
    </w:p>
    <w:p w:rsidR="0011516F" w:rsidRDefault="00427E1B" w:rsidP="0011516F">
      <w:pPr>
        <w:pStyle w:val="Sansinterligne"/>
        <w:tabs>
          <w:tab w:val="left" w:pos="3119"/>
        </w:tabs>
        <w:ind w:left="708"/>
      </w:pPr>
      <w:r>
        <w:rPr>
          <w:rStyle w:val="Rfrenceintense"/>
        </w:rPr>
        <w:t>packet_offset</w:t>
      </w:r>
      <w:r w:rsidR="0011516F" w:rsidRPr="00FC0C7E">
        <w:rPr>
          <w:rStyle w:val="Rfrenceintense"/>
        </w:rPr>
        <w:tab/>
      </w:r>
      <w:r>
        <w:t>Offset du paquet (en Bytes)</w:t>
      </w:r>
      <w:r w:rsidR="0011516F" w:rsidRPr="00FC0C7E">
        <w:t xml:space="preserve"> </w:t>
      </w:r>
    </w:p>
    <w:p w:rsidR="0011516F" w:rsidRDefault="0011516F" w:rsidP="0011516F">
      <w:pPr>
        <w:pStyle w:val="Sansinterligne"/>
        <w:tabs>
          <w:tab w:val="left" w:pos="3119"/>
        </w:tabs>
        <w:ind w:left="708"/>
      </w:pPr>
      <w:r>
        <w:rPr>
          <w:rStyle w:val="Rfrenceintense"/>
        </w:rPr>
        <w:t>packet_</w:t>
      </w:r>
      <w:r w:rsidR="00427E1B">
        <w:rPr>
          <w:rStyle w:val="Rfrenceintense"/>
        </w:rPr>
        <w:t>num</w:t>
      </w:r>
      <w:r w:rsidRPr="00FC0C7E">
        <w:tab/>
      </w:r>
      <w:r w:rsidR="00427E1B">
        <w:t>Numéro du paquet</w:t>
      </w:r>
    </w:p>
    <w:p w:rsidR="0011516F" w:rsidRPr="00FC0C7E" w:rsidRDefault="0011516F" w:rsidP="0011516F">
      <w:pPr>
        <w:tabs>
          <w:tab w:val="left" w:pos="709"/>
          <w:tab w:val="left" w:pos="3119"/>
        </w:tabs>
      </w:pPr>
      <w:r>
        <w:rPr>
          <w:rStyle w:val="Rfrenceintense"/>
        </w:rPr>
        <w:tab/>
        <w:t>packet_size</w:t>
      </w:r>
      <w:r w:rsidRPr="00FC0C7E">
        <w:tab/>
      </w:r>
      <w:r w:rsidR="00427E1B">
        <w:t>Taille du paquet</w:t>
      </w:r>
      <w:r>
        <w:t xml:space="preserve"> (en Bytes)</w:t>
      </w:r>
    </w:p>
    <w:p w:rsidR="0011516F" w:rsidRPr="00FC0C7E" w:rsidRDefault="0011516F" w:rsidP="0011516F">
      <w:pPr>
        <w:pStyle w:val="Sous-titre"/>
      </w:pPr>
      <w:r w:rsidRPr="00FC0C7E">
        <w:t>Procédure</w:t>
      </w:r>
    </w:p>
    <w:p w:rsidR="0011516F" w:rsidRDefault="00427E1B" w:rsidP="00427E1B">
      <w:pPr>
        <w:pStyle w:val="Paragraphedeliste"/>
        <w:numPr>
          <w:ilvl w:val="0"/>
          <w:numId w:val="37"/>
        </w:numPr>
      </w:pPr>
      <w:r>
        <w:t>Test l’existence des paquets en base (</w:t>
      </w:r>
      <w:r w:rsidRPr="00427E1B">
        <w:rPr>
          <w:rStyle w:val="Rfrenceintense"/>
        </w:rPr>
        <w:t>io_packet</w:t>
      </w:r>
      <w:r>
        <w:t xml:space="preserve">). Si un paquet est manquant, les paramètres de retour sont complétés et la fonction retourne </w:t>
      </w:r>
      <w:r w:rsidRPr="00427E1B">
        <w:rPr>
          <w:rStyle w:val="Rfrenceintense"/>
        </w:rPr>
        <w:t>IO_FILE_UNCOMPLETED</w:t>
      </w:r>
    </w:p>
    <w:p w:rsidR="0011516F" w:rsidRDefault="0011516F" w:rsidP="0011516F">
      <w:pPr>
        <w:pStyle w:val="Sous-titre"/>
        <w:numPr>
          <w:ilvl w:val="0"/>
          <w:numId w:val="0"/>
        </w:numPr>
      </w:pPr>
      <w:r>
        <w:t>Note</w:t>
      </w:r>
    </w:p>
    <w:p w:rsidR="0050566F" w:rsidRDefault="00427E1B" w:rsidP="0011516F">
      <w:r>
        <w:t>Cette fonction est à la fois utilisé</w:t>
      </w:r>
      <w:r w:rsidR="00456374">
        <w:t>e</w:t>
      </w:r>
      <w:r>
        <w:t xml:space="preserve"> pour vérifier l’intégralité d’un upload et également pour identifier la prochaine partie manquante du </w:t>
      </w:r>
      <w:r w:rsidR="00456374">
        <w:t>fi</w:t>
      </w:r>
      <w:r>
        <w:t>chier</w:t>
      </w:r>
      <w:r w:rsidR="0011516F">
        <w:t>.</w:t>
      </w:r>
    </w:p>
    <w:p w:rsidR="0050566F" w:rsidRDefault="0050566F">
      <w:r>
        <w:br w:type="page"/>
      </w:r>
    </w:p>
    <w:p w:rsidR="0050566F" w:rsidRDefault="0050566F" w:rsidP="0050566F">
      <w:pPr>
        <w:pStyle w:val="Titre3"/>
      </w:pPr>
      <w:r>
        <w:lastRenderedPageBreak/>
        <w:t>Télécharge un paquet</w:t>
      </w:r>
    </w:p>
    <w:p w:rsidR="0050566F" w:rsidRPr="00CC42E0" w:rsidRDefault="0050566F" w:rsidP="0050566F">
      <w:r>
        <w:t>Télécharge les données d’un paquet.</w:t>
      </w:r>
    </w:p>
    <w:p w:rsidR="0050566F" w:rsidRDefault="0050566F" w:rsidP="0050566F">
      <w:pPr>
        <w:pStyle w:val="Sous-titre"/>
      </w:pPr>
      <w:r>
        <w:t>Informations</w:t>
      </w:r>
    </w:p>
    <w:p w:rsidR="0050566F" w:rsidRDefault="0050566F" w:rsidP="0050566F">
      <w:pPr>
        <w:pStyle w:val="Sansinterligne"/>
        <w:tabs>
          <w:tab w:val="left" w:pos="2268"/>
        </w:tabs>
      </w:pPr>
      <w:r>
        <w:t>Identifiant :</w:t>
      </w:r>
      <w:r>
        <w:tab/>
      </w:r>
      <w:r w:rsidR="00AE108D">
        <w:rPr>
          <w:rStyle w:val="Rfrenceintense"/>
        </w:rPr>
        <w:t>packet</w:t>
      </w:r>
      <w:r>
        <w:rPr>
          <w:rStyle w:val="Rfrenceintense"/>
        </w:rPr>
        <w:t>_upload</w:t>
      </w:r>
    </w:p>
    <w:p w:rsidR="0050566F" w:rsidRDefault="0050566F" w:rsidP="005056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50566F" w:rsidRPr="00AD0245" w:rsidRDefault="0050566F" w:rsidP="0050566F">
      <w:pPr>
        <w:pStyle w:val="Sous-titre"/>
      </w:pPr>
      <w:r w:rsidRPr="00AD0245">
        <w:t>Entrée</w:t>
      </w:r>
    </w:p>
    <w:p w:rsidR="0050566F" w:rsidRPr="00CC42E0" w:rsidRDefault="0050566F" w:rsidP="0050566F">
      <w:pPr>
        <w:tabs>
          <w:tab w:val="left" w:pos="709"/>
          <w:tab w:val="left" w:pos="3119"/>
        </w:tabs>
        <w:rPr>
          <w:u w:val="single"/>
        </w:rPr>
      </w:pPr>
      <w:r>
        <w:tab/>
      </w:r>
      <w:r>
        <w:rPr>
          <w:u w:val="single"/>
        </w:rPr>
        <w:t>Identifiant</w:t>
      </w:r>
      <w:r>
        <w:tab/>
      </w:r>
      <w:r w:rsidRPr="00CC42E0">
        <w:rPr>
          <w:u w:val="single"/>
        </w:rPr>
        <w:t>Description</w:t>
      </w:r>
    </w:p>
    <w:p w:rsidR="0050566F" w:rsidRDefault="0050566F" w:rsidP="0050566F">
      <w:pPr>
        <w:pStyle w:val="Sansinterligne"/>
        <w:tabs>
          <w:tab w:val="left" w:pos="3119"/>
        </w:tabs>
        <w:ind w:left="708"/>
      </w:pPr>
      <w:r>
        <w:rPr>
          <w:rStyle w:val="Rfrenceintense"/>
        </w:rPr>
        <w:t>io_upload_id</w:t>
      </w:r>
      <w:r>
        <w:tab/>
        <w:t>Identifiant de l‘upload</w:t>
      </w:r>
    </w:p>
    <w:p w:rsidR="00AE108D" w:rsidRDefault="00AE108D" w:rsidP="00AE108D">
      <w:pPr>
        <w:pStyle w:val="Sansinterligne"/>
        <w:tabs>
          <w:tab w:val="left" w:pos="3119"/>
        </w:tabs>
        <w:ind w:left="708"/>
      </w:pPr>
      <w:r>
        <w:rPr>
          <w:rStyle w:val="Rfrenceintense"/>
        </w:rPr>
        <w:t>packet_offset</w:t>
      </w:r>
      <w:r w:rsidRPr="00FC0C7E">
        <w:rPr>
          <w:rStyle w:val="Rfrenceintense"/>
        </w:rPr>
        <w:tab/>
      </w:r>
      <w:r>
        <w:t>Offset du paquet (en Bytes)</w:t>
      </w:r>
      <w:r w:rsidRPr="00FC0C7E">
        <w:t xml:space="preserve"> </w:t>
      </w:r>
    </w:p>
    <w:p w:rsidR="00AE108D" w:rsidRDefault="00AE108D" w:rsidP="00AE108D">
      <w:pPr>
        <w:pStyle w:val="Sansinterligne"/>
        <w:tabs>
          <w:tab w:val="left" w:pos="3119"/>
        </w:tabs>
        <w:ind w:left="708"/>
      </w:pPr>
      <w:r>
        <w:rPr>
          <w:rStyle w:val="Rfrenceintense"/>
        </w:rPr>
        <w:t>packet_num</w:t>
      </w:r>
      <w:r w:rsidRPr="00FC0C7E">
        <w:tab/>
      </w:r>
      <w:r>
        <w:t>Numéro du paquet</w:t>
      </w:r>
    </w:p>
    <w:p w:rsidR="00AE108D" w:rsidRDefault="00AE108D" w:rsidP="00AE108D">
      <w:pPr>
        <w:pStyle w:val="Sansinterligne"/>
        <w:tabs>
          <w:tab w:val="left" w:pos="709"/>
          <w:tab w:val="left" w:pos="3119"/>
        </w:tabs>
      </w:pPr>
      <w:r>
        <w:rPr>
          <w:rStyle w:val="Rfrenceintense"/>
        </w:rPr>
        <w:tab/>
        <w:t>packet_size</w:t>
      </w:r>
      <w:r w:rsidRPr="00FC0C7E">
        <w:tab/>
      </w:r>
      <w:r>
        <w:t xml:space="preserve">Taille du paquet (en Bytes) </w:t>
      </w:r>
    </w:p>
    <w:p w:rsidR="00AE108D" w:rsidRDefault="00AE108D" w:rsidP="00AE108D">
      <w:pPr>
        <w:tabs>
          <w:tab w:val="left" w:pos="709"/>
          <w:tab w:val="left" w:pos="3119"/>
        </w:tabs>
      </w:pPr>
      <w:r>
        <w:rPr>
          <w:rStyle w:val="Rfrenceintense"/>
        </w:rPr>
        <w:tab/>
        <w:t>base64_data</w:t>
      </w:r>
      <w:r w:rsidRPr="00FC0C7E">
        <w:tab/>
      </w:r>
      <w:r>
        <w:t>Données du paquet (format Base64)</w:t>
      </w:r>
    </w:p>
    <w:p w:rsidR="0050566F" w:rsidRDefault="0050566F" w:rsidP="0050566F">
      <w:pPr>
        <w:pStyle w:val="Sous-titre"/>
      </w:pPr>
      <w:r>
        <w:t>Sortie</w:t>
      </w:r>
    </w:p>
    <w:p w:rsidR="0050566F" w:rsidRDefault="0050566F" w:rsidP="0050566F">
      <w:pPr>
        <w:tabs>
          <w:tab w:val="left" w:pos="709"/>
          <w:tab w:val="left" w:pos="3119"/>
        </w:tabs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rPr>
          <w:u w:val="single"/>
        </w:rPr>
        <w:t>Description</w:t>
      </w:r>
    </w:p>
    <w:p w:rsidR="00CD554B" w:rsidRDefault="00CD554B" w:rsidP="00CD554B">
      <w:pPr>
        <w:pStyle w:val="Sansinterligne"/>
        <w:tabs>
          <w:tab w:val="left" w:pos="3119"/>
        </w:tabs>
        <w:ind w:left="708"/>
      </w:pPr>
      <w:r>
        <w:rPr>
          <w:rStyle w:val="Rfrenceintense"/>
        </w:rPr>
        <w:t>packet_num</w:t>
      </w:r>
      <w:r w:rsidRPr="00FC0C7E">
        <w:tab/>
      </w:r>
      <w:r>
        <w:t>Numéro du paquet</w:t>
      </w:r>
    </w:p>
    <w:p w:rsidR="00CD554B" w:rsidRPr="00CD554B" w:rsidRDefault="00CD554B" w:rsidP="00CD554B">
      <w:pPr>
        <w:pStyle w:val="Sansinterligne"/>
        <w:tabs>
          <w:tab w:val="left" w:pos="709"/>
          <w:tab w:val="left" w:pos="3119"/>
        </w:tabs>
      </w:pPr>
      <w:r>
        <w:rPr>
          <w:rStyle w:val="Rfrenceintense"/>
        </w:rPr>
        <w:tab/>
        <w:t>io_packet_id</w:t>
      </w:r>
      <w:r w:rsidRPr="00FC0C7E">
        <w:tab/>
      </w:r>
      <w:r>
        <w:t xml:space="preserve">Identifiant du paquet </w:t>
      </w:r>
    </w:p>
    <w:p w:rsidR="0050566F" w:rsidRPr="00FC0C7E" w:rsidRDefault="0050566F" w:rsidP="0050566F">
      <w:pPr>
        <w:pStyle w:val="Sous-titre"/>
      </w:pPr>
      <w:r w:rsidRPr="00FC0C7E">
        <w:t>Procédure</w:t>
      </w:r>
    </w:p>
    <w:p w:rsidR="0050566F" w:rsidRDefault="00D7343A" w:rsidP="00D7343A">
      <w:pPr>
        <w:pStyle w:val="Paragraphedeliste"/>
        <w:numPr>
          <w:ilvl w:val="0"/>
          <w:numId w:val="38"/>
        </w:numPr>
      </w:pPr>
      <w:r w:rsidRPr="00D7343A">
        <w:t>Vérifie le numéro du paquet</w:t>
      </w:r>
      <w:r w:rsidR="0050566F">
        <w:t xml:space="preserve"> </w:t>
      </w:r>
      <w:r>
        <w:t>(</w:t>
      </w:r>
      <w:r w:rsidRPr="00D7343A">
        <w:rPr>
          <w:rStyle w:val="Rfrenceintense"/>
        </w:rPr>
        <w:t>IO_PACKET_NUM_OVERFLOW</w:t>
      </w:r>
      <w:r w:rsidRPr="00D7343A">
        <w:t>)</w:t>
      </w:r>
    </w:p>
    <w:p w:rsidR="00D7343A" w:rsidRDefault="00D7343A" w:rsidP="00D7343A">
      <w:pPr>
        <w:pStyle w:val="Paragraphedeliste"/>
        <w:numPr>
          <w:ilvl w:val="0"/>
          <w:numId w:val="38"/>
        </w:numPr>
      </w:pPr>
      <w:r w:rsidRPr="00D7343A">
        <w:t>Vérifie la taille du pa</w:t>
      </w:r>
      <w:r>
        <w:t>qu</w:t>
      </w:r>
      <w:r w:rsidRPr="00D7343A">
        <w:t>et</w:t>
      </w:r>
      <w:r>
        <w:t xml:space="preserve"> reçu (</w:t>
      </w:r>
      <w:r w:rsidRPr="00D7343A">
        <w:rPr>
          <w:rStyle w:val="Rfrenceintense"/>
        </w:rPr>
        <w:t>IO_PACKET_SIZE_DIFFER</w:t>
      </w:r>
      <w:r>
        <w:t>)</w:t>
      </w:r>
    </w:p>
    <w:p w:rsidR="00D7343A" w:rsidRDefault="00D7343A" w:rsidP="00D7343A">
      <w:pPr>
        <w:pStyle w:val="Paragraphedeliste"/>
        <w:numPr>
          <w:ilvl w:val="0"/>
          <w:numId w:val="38"/>
        </w:numPr>
      </w:pPr>
      <w:r w:rsidRPr="00D7343A">
        <w:t>Vérifie la taille des données décodées</w:t>
      </w:r>
      <w:r>
        <w:t xml:space="preserve"> (</w:t>
      </w:r>
      <w:r w:rsidRPr="00D7343A">
        <w:rPr>
          <w:rStyle w:val="Rfrenceintense"/>
        </w:rPr>
        <w:t>IO_INVALID_DATA_SIZE</w:t>
      </w:r>
      <w:r>
        <w:t>)</w:t>
      </w:r>
    </w:p>
    <w:p w:rsidR="007822BC" w:rsidRDefault="007822BC" w:rsidP="007822BC">
      <w:pPr>
        <w:pStyle w:val="Paragraphedeliste"/>
        <w:numPr>
          <w:ilvl w:val="0"/>
          <w:numId w:val="38"/>
        </w:numPr>
      </w:pPr>
      <w:r>
        <w:t xml:space="preserve">Actualise ou insert les données dans la table </w:t>
      </w:r>
      <w:r w:rsidRPr="007822BC">
        <w:rPr>
          <w:rStyle w:val="Rfrenceintense"/>
        </w:rPr>
        <w:t>io_packet</w:t>
      </w:r>
    </w:p>
    <w:p w:rsidR="0050566F" w:rsidRDefault="0050566F" w:rsidP="0050566F">
      <w:pPr>
        <w:pStyle w:val="Sous-titre"/>
        <w:numPr>
          <w:ilvl w:val="0"/>
          <w:numId w:val="0"/>
        </w:numPr>
      </w:pPr>
      <w:r>
        <w:t>Note</w:t>
      </w:r>
    </w:p>
    <w:p w:rsidR="00FC0C7E" w:rsidRDefault="0050566F" w:rsidP="0050566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Cette fonction est à la fois utilisée pour vérifier l’intégralité d’un upload et également pour identifier la prochaine partie manquante du fichier.</w:t>
      </w:r>
      <w:r w:rsidR="00FC0C7E">
        <w:br w:type="page"/>
      </w:r>
    </w:p>
    <w:p w:rsidR="00347B61" w:rsidRDefault="00347B61" w:rsidP="00347B61">
      <w:pPr>
        <w:pStyle w:val="Titre3"/>
      </w:pPr>
      <w:bookmarkStart w:id="23" w:name="_Toc334797631"/>
      <w:r>
        <w:lastRenderedPageBreak/>
        <w:t>Supprimer un téléchargement</w:t>
      </w:r>
    </w:p>
    <w:p w:rsidR="00347B61" w:rsidRPr="00CC42E0" w:rsidRDefault="00347B61" w:rsidP="00347B61">
      <w:r>
        <w:t>Supprime les données d’un téléchargement.</w:t>
      </w:r>
    </w:p>
    <w:p w:rsidR="005A1C24" w:rsidRDefault="005A1C24" w:rsidP="005A1C24">
      <w:pPr>
        <w:pStyle w:val="Sous-titre"/>
      </w:pPr>
      <w:r>
        <w:t>Informations</w:t>
      </w:r>
    </w:p>
    <w:p w:rsidR="005A1C24" w:rsidRDefault="005A1C24" w:rsidP="005A1C24">
      <w:pPr>
        <w:pStyle w:val="Sansinterligne"/>
        <w:tabs>
          <w:tab w:val="left" w:pos="2268"/>
        </w:tabs>
      </w:pPr>
      <w:r>
        <w:t>Identifiant :</w:t>
      </w:r>
      <w:r>
        <w:tab/>
      </w:r>
      <w:r>
        <w:rPr>
          <w:rStyle w:val="Rfrenceintense"/>
        </w:rPr>
        <w:t>packet_upload</w:t>
      </w:r>
    </w:p>
    <w:p w:rsidR="005A1C24" w:rsidRDefault="005A1C24" w:rsidP="005A1C24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5A1C24" w:rsidRPr="00AD0245" w:rsidRDefault="005A1C24" w:rsidP="005A1C24">
      <w:pPr>
        <w:pStyle w:val="Sous-titre"/>
      </w:pPr>
      <w:r w:rsidRPr="00AD0245">
        <w:t>Entrée</w:t>
      </w:r>
    </w:p>
    <w:p w:rsidR="005A1C24" w:rsidRPr="00CC42E0" w:rsidRDefault="005A1C24" w:rsidP="005A1C24">
      <w:pPr>
        <w:tabs>
          <w:tab w:val="left" w:pos="709"/>
          <w:tab w:val="left" w:pos="3119"/>
        </w:tabs>
        <w:rPr>
          <w:u w:val="single"/>
        </w:rPr>
      </w:pPr>
      <w:r>
        <w:tab/>
      </w:r>
      <w:r>
        <w:rPr>
          <w:u w:val="single"/>
        </w:rPr>
        <w:t>Identifiant</w:t>
      </w:r>
      <w:r>
        <w:tab/>
      </w:r>
      <w:r w:rsidRPr="00CC42E0">
        <w:rPr>
          <w:u w:val="single"/>
        </w:rPr>
        <w:t>Description</w:t>
      </w:r>
    </w:p>
    <w:p w:rsidR="005A1C24" w:rsidRDefault="005A1C24" w:rsidP="005A1C24">
      <w:pPr>
        <w:pStyle w:val="Sansinterligne"/>
        <w:tabs>
          <w:tab w:val="left" w:pos="3119"/>
        </w:tabs>
        <w:ind w:left="708"/>
      </w:pPr>
      <w:r>
        <w:rPr>
          <w:rStyle w:val="Rfrenceintense"/>
        </w:rPr>
        <w:t>io_upload_id</w:t>
      </w:r>
      <w:r>
        <w:tab/>
        <w:t>Identifiant de l‘upload</w:t>
      </w:r>
    </w:p>
    <w:p w:rsidR="005A1C24" w:rsidRDefault="005A1C24" w:rsidP="005A1C24">
      <w:pPr>
        <w:pStyle w:val="Sous-titre"/>
      </w:pPr>
      <w:r>
        <w:t>Sortie</w:t>
      </w:r>
    </w:p>
    <w:p w:rsidR="005A1C24" w:rsidRDefault="005A1C24" w:rsidP="005A1C24">
      <w:pPr>
        <w:tabs>
          <w:tab w:val="left" w:pos="709"/>
          <w:tab w:val="left" w:pos="3119"/>
        </w:tabs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rPr>
          <w:u w:val="single"/>
        </w:rPr>
        <w:t>Description</w:t>
      </w:r>
    </w:p>
    <w:p w:rsidR="005A1C24" w:rsidRPr="00FC0C7E" w:rsidRDefault="005A1C24" w:rsidP="005A1C24">
      <w:pPr>
        <w:pStyle w:val="Sous-titre"/>
      </w:pPr>
      <w:r w:rsidRPr="00FC0C7E">
        <w:t>Procédure</w:t>
      </w:r>
    </w:p>
    <w:p w:rsidR="005A1C24" w:rsidRDefault="007E01F3" w:rsidP="005A1C24">
      <w:pPr>
        <w:pStyle w:val="Paragraphedeliste"/>
        <w:numPr>
          <w:ilvl w:val="0"/>
          <w:numId w:val="39"/>
        </w:numPr>
      </w:pPr>
      <w:r>
        <w:t>Supprime</w:t>
      </w:r>
      <w:r w:rsidR="005A1C24">
        <w:t xml:space="preserve"> les données </w:t>
      </w:r>
      <w:r>
        <w:t>des</w:t>
      </w:r>
      <w:r w:rsidR="005A1C24">
        <w:t xml:space="preserve"> table</w:t>
      </w:r>
      <w:r>
        <w:t>s</w:t>
      </w:r>
      <w:r w:rsidR="005A1C24">
        <w:t xml:space="preserve"> </w:t>
      </w:r>
      <w:r w:rsidR="005A1C24" w:rsidRPr="007822BC">
        <w:rPr>
          <w:rStyle w:val="Rfrenceintense"/>
        </w:rPr>
        <w:t>io_packet</w:t>
      </w:r>
      <w:r>
        <w:rPr>
          <w:rStyle w:val="Rfrenceintense"/>
        </w:rPr>
        <w:t>, io_upload</w:t>
      </w:r>
    </w:p>
    <w:p w:rsidR="00347B61" w:rsidRDefault="00347B61" w:rsidP="005A1C24">
      <w:pPr>
        <w:rPr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12293" w:rsidRDefault="00012293" w:rsidP="00012293">
      <w:pPr>
        <w:pStyle w:val="Titre3"/>
      </w:pPr>
      <w:r>
        <w:lastRenderedPageBreak/>
        <w:t>Créer un dépôt de données</w:t>
      </w:r>
    </w:p>
    <w:p w:rsidR="00012293" w:rsidRPr="00CC42E0" w:rsidRDefault="00B45DB8" w:rsidP="00012293">
      <w:r>
        <w:t>Crée un dépôt à partir de données utilisateurs</w:t>
      </w:r>
      <w:r w:rsidR="00012293">
        <w:t>.</w:t>
      </w:r>
    </w:p>
    <w:p w:rsidR="00012293" w:rsidRDefault="00012293" w:rsidP="00012293">
      <w:pPr>
        <w:pStyle w:val="Sous-titre"/>
      </w:pPr>
      <w:r>
        <w:t>Informations</w:t>
      </w:r>
    </w:p>
    <w:p w:rsidR="00012293" w:rsidRDefault="00012293" w:rsidP="00012293">
      <w:pPr>
        <w:pStyle w:val="Sansinterligne"/>
        <w:tabs>
          <w:tab w:val="left" w:pos="2268"/>
        </w:tabs>
      </w:pPr>
      <w:r>
        <w:t>Identifiant :</w:t>
      </w:r>
      <w:r>
        <w:tab/>
      </w:r>
      <w:r w:rsidR="00B45DB8" w:rsidRPr="00B45DB8">
        <w:t>repository_create</w:t>
      </w:r>
    </w:p>
    <w:p w:rsidR="00012293" w:rsidRDefault="00012293" w:rsidP="00012293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012293" w:rsidRDefault="00012293" w:rsidP="00012293">
      <w:pPr>
        <w:pStyle w:val="Sous-titre"/>
      </w:pPr>
      <w:r>
        <w:t>Entrée</w:t>
      </w:r>
    </w:p>
    <w:p w:rsidR="00012293" w:rsidRPr="00CC42E0" w:rsidRDefault="00012293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rPr>
          <w:u w:val="single"/>
        </w:rPr>
        <w:t>Description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r w:rsidRPr="00012293">
        <w:t>repository_id</w:t>
      </w:r>
      <w:r>
        <w:tab/>
        <w:t>Optionel, Identifiant du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r w:rsidRPr="00012293">
        <w:t>repository_pwd</w:t>
      </w:r>
      <w:r>
        <w:tab/>
        <w:t>Optionel, Mot-de-passe associé au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r w:rsidRPr="00012293">
        <w:t>repository_type</w:t>
      </w:r>
      <w:r>
        <w:tab/>
        <w:t>Optionel, Type de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r w:rsidRPr="00012293">
        <w:t>is_readonly</w:t>
      </w:r>
      <w:r>
        <w:tab/>
        <w:t>Optionel, Si true, les données ne sont plus modifiables une fois créées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r w:rsidRPr="00012293">
        <w:t>is_event</w:t>
      </w:r>
      <w:r>
        <w:tab/>
        <w:t>Optionel, Créer un lien d’événement sur ce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r w:rsidRPr="00012293">
        <w:t>use_data</w:t>
      </w:r>
      <w:r>
        <w:tab/>
        <w:t>Optionel, Si true, crée un répertoire pour le stockage de fichiers de données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r w:rsidRPr="00012293">
        <w:t>note</w:t>
      </w:r>
      <w:r>
        <w:tab/>
        <w:t>Optionel, Inutilisé pour le moment</w:t>
      </w:r>
    </w:p>
    <w:p w:rsidR="00012293" w:rsidRDefault="004F49A7" w:rsidP="00012293">
      <w:pPr>
        <w:pStyle w:val="Sansinterligne"/>
        <w:tabs>
          <w:tab w:val="left" w:pos="709"/>
          <w:tab w:val="left" w:pos="2835"/>
        </w:tabs>
        <w:ind w:left="708"/>
      </w:pPr>
      <w:r>
        <w:t>…</w:t>
      </w:r>
      <w:r>
        <w:tab/>
        <w:t>Optionel, Données du dépôt</w:t>
      </w:r>
    </w:p>
    <w:p w:rsidR="00012293" w:rsidRDefault="00012293" w:rsidP="00012293">
      <w:pPr>
        <w:pStyle w:val="Sous-titre"/>
      </w:pPr>
      <w:r>
        <w:t>Sortie</w:t>
      </w:r>
    </w:p>
    <w:p w:rsidR="00012293" w:rsidRDefault="00012293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rPr>
          <w:u w:val="single"/>
        </w:rPr>
        <w:t>Description</w:t>
      </w:r>
    </w:p>
    <w:p w:rsidR="007F72A4" w:rsidRPr="00CC42E0" w:rsidRDefault="007F72A4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r w:rsidRPr="00012293">
        <w:t>repository_id</w:t>
      </w:r>
      <w:r>
        <w:tab/>
        <w:t>Identifiant du dépôt</w:t>
      </w:r>
    </w:p>
    <w:p w:rsidR="00012293" w:rsidRDefault="00012293" w:rsidP="00012293">
      <w:pPr>
        <w:pStyle w:val="Sous-titre"/>
      </w:pPr>
      <w:r>
        <w:t>Procédure</w:t>
      </w:r>
    </w:p>
    <w:p w:rsidR="00C37B92" w:rsidRDefault="00C37B92" w:rsidP="00C37B92">
      <w:pPr>
        <w:pStyle w:val="Paragraphedeliste"/>
        <w:numPr>
          <w:ilvl w:val="0"/>
          <w:numId w:val="35"/>
        </w:numPr>
      </w:pPr>
      <w:r w:rsidRPr="00C37B92">
        <w:t>Génère le nom de dépôt</w:t>
      </w:r>
    </w:p>
    <w:p w:rsidR="00012293" w:rsidRDefault="00C37B92" w:rsidP="00D80951">
      <w:pPr>
        <w:pStyle w:val="Paragraphedeliste"/>
        <w:numPr>
          <w:ilvl w:val="0"/>
          <w:numId w:val="35"/>
        </w:numPr>
      </w:pPr>
      <w:r w:rsidRPr="00C37B92">
        <w:t>vérifie si le dossier existe</w:t>
      </w:r>
      <w:r w:rsidR="00012293">
        <w:t xml:space="preserve"> (</w:t>
      </w:r>
      <w:r w:rsidR="00D80951" w:rsidRPr="00D80951">
        <w:rPr>
          <w:rStyle w:val="Rfrenceintense"/>
          <w:rFonts w:eastAsia="Times New Roman"/>
        </w:rPr>
        <w:t>io_repository_already_exists</w:t>
      </w:r>
      <w:r w:rsidR="00012293">
        <w:rPr>
          <w:b/>
        </w:rPr>
        <w:t>)</w:t>
      </w:r>
    </w:p>
    <w:p w:rsidR="00012293" w:rsidRDefault="00C37B92" w:rsidP="00D80951">
      <w:pPr>
        <w:pStyle w:val="Paragraphedeliste"/>
        <w:numPr>
          <w:ilvl w:val="0"/>
          <w:numId w:val="35"/>
        </w:numPr>
      </w:pPr>
      <w:r w:rsidRPr="00C37B92">
        <w:t xml:space="preserve">Crée le document XML avec l'ensemble des données reçues en paramètres </w:t>
      </w:r>
      <w:r w:rsidR="00012293">
        <w:t>(</w:t>
      </w:r>
      <w:r w:rsidR="00D80951" w:rsidRPr="00D80951">
        <w:rPr>
          <w:rStyle w:val="Rfrenceintense"/>
        </w:rPr>
        <w:t>app_cant_create_resource</w:t>
      </w:r>
      <w:r w:rsidR="00012293">
        <w:t>)</w:t>
      </w:r>
    </w:p>
    <w:p w:rsidR="00C37B92" w:rsidRDefault="00C37B92" w:rsidP="00D80951">
      <w:pPr>
        <w:pStyle w:val="Paragraphedeliste"/>
        <w:numPr>
          <w:ilvl w:val="0"/>
          <w:numId w:val="35"/>
        </w:numPr>
      </w:pPr>
      <w:r w:rsidRPr="00C37B92">
        <w:t>Crée le dossier de données</w:t>
      </w:r>
      <w:r>
        <w:t xml:space="preserve"> (</w:t>
      </w:r>
      <w:r w:rsidR="00D80951" w:rsidRPr="00D80951">
        <w:rPr>
          <w:rStyle w:val="Rfrenceintense"/>
        </w:rPr>
        <w:t>app_cant_create_resource</w:t>
      </w:r>
      <w:r>
        <w:t>)</w:t>
      </w:r>
    </w:p>
    <w:p w:rsidR="00C37B92" w:rsidRDefault="00C37B92" w:rsidP="00C37B92">
      <w:pPr>
        <w:pStyle w:val="Paragraphedeliste"/>
        <w:numPr>
          <w:ilvl w:val="0"/>
          <w:numId w:val="35"/>
        </w:numPr>
      </w:pPr>
      <w:r w:rsidRPr="00C37B92">
        <w:t xml:space="preserve">Envoie </w:t>
      </w:r>
      <w:r>
        <w:t>d’</w:t>
      </w:r>
      <w:r w:rsidRPr="00C37B92">
        <w:t>un mail de notification</w:t>
      </w:r>
      <w:r>
        <w:t xml:space="preserve"> (</w:t>
      </w:r>
      <w:r>
        <w:rPr>
          <w:rStyle w:val="Rfrenceintense"/>
        </w:rPr>
        <w:t>m</w:t>
      </w:r>
      <w:r w:rsidRPr="00C37B92">
        <w:rPr>
          <w:rStyle w:val="Rfrenceintense"/>
        </w:rPr>
        <w:t>ail</w:t>
      </w:r>
      <w:r>
        <w:rPr>
          <w:rStyle w:val="Rfrenceintense"/>
        </w:rPr>
        <w:t>_m</w:t>
      </w:r>
      <w:r w:rsidRPr="00C37B92">
        <w:rPr>
          <w:rStyle w:val="Rfrenceintense"/>
        </w:rPr>
        <w:t>odule::send</w:t>
      </w:r>
      <w:r>
        <w:rPr>
          <w:rStyle w:val="Rfrenceintense"/>
        </w:rPr>
        <w:t>_m</w:t>
      </w:r>
      <w:r w:rsidRPr="00C37B92">
        <w:rPr>
          <w:rStyle w:val="Rfrenceintense"/>
        </w:rPr>
        <w:t>essage</w:t>
      </w:r>
      <w:r>
        <w:t>)</w:t>
      </w:r>
    </w:p>
    <w:p w:rsidR="004F49A7" w:rsidRDefault="004F49A7" w:rsidP="004F49A7">
      <w:pPr>
        <w:pStyle w:val="Paragraphedeliste"/>
        <w:numPr>
          <w:ilvl w:val="0"/>
          <w:numId w:val="35"/>
        </w:numPr>
      </w:pPr>
      <w:r w:rsidRPr="004F49A7">
        <w:t>Attache un événement</w:t>
      </w:r>
      <w:r>
        <w:t xml:space="preserve"> (</w:t>
      </w:r>
      <w:r>
        <w:rPr>
          <w:rStyle w:val="Rfrenceintense"/>
        </w:rPr>
        <w:t>io_cant_link_event</w:t>
      </w:r>
      <w:r>
        <w:t>)</w:t>
      </w:r>
    </w:p>
    <w:p w:rsidR="00F849B5" w:rsidRDefault="00F849B5" w:rsidP="0001229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26E1F" w:rsidRDefault="00626E1F" w:rsidP="00626E1F">
      <w:pPr>
        <w:pStyle w:val="Titre1"/>
      </w:pPr>
      <w:bookmarkStart w:id="24" w:name="_Toc348617869"/>
      <w:bookmarkEnd w:id="23"/>
      <w:r>
        <w:lastRenderedPageBreak/>
        <w:t>D</w:t>
      </w:r>
      <w:r w:rsidR="00CA1E53">
        <w:t>é</w:t>
      </w:r>
      <w:r>
        <w:t>veloppement</w:t>
      </w:r>
      <w:bookmarkEnd w:id="24"/>
    </w:p>
    <w:p w:rsidR="001D0042" w:rsidRDefault="00BE5FC9" w:rsidP="001D0042">
      <w:bookmarkStart w:id="25" w:name="_Toc348617874"/>
      <w:r>
        <w:t>Ce</w:t>
      </w:r>
      <w:r w:rsidR="001D0042">
        <w:t xml:space="preserve"> module suit les recommanda</w:t>
      </w:r>
      <w:r>
        <w:t>tions de développement définit par</w:t>
      </w:r>
      <w:r w:rsidR="001D0042">
        <w:t xml:space="preserve"> le projet </w:t>
      </w:r>
      <w:r w:rsidR="001D0042" w:rsidRPr="00BE5FC9">
        <w:rPr>
          <w:rStyle w:val="lev"/>
        </w:rPr>
        <w:t>Webframework</w:t>
      </w:r>
      <w:r w:rsidR="001D0042">
        <w:t>. Pour plus d’informations, consultez la section « </w:t>
      </w:r>
      <w:r w:rsidR="001D0042" w:rsidRPr="00BE5FC9">
        <w:rPr>
          <w:rStyle w:val="lev"/>
        </w:rPr>
        <w:t>Modules</w:t>
      </w:r>
      <w:r w:rsidR="001D0042">
        <w:t xml:space="preserve"> » disponible dans la documentation technique du projet </w:t>
      </w:r>
      <w:r w:rsidR="001D0042" w:rsidRPr="00BE5FC9">
        <w:rPr>
          <w:rStyle w:val="lev"/>
        </w:rPr>
        <w:t>Webframework</w:t>
      </w:r>
      <w:r w:rsidR="001D0042">
        <w:t>.</w:t>
      </w:r>
    </w:p>
    <w:p w:rsidR="00AF1826" w:rsidRDefault="00AF1826" w:rsidP="00AF1826">
      <w:pPr>
        <w:pStyle w:val="Titre2"/>
      </w:pPr>
      <w:r>
        <w:t>Paramètres</w:t>
      </w:r>
      <w:r w:rsidR="00032273">
        <w:t xml:space="preserve"> </w:t>
      </w:r>
      <w:r w:rsidR="004334B1">
        <w:t>de configuration</w:t>
      </w:r>
      <w:bookmarkEnd w:id="25"/>
    </w:p>
    <w:p w:rsidR="00032273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1865"/>
        <w:gridCol w:w="910"/>
        <w:gridCol w:w="3808"/>
        <w:gridCol w:w="2705"/>
      </w:tblGrid>
      <w:tr w:rsidR="00B5124D" w:rsidRPr="0081246A" w:rsidTr="00B51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5" w:type="dxa"/>
          </w:tcPr>
          <w:p w:rsidR="00B5124D" w:rsidRPr="001C2E17" w:rsidRDefault="00B5124D" w:rsidP="00B5124D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r>
              <w:rPr>
                <w:rFonts w:asciiTheme="minorHAnsi" w:hAnsiTheme="minorHAnsi"/>
                <w:szCs w:val="20"/>
              </w:rPr>
              <w:t>io_module</w:t>
            </w:r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910" w:type="dxa"/>
          </w:tcPr>
          <w:p w:rsidR="00B5124D" w:rsidRDefault="00B5124D" w:rsidP="00FC0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808" w:type="dxa"/>
          </w:tcPr>
          <w:p w:rsidR="00B5124D" w:rsidRPr="0081246A" w:rsidRDefault="00B5124D" w:rsidP="00FC0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2705" w:type="dxa"/>
          </w:tcPr>
          <w:p w:rsidR="00B5124D" w:rsidRPr="0081246A" w:rsidRDefault="00B5124D" w:rsidP="00FC0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Exemple</w:t>
            </w:r>
          </w:p>
        </w:tc>
      </w:tr>
      <w:tr w:rsidR="00B5124D" w:rsidRPr="009C54A9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ctrl_path</w:t>
            </w:r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53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Chemin d’accès </w:t>
            </w:r>
            <w:r w:rsidR="00537ADF">
              <w:t>aux</w:t>
            </w:r>
            <w:r>
              <w:t xml:space="preserve"> contrôleurs </w:t>
            </w:r>
          </w:p>
        </w:tc>
        <w:tc>
          <w:tcPr>
            <w:tcW w:w="2705" w:type="dxa"/>
          </w:tcPr>
          <w:p w:rsidR="00B5124D" w:rsidRPr="005C6A3E" w:rsidRDefault="0044662A" w:rsidP="005C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  <w:lang w:val="en-US"/>
              </w:rPr>
            </w:pPr>
            <w:r w:rsidRPr="0044662A">
              <w:rPr>
                <w:rFonts w:asciiTheme="minorHAnsi" w:hAnsiTheme="minorHAnsi"/>
                <w:szCs w:val="20"/>
                <w:lang w:val="en-US"/>
              </w:rPr>
              <w:t>${io_module_path}/ctrl/io</w:t>
            </w:r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upload_dir</w:t>
            </w:r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FC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24D">
              <w:t>Dossier de stockage temporaire des données (si mode=="file" seulement)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bin/public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public_output_dir</w:t>
            </w:r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24D">
              <w:t>Dossier de stockage des fichiers publiques (</w:t>
            </w:r>
            <w:r>
              <w:t>envoies</w:t>
            </w:r>
            <w:r w:rsidRPr="00B5124D">
              <w:t xml:space="preserve"> initié</w:t>
            </w:r>
            <w:r>
              <w:t>s</w:t>
            </w:r>
            <w:r w:rsidRPr="00B5124D">
              <w:t xml:space="preserve"> avec le </w:t>
            </w:r>
            <w:r w:rsidRPr="00B5124D">
              <w:rPr>
                <w:u w:val="single"/>
              </w:rPr>
              <w:t>UseCase</w:t>
            </w:r>
            <w:r w:rsidRPr="00B5124D">
              <w:t xml:space="preserve">: </w:t>
            </w:r>
            <w:r w:rsidRPr="00B5124D">
              <w:rPr>
                <w:rStyle w:val="Accentuation"/>
              </w:rPr>
              <w:t>begin_upload</w:t>
            </w:r>
            <w:r w:rsidRPr="00B5124D">
              <w:t>)</w:t>
            </w:r>
          </w:p>
        </w:tc>
        <w:tc>
          <w:tcPr>
            <w:tcW w:w="2705" w:type="dxa"/>
          </w:tcPr>
          <w:p w:rsidR="00B5124D" w:rsidRPr="001C2E17" w:rsidRDefault="00B5124D" w:rsidP="00FC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bin/upload</w:t>
            </w:r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max_upload_size</w:t>
            </w:r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Taille maximal accepté pour les envois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r w:rsidRPr="00B5124D">
              <w:rPr>
                <w:u w:val="single"/>
              </w:rPr>
              <w:t>UseCase</w:t>
            </w:r>
            <w:r w:rsidRPr="00B5124D">
              <w:t xml:space="preserve">: </w:t>
            </w:r>
            <w:r w:rsidRPr="00B5124D">
              <w:rPr>
                <w:rStyle w:val="Accentuation"/>
              </w:rPr>
              <w:t>begin_upload</w:t>
            </w:r>
            <w:r w:rsidRPr="00B5124D">
              <w:t>)</w:t>
            </w:r>
          </w:p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52428800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 50Mo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packet_size</w:t>
            </w:r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Taille des paquets accepté pour les envois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r w:rsidRPr="00B5124D">
              <w:rPr>
                <w:u w:val="single"/>
              </w:rPr>
              <w:t>UseCase</w:t>
            </w:r>
            <w:r w:rsidRPr="00B5124D">
              <w:t xml:space="preserve">: </w:t>
            </w:r>
            <w:r w:rsidRPr="00B5124D">
              <w:rPr>
                <w:rStyle w:val="Accentuation"/>
              </w:rPr>
              <w:t>begin_upload</w:t>
            </w:r>
            <w:r w:rsidRPr="00B5124D">
              <w:t>)</w:t>
            </w:r>
            <w:r>
              <w:t>.</w:t>
            </w:r>
          </w:p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 xml:space="preserve">524288 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 512Ko</w:t>
            </w:r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storage_mode</w:t>
            </w:r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FC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 de stockage des données.</w:t>
            </w:r>
          </w:p>
          <w:p w:rsidR="00B5124D" w:rsidRPr="001C2E17" w:rsidRDefault="00B5124D" w:rsidP="00A7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la valeur </w:t>
            </w:r>
            <w:r w:rsidR="002B3C92">
              <w:rPr>
                <w:rStyle w:val="CodeCar"/>
              </w:rPr>
              <w:t xml:space="preserve"> </w:t>
            </w:r>
            <w:r w:rsidRPr="000F70DF">
              <w:rPr>
                <w:rStyle w:val="CodeCar"/>
                <w:highlight w:val="darkGray"/>
              </w:rPr>
              <w:t>file</w:t>
            </w:r>
            <w:r w:rsidR="002B3C92">
              <w:rPr>
                <w:rStyle w:val="CodeCar"/>
              </w:rPr>
              <w:t xml:space="preserve"> </w:t>
            </w:r>
            <w:r>
              <w:t xml:space="preserve"> est spécifié</w:t>
            </w:r>
            <w:r w:rsidR="000F70DF">
              <w:t>e</w:t>
            </w:r>
            <w:r>
              <w:t xml:space="preserve"> le fichier est con</w:t>
            </w:r>
            <w:r w:rsidR="000F70DF">
              <w:t>s</w:t>
            </w:r>
            <w:r>
              <w:t xml:space="preserve">truit </w:t>
            </w:r>
            <w:r w:rsidR="000F70DF">
              <w:t xml:space="preserve">parallèlement </w:t>
            </w:r>
            <w:r w:rsidR="00A744F7">
              <w:t>dans le dossier local</w:t>
            </w:r>
            <w:r>
              <w:t xml:space="preserve"> (</w:t>
            </w:r>
            <w:r w:rsidRPr="00B5124D">
              <w:rPr>
                <w:rStyle w:val="Accentuation"/>
              </w:rPr>
              <w:t>upload_dir</w:t>
            </w:r>
            <w:r>
              <w:t xml:space="preserve">) </w:t>
            </w:r>
            <w:r w:rsidR="000F70DF">
              <w:t>et la</w:t>
            </w:r>
            <w:r>
              <w:t xml:space="preserve"> </w:t>
            </w:r>
            <w:r w:rsidRPr="00A744F7">
              <w:rPr>
                <w:rStyle w:val="lev"/>
              </w:rPr>
              <w:t>BDD</w:t>
            </w:r>
            <w:r>
              <w:t>.</w:t>
            </w:r>
          </w:p>
        </w:tc>
        <w:tc>
          <w:tcPr>
            <w:tcW w:w="2705" w:type="dxa"/>
          </w:tcPr>
          <w:p w:rsidR="00B5124D" w:rsidRPr="001C2E17" w:rsidRDefault="00B5124D" w:rsidP="00FC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file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E654D" w:rsidRDefault="003E654D" w:rsidP="001B7CA5">
      <w:pPr>
        <w:pStyle w:val="Titre2"/>
      </w:pPr>
      <w:r>
        <w:lastRenderedPageBreak/>
        <w:t>Procédure de stockage</w:t>
      </w:r>
    </w:p>
    <w:p w:rsidR="006741F3" w:rsidRDefault="00C01D0D" w:rsidP="006741F3">
      <w:r>
        <w:t>Pour des raisons de sécurités et de performances, l</w:t>
      </w:r>
      <w:r w:rsidR="006741F3" w:rsidRPr="006741F3">
        <w:t>e stockage des fichier</w:t>
      </w:r>
      <w:r w:rsidR="006741F3">
        <w:t>s</w:t>
      </w:r>
      <w:r w:rsidR="006741F3" w:rsidRPr="006741F3">
        <w:t xml:space="preserve"> provenant d’ordinateur</w:t>
      </w:r>
      <w:r>
        <w:t>s</w:t>
      </w:r>
      <w:r w:rsidR="006741F3" w:rsidRPr="006741F3">
        <w:t xml:space="preserve"> client</w:t>
      </w:r>
      <w:r>
        <w:t>s</w:t>
      </w:r>
      <w:r w:rsidR="006741F3" w:rsidRPr="006741F3">
        <w:t xml:space="preserve"> </w:t>
      </w:r>
      <w:r>
        <w:t>doivent faire l’objet d’une attention particulière. Le module IO est écrit pour vérifier divers points.</w:t>
      </w:r>
    </w:p>
    <w:p w:rsidR="00C01D0D" w:rsidRPr="00C01D0D" w:rsidRDefault="00C01D0D" w:rsidP="006741F3">
      <w:pPr>
        <w:rPr>
          <w:u w:val="single"/>
        </w:rPr>
      </w:pPr>
      <w:r w:rsidRPr="00C01D0D">
        <w:rPr>
          <w:u w:val="single"/>
        </w:rPr>
        <w:t>Notamment :</w:t>
      </w:r>
    </w:p>
    <w:p w:rsidR="00C01D0D" w:rsidRDefault="00C01D0D" w:rsidP="00C01D0D">
      <w:pPr>
        <w:pStyle w:val="Paragraphedeliste"/>
        <w:numPr>
          <w:ilvl w:val="0"/>
          <w:numId w:val="34"/>
        </w:numPr>
      </w:pPr>
      <w:r>
        <w:t>Eviter la saturation de l’espace disque en refusant des fichiers trop volumineux.</w:t>
      </w:r>
    </w:p>
    <w:p w:rsidR="00C01D0D" w:rsidRDefault="00C01D0D" w:rsidP="00C01D0D">
      <w:pPr>
        <w:pStyle w:val="Paragraphedeliste"/>
        <w:numPr>
          <w:ilvl w:val="0"/>
          <w:numId w:val="34"/>
        </w:numPr>
      </w:pPr>
      <w:r>
        <w:t>Contrôler la provenance de la requête (vérification de l’IP cliente et du code anti-spam) afin d’éviter l’abus d’utilisation de bande passante.</w:t>
      </w:r>
    </w:p>
    <w:p w:rsidR="00C01D0D" w:rsidRPr="006741F3" w:rsidRDefault="00C01D0D" w:rsidP="00C01D0D">
      <w:pPr>
        <w:pStyle w:val="Paragraphedeliste"/>
        <w:numPr>
          <w:ilvl w:val="0"/>
          <w:numId w:val="34"/>
        </w:numPr>
      </w:pPr>
    </w:p>
    <w:p w:rsidR="003E654D" w:rsidRPr="00400071" w:rsidRDefault="003E654D">
      <w:pPr>
        <w:rPr>
          <w:b/>
          <w:u w:val="single"/>
        </w:rPr>
      </w:pPr>
      <w:r w:rsidRPr="00400071">
        <w:rPr>
          <w:b/>
          <w:u w:val="single"/>
        </w:rPr>
        <w:t xml:space="preserve">Il existe 2 </w:t>
      </w:r>
      <w:r w:rsidR="00400071" w:rsidRPr="00400071">
        <w:rPr>
          <w:b/>
          <w:u w:val="single"/>
        </w:rPr>
        <w:t xml:space="preserve">méthodes pour stocker </w:t>
      </w:r>
      <w:r w:rsidRPr="00400071">
        <w:rPr>
          <w:b/>
          <w:u w:val="single"/>
        </w:rPr>
        <w:t xml:space="preserve">un fichier </w:t>
      </w:r>
      <w:r w:rsidR="00400071" w:rsidRPr="00400071">
        <w:rPr>
          <w:b/>
          <w:u w:val="single"/>
        </w:rPr>
        <w:t>sur</w:t>
      </w:r>
      <w:r w:rsidRPr="00400071">
        <w:rPr>
          <w:b/>
          <w:u w:val="single"/>
        </w:rPr>
        <w:t xml:space="preserve"> le serveur</w:t>
      </w:r>
      <w:r w:rsidR="00400071" w:rsidRPr="00400071">
        <w:rPr>
          <w:b/>
          <w:u w:val="single"/>
        </w:rPr>
        <w:t> :</w:t>
      </w:r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publique via le contrôler </w:t>
      </w:r>
      <w:r w:rsidR="003E654D" w:rsidRPr="00400071">
        <w:rPr>
          <w:rStyle w:val="Accentuation"/>
        </w:rPr>
        <w:t>begin_upload</w:t>
      </w:r>
      <w:r w:rsidR="003E654D" w:rsidRPr="00400071">
        <w:t> :</w:t>
      </w:r>
    </w:p>
    <w:p w:rsidR="003E654D" w:rsidRDefault="003E654D" w:rsidP="003E654D">
      <w:r>
        <w:t>Dans ce cas</w:t>
      </w:r>
      <w:r w:rsidR="00400071">
        <w:t>,</w:t>
      </w:r>
      <w:r>
        <w:t xml:space="preserve"> l’autorisation </w:t>
      </w:r>
      <w:r w:rsidR="00400071">
        <w:t>de stockage</w:t>
      </w:r>
      <w:r>
        <w:t xml:space="preserve"> est créée automatiquement </w:t>
      </w:r>
      <w:r w:rsidR="00C01D0D">
        <w:t>par l’</w:t>
      </w:r>
      <w:r>
        <w:t>utilisateur</w:t>
      </w:r>
      <w:r w:rsidR="00C01D0D">
        <w:t xml:space="preserve"> final</w:t>
      </w:r>
      <w:r>
        <w:t xml:space="preserve">. Une entrée est insérée dans la table </w:t>
      </w:r>
      <w:r w:rsidRPr="003E654D">
        <w:rPr>
          <w:rStyle w:val="AppTableCar"/>
          <w:rFonts w:eastAsiaTheme="minorHAnsi"/>
        </w:rPr>
        <w:t>IO_UPLOAD</w:t>
      </w:r>
      <w:r>
        <w:t xml:space="preserve"> avec les restrictions suivantes :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Le dossier</w:t>
      </w:r>
      <w:r w:rsidR="00400071">
        <w:t xml:space="preserve"> de</w:t>
      </w:r>
      <w:r>
        <w:t xml:space="preserve"> destination est prédéfinit par la variable de configuration </w:t>
      </w:r>
      <w:r w:rsidRPr="003E654D">
        <w:rPr>
          <w:rStyle w:val="Accentuation"/>
        </w:rPr>
        <w:t>[io_module:public_output_dir]</w:t>
      </w:r>
    </w:p>
    <w:p w:rsidR="003E654D" w:rsidRPr="003E654D" w:rsidRDefault="00400071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La taille des données</w:t>
      </w:r>
      <w:r w:rsidR="003E654D">
        <w:t xml:space="preserve"> est limité</w:t>
      </w:r>
      <w:r w:rsidR="00EB3569">
        <w:t>e</w:t>
      </w:r>
      <w:r w:rsidR="003E654D">
        <w:t xml:space="preserve"> par la variable de configuration </w:t>
      </w:r>
      <w:r w:rsidR="003E654D" w:rsidRPr="003E654D">
        <w:rPr>
          <w:rStyle w:val="Accentuation"/>
        </w:rPr>
        <w:t>[io_module:max_upload_size]</w:t>
      </w:r>
      <w:r w:rsidR="003E654D" w:rsidRPr="003E654D"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  <w:t xml:space="preserve"> 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 xml:space="preserve">La taille des paquets est définit par la variable de configuration </w:t>
      </w:r>
      <w:r w:rsidRPr="003E654D">
        <w:rPr>
          <w:rStyle w:val="Accentuation"/>
        </w:rPr>
        <w:t>[io_module:</w:t>
      </w:r>
      <w:r>
        <w:rPr>
          <w:rStyle w:val="Accentuation"/>
        </w:rPr>
        <w:t>packet_size</w:t>
      </w:r>
      <w:r w:rsidRPr="003E654D">
        <w:rPr>
          <w:rStyle w:val="Accentuation"/>
        </w:rPr>
        <w:t>]</w:t>
      </w:r>
    </w:p>
    <w:p w:rsidR="00400071" w:rsidRDefault="00552219" w:rsidP="00400071">
      <w:pPr>
        <w:pStyle w:val="Sansinterligne"/>
      </w:pPr>
      <w:r>
        <w:t xml:space="preserve">L’utilisateur final peut ensuite utiliser les contrôleurs de flux </w:t>
      </w:r>
      <w:r w:rsidRPr="00400071">
        <w:rPr>
          <w:rStyle w:val="Accentuation"/>
        </w:rPr>
        <w:t>packet_upload</w:t>
      </w:r>
      <w:r>
        <w:t xml:space="preserve"> et </w:t>
      </w:r>
      <w:r w:rsidRPr="00400071">
        <w:rPr>
          <w:rStyle w:val="Accentuation"/>
        </w:rPr>
        <w:t>finalize_upload</w:t>
      </w:r>
      <w:r>
        <w:t xml:space="preserve"> pour initialiser les données.</w:t>
      </w:r>
    </w:p>
    <w:p w:rsidR="00552219" w:rsidRPr="00400071" w:rsidRDefault="00552219" w:rsidP="00400071">
      <w:pPr>
        <w:pStyle w:val="Sansinterligne"/>
      </w:pPr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</w:t>
      </w:r>
      <w:r w:rsidRPr="00400071">
        <w:t>privé</w:t>
      </w:r>
      <w:r w:rsidR="003E654D" w:rsidRPr="00400071">
        <w:t> </w:t>
      </w:r>
      <w:r w:rsidRPr="00400071">
        <w:t xml:space="preserve">via le contrôler </w:t>
      </w:r>
      <w:r w:rsidRPr="00400071">
        <w:rPr>
          <w:rStyle w:val="Accentuation"/>
        </w:rPr>
        <w:t>create_upload</w:t>
      </w:r>
      <w:r w:rsidRPr="00400071">
        <w:t> </w:t>
      </w:r>
      <w:r w:rsidR="003E654D" w:rsidRPr="00400071">
        <w:t>:</w:t>
      </w:r>
    </w:p>
    <w:p w:rsidR="00400071" w:rsidRPr="00400071" w:rsidRDefault="00400071" w:rsidP="00400071">
      <w:r>
        <w:t xml:space="preserve">Dans ce cas, l’autorisation de stockage est créée </w:t>
      </w:r>
      <w:r w:rsidR="00C01D0D">
        <w:t>par</w:t>
      </w:r>
      <w:r>
        <w:t xml:space="preserve"> l’administrateur</w:t>
      </w:r>
      <w:r w:rsidR="00C01D0D">
        <w:t xml:space="preserve">. </w:t>
      </w:r>
      <w:r>
        <w:t xml:space="preserve"> </w:t>
      </w:r>
      <w:r w:rsidR="00C01D0D">
        <w:t xml:space="preserve">Une entrée est insérée dans la table </w:t>
      </w:r>
      <w:r w:rsidR="00C01D0D" w:rsidRPr="003E654D">
        <w:rPr>
          <w:rStyle w:val="AppTableCar"/>
          <w:rFonts w:eastAsiaTheme="minorHAnsi"/>
        </w:rPr>
        <w:t>IO_UPLOAD</w:t>
      </w:r>
      <w:r w:rsidR="00C01D0D">
        <w:t xml:space="preserve"> </w:t>
      </w:r>
      <w:r w:rsidRPr="00400071">
        <w:t xml:space="preserve">avec </w:t>
      </w:r>
      <w:r>
        <w:t>d</w:t>
      </w:r>
      <w:r w:rsidRPr="00400071">
        <w:t>es paramètres de configuration</w:t>
      </w:r>
      <w:r>
        <w:t>s</w:t>
      </w:r>
      <w:r w:rsidRPr="00400071">
        <w:t xml:space="preserve"> spécifique</w:t>
      </w:r>
      <w:r>
        <w:t>s</w:t>
      </w:r>
      <w:r w:rsidRPr="00400071">
        <w:t xml:space="preserve">. </w:t>
      </w:r>
      <w:r>
        <w:t xml:space="preserve">L’utilisateur final peut ensuite utiliser les contrôleurs de flux </w:t>
      </w:r>
      <w:r w:rsidRPr="00400071">
        <w:rPr>
          <w:rStyle w:val="Accentuation"/>
        </w:rPr>
        <w:t>packet_upload</w:t>
      </w:r>
      <w:r>
        <w:t xml:space="preserve"> et </w:t>
      </w:r>
      <w:r w:rsidRPr="00400071">
        <w:rPr>
          <w:rStyle w:val="Accentuation"/>
        </w:rPr>
        <w:t>finalize_upload</w:t>
      </w:r>
      <w:r>
        <w:t xml:space="preserve"> pour initialiser les données.</w:t>
      </w:r>
    </w:p>
    <w:p w:rsidR="007F357E" w:rsidRPr="003E654D" w:rsidRDefault="007F357E" w:rsidP="003E654D"/>
    <w:sectPr w:rsidR="007F357E" w:rsidRPr="003E654D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922" w:rsidRDefault="008B4922" w:rsidP="0067543A">
      <w:pPr>
        <w:spacing w:after="0" w:line="240" w:lineRule="auto"/>
      </w:pPr>
      <w:r>
        <w:separator/>
      </w:r>
    </w:p>
  </w:endnote>
  <w:endnote w:type="continuationSeparator" w:id="0">
    <w:p w:rsidR="008B4922" w:rsidRDefault="008B4922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B0" w:rsidRDefault="00187DB0">
    <w:pPr>
      <w:pStyle w:val="Pieddepage"/>
    </w:pPr>
    <w:r>
      <w:t xml:space="preserve">Webframework - Module Mailing - Révision : </w:t>
    </w:r>
    <w:r>
      <w:fldChar w:fldCharType="begin"/>
    </w:r>
    <w:r>
      <w:instrText xml:space="preserve"> TIME \@ "dd/MM/yyyy" </w:instrText>
    </w:r>
    <w:r>
      <w:fldChar w:fldCharType="separate"/>
    </w:r>
    <w:r w:rsidR="009C54A9">
      <w:rPr>
        <w:noProof/>
      </w:rPr>
      <w:t>11/02/2014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922" w:rsidRDefault="008B4922" w:rsidP="0067543A">
      <w:pPr>
        <w:spacing w:after="0" w:line="240" w:lineRule="auto"/>
      </w:pPr>
      <w:r>
        <w:separator/>
      </w:r>
    </w:p>
  </w:footnote>
  <w:footnote w:type="continuationSeparator" w:id="0">
    <w:p w:rsidR="008B4922" w:rsidRDefault="008B4922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CE809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5862DF"/>
    <w:multiLevelType w:val="hybridMultilevel"/>
    <w:tmpl w:val="8ABE25DE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33A964C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  <w:sz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2377FF"/>
    <w:multiLevelType w:val="hybridMultilevel"/>
    <w:tmpl w:val="8ABE25DE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33A964C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  <w:sz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35443"/>
    <w:multiLevelType w:val="hybridMultilevel"/>
    <w:tmpl w:val="C4BC171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FA0D6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1E0444C5"/>
    <w:multiLevelType w:val="hybridMultilevel"/>
    <w:tmpl w:val="8ABE25DE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33A964C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  <w:sz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4F7570"/>
    <w:multiLevelType w:val="hybridMultilevel"/>
    <w:tmpl w:val="28D03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424862"/>
    <w:multiLevelType w:val="hybridMultilevel"/>
    <w:tmpl w:val="3EE40F4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3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6C5725"/>
    <w:multiLevelType w:val="hybridMultilevel"/>
    <w:tmpl w:val="8ABE25DE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33A964C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  <w:sz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140822"/>
    <w:multiLevelType w:val="hybridMultilevel"/>
    <w:tmpl w:val="5134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E40EC5"/>
    <w:multiLevelType w:val="hybridMultilevel"/>
    <w:tmpl w:val="880E1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E67B8B"/>
    <w:multiLevelType w:val="hybridMultilevel"/>
    <w:tmpl w:val="A6F46B8E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6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8"/>
  </w:num>
  <w:num w:numId="4">
    <w:abstractNumId w:val="24"/>
  </w:num>
  <w:num w:numId="5">
    <w:abstractNumId w:val="30"/>
  </w:num>
  <w:num w:numId="6">
    <w:abstractNumId w:val="31"/>
  </w:num>
  <w:num w:numId="7">
    <w:abstractNumId w:val="11"/>
  </w:num>
  <w:num w:numId="8">
    <w:abstractNumId w:val="12"/>
  </w:num>
  <w:num w:numId="9">
    <w:abstractNumId w:val="22"/>
  </w:num>
  <w:num w:numId="10">
    <w:abstractNumId w:val="33"/>
  </w:num>
  <w:num w:numId="11">
    <w:abstractNumId w:val="9"/>
  </w:num>
  <w:num w:numId="12">
    <w:abstractNumId w:val="29"/>
  </w:num>
  <w:num w:numId="13">
    <w:abstractNumId w:val="10"/>
  </w:num>
  <w:num w:numId="14">
    <w:abstractNumId w:val="15"/>
  </w:num>
  <w:num w:numId="15">
    <w:abstractNumId w:val="16"/>
  </w:num>
  <w:num w:numId="16">
    <w:abstractNumId w:val="23"/>
  </w:num>
  <w:num w:numId="17">
    <w:abstractNumId w:val="18"/>
  </w:num>
  <w:num w:numId="18">
    <w:abstractNumId w:val="1"/>
  </w:num>
  <w:num w:numId="19">
    <w:abstractNumId w:val="17"/>
  </w:num>
  <w:num w:numId="20">
    <w:abstractNumId w:val="14"/>
  </w:num>
  <w:num w:numId="21">
    <w:abstractNumId w:val="32"/>
  </w:num>
  <w:num w:numId="22">
    <w:abstractNumId w:val="20"/>
  </w:num>
  <w:num w:numId="23">
    <w:abstractNumId w:val="27"/>
  </w:num>
  <w:num w:numId="24">
    <w:abstractNumId w:val="37"/>
  </w:num>
  <w:num w:numId="25">
    <w:abstractNumId w:val="7"/>
  </w:num>
  <w:num w:numId="26">
    <w:abstractNumId w:val="36"/>
  </w:num>
  <w:num w:numId="27">
    <w:abstractNumId w:val="2"/>
  </w:num>
  <w:num w:numId="28">
    <w:abstractNumId w:val="19"/>
  </w:num>
  <w:num w:numId="29">
    <w:abstractNumId w:val="34"/>
  </w:num>
  <w:num w:numId="30">
    <w:abstractNumId w:val="26"/>
  </w:num>
  <w:num w:numId="31">
    <w:abstractNumId w:val="21"/>
  </w:num>
  <w:num w:numId="32">
    <w:abstractNumId w:val="35"/>
  </w:num>
  <w:num w:numId="33">
    <w:abstractNumId w:val="5"/>
  </w:num>
  <w:num w:numId="34">
    <w:abstractNumId w:val="28"/>
  </w:num>
  <w:num w:numId="35">
    <w:abstractNumId w:val="8"/>
  </w:num>
  <w:num w:numId="36">
    <w:abstractNumId w:val="4"/>
  </w:num>
  <w:num w:numId="37">
    <w:abstractNumId w:val="25"/>
  </w:num>
  <w:num w:numId="38">
    <w:abstractNumId w:val="3"/>
  </w:num>
  <w:num w:numId="39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2293"/>
    <w:rsid w:val="00013E4F"/>
    <w:rsid w:val="000160BB"/>
    <w:rsid w:val="0002010C"/>
    <w:rsid w:val="000223FB"/>
    <w:rsid w:val="0002405C"/>
    <w:rsid w:val="00027519"/>
    <w:rsid w:val="00031863"/>
    <w:rsid w:val="00031BEE"/>
    <w:rsid w:val="00032273"/>
    <w:rsid w:val="00041F93"/>
    <w:rsid w:val="000454CC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3995"/>
    <w:rsid w:val="000F66C0"/>
    <w:rsid w:val="000F6D35"/>
    <w:rsid w:val="000F70DF"/>
    <w:rsid w:val="00106654"/>
    <w:rsid w:val="0010740E"/>
    <w:rsid w:val="00115144"/>
    <w:rsid w:val="0011516F"/>
    <w:rsid w:val="00117FD7"/>
    <w:rsid w:val="00122AB1"/>
    <w:rsid w:val="00122BB9"/>
    <w:rsid w:val="0012497A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87DB0"/>
    <w:rsid w:val="001923EF"/>
    <w:rsid w:val="0019379C"/>
    <w:rsid w:val="001A176F"/>
    <w:rsid w:val="001A2714"/>
    <w:rsid w:val="001A7256"/>
    <w:rsid w:val="001B0C11"/>
    <w:rsid w:val="001B26DF"/>
    <w:rsid w:val="001B3929"/>
    <w:rsid w:val="001B6DD1"/>
    <w:rsid w:val="001B7CA5"/>
    <w:rsid w:val="001C0327"/>
    <w:rsid w:val="001D0042"/>
    <w:rsid w:val="001D0496"/>
    <w:rsid w:val="001D31CD"/>
    <w:rsid w:val="001D4116"/>
    <w:rsid w:val="001D4615"/>
    <w:rsid w:val="001D5206"/>
    <w:rsid w:val="001D655A"/>
    <w:rsid w:val="001D7F68"/>
    <w:rsid w:val="001E2045"/>
    <w:rsid w:val="001E793A"/>
    <w:rsid w:val="001F0E63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29AB"/>
    <w:rsid w:val="00276A10"/>
    <w:rsid w:val="00281C9D"/>
    <w:rsid w:val="00282E76"/>
    <w:rsid w:val="002918AF"/>
    <w:rsid w:val="00293E61"/>
    <w:rsid w:val="0029403C"/>
    <w:rsid w:val="002A1047"/>
    <w:rsid w:val="002A3B2E"/>
    <w:rsid w:val="002A4CD6"/>
    <w:rsid w:val="002A4CD9"/>
    <w:rsid w:val="002A6F8C"/>
    <w:rsid w:val="002B1532"/>
    <w:rsid w:val="002B1844"/>
    <w:rsid w:val="002B3C92"/>
    <w:rsid w:val="002B5CFB"/>
    <w:rsid w:val="002C1030"/>
    <w:rsid w:val="002C64A2"/>
    <w:rsid w:val="002C64E2"/>
    <w:rsid w:val="002C776E"/>
    <w:rsid w:val="002D024C"/>
    <w:rsid w:val="002E1BFF"/>
    <w:rsid w:val="002E256D"/>
    <w:rsid w:val="002E2AB0"/>
    <w:rsid w:val="002E3526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0F2E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47B61"/>
    <w:rsid w:val="003508C7"/>
    <w:rsid w:val="00352502"/>
    <w:rsid w:val="0035297C"/>
    <w:rsid w:val="0035710D"/>
    <w:rsid w:val="003576FC"/>
    <w:rsid w:val="00361591"/>
    <w:rsid w:val="0036230A"/>
    <w:rsid w:val="00362B0D"/>
    <w:rsid w:val="003679FA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E654D"/>
    <w:rsid w:val="003F0248"/>
    <w:rsid w:val="003F0331"/>
    <w:rsid w:val="003F53D1"/>
    <w:rsid w:val="00400071"/>
    <w:rsid w:val="00401277"/>
    <w:rsid w:val="004014E2"/>
    <w:rsid w:val="00412C39"/>
    <w:rsid w:val="004148B4"/>
    <w:rsid w:val="004152AC"/>
    <w:rsid w:val="00427676"/>
    <w:rsid w:val="00427E1B"/>
    <w:rsid w:val="004334B1"/>
    <w:rsid w:val="00434EA3"/>
    <w:rsid w:val="0044258B"/>
    <w:rsid w:val="0044662A"/>
    <w:rsid w:val="0045414A"/>
    <w:rsid w:val="00456374"/>
    <w:rsid w:val="00456E77"/>
    <w:rsid w:val="004729E1"/>
    <w:rsid w:val="004735A2"/>
    <w:rsid w:val="004747C5"/>
    <w:rsid w:val="00474BF4"/>
    <w:rsid w:val="004754B7"/>
    <w:rsid w:val="004800DF"/>
    <w:rsid w:val="00484E38"/>
    <w:rsid w:val="00484F8B"/>
    <w:rsid w:val="00485127"/>
    <w:rsid w:val="0049740B"/>
    <w:rsid w:val="004A2A99"/>
    <w:rsid w:val="004A6772"/>
    <w:rsid w:val="004A787D"/>
    <w:rsid w:val="004B00C5"/>
    <w:rsid w:val="004B49B6"/>
    <w:rsid w:val="004C3927"/>
    <w:rsid w:val="004C4EFC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4F49A7"/>
    <w:rsid w:val="00500E49"/>
    <w:rsid w:val="005014EF"/>
    <w:rsid w:val="00503A00"/>
    <w:rsid w:val="00504B77"/>
    <w:rsid w:val="0050566F"/>
    <w:rsid w:val="005056C0"/>
    <w:rsid w:val="0050582C"/>
    <w:rsid w:val="00506E3B"/>
    <w:rsid w:val="00507424"/>
    <w:rsid w:val="00512837"/>
    <w:rsid w:val="00512C4B"/>
    <w:rsid w:val="00521A00"/>
    <w:rsid w:val="005264DD"/>
    <w:rsid w:val="00526792"/>
    <w:rsid w:val="0053281D"/>
    <w:rsid w:val="00535772"/>
    <w:rsid w:val="00535A37"/>
    <w:rsid w:val="005361BE"/>
    <w:rsid w:val="00537ADF"/>
    <w:rsid w:val="0054007D"/>
    <w:rsid w:val="00540D54"/>
    <w:rsid w:val="005413F9"/>
    <w:rsid w:val="00545EFB"/>
    <w:rsid w:val="00552219"/>
    <w:rsid w:val="00553EB1"/>
    <w:rsid w:val="00554F19"/>
    <w:rsid w:val="00563220"/>
    <w:rsid w:val="00567735"/>
    <w:rsid w:val="00573D50"/>
    <w:rsid w:val="005749E7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1C24"/>
    <w:rsid w:val="005A249B"/>
    <w:rsid w:val="005B158D"/>
    <w:rsid w:val="005B4C2C"/>
    <w:rsid w:val="005C01C5"/>
    <w:rsid w:val="005C0E2D"/>
    <w:rsid w:val="005C0EF8"/>
    <w:rsid w:val="005C6A3E"/>
    <w:rsid w:val="005D0584"/>
    <w:rsid w:val="005E12FB"/>
    <w:rsid w:val="005E20D7"/>
    <w:rsid w:val="005E570F"/>
    <w:rsid w:val="005E7847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4B12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41F3"/>
    <w:rsid w:val="0067543A"/>
    <w:rsid w:val="00676A86"/>
    <w:rsid w:val="00677D14"/>
    <w:rsid w:val="0068455E"/>
    <w:rsid w:val="00684BA7"/>
    <w:rsid w:val="00686604"/>
    <w:rsid w:val="00690264"/>
    <w:rsid w:val="006906A2"/>
    <w:rsid w:val="006932F8"/>
    <w:rsid w:val="00694921"/>
    <w:rsid w:val="006A18B8"/>
    <w:rsid w:val="006A1A6C"/>
    <w:rsid w:val="006A2D9B"/>
    <w:rsid w:val="006A337B"/>
    <w:rsid w:val="006A51F7"/>
    <w:rsid w:val="006B15E1"/>
    <w:rsid w:val="006B2E6D"/>
    <w:rsid w:val="006B4EE0"/>
    <w:rsid w:val="006C0DAC"/>
    <w:rsid w:val="006C11A7"/>
    <w:rsid w:val="006C3F22"/>
    <w:rsid w:val="006C6F18"/>
    <w:rsid w:val="006E0454"/>
    <w:rsid w:val="006E0501"/>
    <w:rsid w:val="006E05DB"/>
    <w:rsid w:val="006E2BEE"/>
    <w:rsid w:val="006E7856"/>
    <w:rsid w:val="006F7F5E"/>
    <w:rsid w:val="00702578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72217"/>
    <w:rsid w:val="007822BC"/>
    <w:rsid w:val="00783B79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01F3"/>
    <w:rsid w:val="007E7634"/>
    <w:rsid w:val="007F357E"/>
    <w:rsid w:val="007F3805"/>
    <w:rsid w:val="007F72A4"/>
    <w:rsid w:val="00805FA7"/>
    <w:rsid w:val="008125B6"/>
    <w:rsid w:val="008239F6"/>
    <w:rsid w:val="008242CB"/>
    <w:rsid w:val="008259B9"/>
    <w:rsid w:val="008260C8"/>
    <w:rsid w:val="00827954"/>
    <w:rsid w:val="00830A25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57653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15D7"/>
    <w:rsid w:val="008B271D"/>
    <w:rsid w:val="008B4922"/>
    <w:rsid w:val="008B7EAC"/>
    <w:rsid w:val="008C0C4E"/>
    <w:rsid w:val="008D0436"/>
    <w:rsid w:val="008D074B"/>
    <w:rsid w:val="008D0995"/>
    <w:rsid w:val="008D0D7D"/>
    <w:rsid w:val="008D1F41"/>
    <w:rsid w:val="008D2299"/>
    <w:rsid w:val="008D3C69"/>
    <w:rsid w:val="008D400F"/>
    <w:rsid w:val="008D5159"/>
    <w:rsid w:val="008D643A"/>
    <w:rsid w:val="008D7C82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36A"/>
    <w:rsid w:val="00912E0F"/>
    <w:rsid w:val="00922FBF"/>
    <w:rsid w:val="009231DF"/>
    <w:rsid w:val="009233BE"/>
    <w:rsid w:val="00924DF2"/>
    <w:rsid w:val="0092625C"/>
    <w:rsid w:val="00926D08"/>
    <w:rsid w:val="00931895"/>
    <w:rsid w:val="00940CA7"/>
    <w:rsid w:val="00941F75"/>
    <w:rsid w:val="00966C56"/>
    <w:rsid w:val="00980A7E"/>
    <w:rsid w:val="00983D3E"/>
    <w:rsid w:val="00985082"/>
    <w:rsid w:val="009918E7"/>
    <w:rsid w:val="00992189"/>
    <w:rsid w:val="00994897"/>
    <w:rsid w:val="009A0AE5"/>
    <w:rsid w:val="009A6282"/>
    <w:rsid w:val="009A7A62"/>
    <w:rsid w:val="009B21BD"/>
    <w:rsid w:val="009B2FA3"/>
    <w:rsid w:val="009B5399"/>
    <w:rsid w:val="009C0F27"/>
    <w:rsid w:val="009C3F11"/>
    <w:rsid w:val="009C54A9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32134"/>
    <w:rsid w:val="00A40135"/>
    <w:rsid w:val="00A41F98"/>
    <w:rsid w:val="00A423E6"/>
    <w:rsid w:val="00A43FD9"/>
    <w:rsid w:val="00A4402C"/>
    <w:rsid w:val="00A46DE3"/>
    <w:rsid w:val="00A53887"/>
    <w:rsid w:val="00A5632D"/>
    <w:rsid w:val="00A64638"/>
    <w:rsid w:val="00A66F78"/>
    <w:rsid w:val="00A709DC"/>
    <w:rsid w:val="00A744F7"/>
    <w:rsid w:val="00A7452C"/>
    <w:rsid w:val="00A74601"/>
    <w:rsid w:val="00A76FDF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B65C1"/>
    <w:rsid w:val="00AC0386"/>
    <w:rsid w:val="00AC17D7"/>
    <w:rsid w:val="00AD1BCF"/>
    <w:rsid w:val="00AE0EC9"/>
    <w:rsid w:val="00AE108D"/>
    <w:rsid w:val="00AE232E"/>
    <w:rsid w:val="00AE240B"/>
    <w:rsid w:val="00AE3D83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0C14"/>
    <w:rsid w:val="00B43221"/>
    <w:rsid w:val="00B4431B"/>
    <w:rsid w:val="00B45DB8"/>
    <w:rsid w:val="00B47612"/>
    <w:rsid w:val="00B506C3"/>
    <w:rsid w:val="00B5124D"/>
    <w:rsid w:val="00B55656"/>
    <w:rsid w:val="00B63B48"/>
    <w:rsid w:val="00B64DF5"/>
    <w:rsid w:val="00B67CE0"/>
    <w:rsid w:val="00B71D66"/>
    <w:rsid w:val="00B72124"/>
    <w:rsid w:val="00B8509A"/>
    <w:rsid w:val="00B85C2C"/>
    <w:rsid w:val="00B87C86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5FC9"/>
    <w:rsid w:val="00BF394F"/>
    <w:rsid w:val="00C00B53"/>
    <w:rsid w:val="00C00F66"/>
    <w:rsid w:val="00C01D0D"/>
    <w:rsid w:val="00C127BE"/>
    <w:rsid w:val="00C14CC0"/>
    <w:rsid w:val="00C14F7F"/>
    <w:rsid w:val="00C16343"/>
    <w:rsid w:val="00C1716C"/>
    <w:rsid w:val="00C229EC"/>
    <w:rsid w:val="00C25B11"/>
    <w:rsid w:val="00C324FF"/>
    <w:rsid w:val="00C33BE9"/>
    <w:rsid w:val="00C33CAA"/>
    <w:rsid w:val="00C36C8E"/>
    <w:rsid w:val="00C36F0C"/>
    <w:rsid w:val="00C37B92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94E"/>
    <w:rsid w:val="00C61A7E"/>
    <w:rsid w:val="00C651D3"/>
    <w:rsid w:val="00C65FF0"/>
    <w:rsid w:val="00C715B3"/>
    <w:rsid w:val="00C72225"/>
    <w:rsid w:val="00C7240C"/>
    <w:rsid w:val="00C73B6C"/>
    <w:rsid w:val="00C74419"/>
    <w:rsid w:val="00C749D7"/>
    <w:rsid w:val="00C755BB"/>
    <w:rsid w:val="00C81A99"/>
    <w:rsid w:val="00C82199"/>
    <w:rsid w:val="00C87931"/>
    <w:rsid w:val="00C94C16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D554B"/>
    <w:rsid w:val="00CE142D"/>
    <w:rsid w:val="00CE16D4"/>
    <w:rsid w:val="00CE4794"/>
    <w:rsid w:val="00CE722E"/>
    <w:rsid w:val="00CF4CBB"/>
    <w:rsid w:val="00D01BCE"/>
    <w:rsid w:val="00D063A1"/>
    <w:rsid w:val="00D12A0A"/>
    <w:rsid w:val="00D14233"/>
    <w:rsid w:val="00D15783"/>
    <w:rsid w:val="00D20A87"/>
    <w:rsid w:val="00D21459"/>
    <w:rsid w:val="00D22A55"/>
    <w:rsid w:val="00D26285"/>
    <w:rsid w:val="00D2798B"/>
    <w:rsid w:val="00D44EEE"/>
    <w:rsid w:val="00D47DD3"/>
    <w:rsid w:val="00D50D03"/>
    <w:rsid w:val="00D60453"/>
    <w:rsid w:val="00D65065"/>
    <w:rsid w:val="00D7343A"/>
    <w:rsid w:val="00D80951"/>
    <w:rsid w:val="00D82D9C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D6BAF"/>
    <w:rsid w:val="00DE6822"/>
    <w:rsid w:val="00DF0EB0"/>
    <w:rsid w:val="00DF106C"/>
    <w:rsid w:val="00DF566C"/>
    <w:rsid w:val="00E00B6D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1BB1"/>
    <w:rsid w:val="00E45B63"/>
    <w:rsid w:val="00E45C28"/>
    <w:rsid w:val="00E45E03"/>
    <w:rsid w:val="00E47555"/>
    <w:rsid w:val="00E50738"/>
    <w:rsid w:val="00E54673"/>
    <w:rsid w:val="00E55223"/>
    <w:rsid w:val="00E626A6"/>
    <w:rsid w:val="00E63B61"/>
    <w:rsid w:val="00E73BB3"/>
    <w:rsid w:val="00E80BCE"/>
    <w:rsid w:val="00E85AD3"/>
    <w:rsid w:val="00E85B35"/>
    <w:rsid w:val="00E87CC7"/>
    <w:rsid w:val="00E91968"/>
    <w:rsid w:val="00E92D81"/>
    <w:rsid w:val="00E96773"/>
    <w:rsid w:val="00EA1788"/>
    <w:rsid w:val="00EA33EC"/>
    <w:rsid w:val="00EA374E"/>
    <w:rsid w:val="00EA37E5"/>
    <w:rsid w:val="00EA454A"/>
    <w:rsid w:val="00EA4B83"/>
    <w:rsid w:val="00EA5324"/>
    <w:rsid w:val="00EA58A2"/>
    <w:rsid w:val="00EA7E46"/>
    <w:rsid w:val="00EB0E18"/>
    <w:rsid w:val="00EB0F54"/>
    <w:rsid w:val="00EB1F64"/>
    <w:rsid w:val="00EB2674"/>
    <w:rsid w:val="00EB2C40"/>
    <w:rsid w:val="00EB3163"/>
    <w:rsid w:val="00EB3401"/>
    <w:rsid w:val="00EB3569"/>
    <w:rsid w:val="00EB41B4"/>
    <w:rsid w:val="00EB48FF"/>
    <w:rsid w:val="00EB56FB"/>
    <w:rsid w:val="00EB6C86"/>
    <w:rsid w:val="00EB7739"/>
    <w:rsid w:val="00EC09D8"/>
    <w:rsid w:val="00EC0A3E"/>
    <w:rsid w:val="00ED06D3"/>
    <w:rsid w:val="00ED09E0"/>
    <w:rsid w:val="00ED4C68"/>
    <w:rsid w:val="00EE145A"/>
    <w:rsid w:val="00EF1222"/>
    <w:rsid w:val="00EF1FAE"/>
    <w:rsid w:val="00F01D30"/>
    <w:rsid w:val="00F02DF2"/>
    <w:rsid w:val="00F1036C"/>
    <w:rsid w:val="00F13294"/>
    <w:rsid w:val="00F1536E"/>
    <w:rsid w:val="00F222A8"/>
    <w:rsid w:val="00F24E5C"/>
    <w:rsid w:val="00F2530E"/>
    <w:rsid w:val="00F2711B"/>
    <w:rsid w:val="00F31897"/>
    <w:rsid w:val="00F31A9E"/>
    <w:rsid w:val="00F41F82"/>
    <w:rsid w:val="00F448CD"/>
    <w:rsid w:val="00F45417"/>
    <w:rsid w:val="00F52827"/>
    <w:rsid w:val="00F53A5E"/>
    <w:rsid w:val="00F55F2C"/>
    <w:rsid w:val="00F570FB"/>
    <w:rsid w:val="00F625EA"/>
    <w:rsid w:val="00F63C2F"/>
    <w:rsid w:val="00F665DE"/>
    <w:rsid w:val="00F72AD7"/>
    <w:rsid w:val="00F74CDF"/>
    <w:rsid w:val="00F80389"/>
    <w:rsid w:val="00F849B5"/>
    <w:rsid w:val="00F8546F"/>
    <w:rsid w:val="00F861C0"/>
    <w:rsid w:val="00F93DDB"/>
    <w:rsid w:val="00F9589D"/>
    <w:rsid w:val="00FA0E8B"/>
    <w:rsid w:val="00FA25A3"/>
    <w:rsid w:val="00FA5EBB"/>
    <w:rsid w:val="00FB47CD"/>
    <w:rsid w:val="00FB62A1"/>
    <w:rsid w:val="00FB70B2"/>
    <w:rsid w:val="00FC0C7E"/>
    <w:rsid w:val="00FC56D0"/>
    <w:rsid w:val="00FC5949"/>
    <w:rsid w:val="00FC61F2"/>
    <w:rsid w:val="00FD1659"/>
    <w:rsid w:val="00FD2806"/>
    <w:rsid w:val="00FD7EAE"/>
    <w:rsid w:val="00FE13FB"/>
    <w:rsid w:val="00FE28B2"/>
    <w:rsid w:val="00FE2CF2"/>
    <w:rsid w:val="00FF49F1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paragraph" w:customStyle="1" w:styleId="AppResult">
    <w:name w:val="AppResult"/>
    <w:basedOn w:val="Normal"/>
    <w:link w:val="AppResultCar"/>
    <w:qFormat/>
    <w:rsid w:val="00AB65C1"/>
    <w:rPr>
      <w:rFonts w:eastAsia="Times New Roman" w:cs="Times New Roman"/>
      <w:b/>
      <w:i/>
      <w:color w:val="FF0000"/>
      <w:sz w:val="18"/>
    </w:rPr>
  </w:style>
  <w:style w:type="paragraph" w:customStyle="1" w:styleId="AppTable">
    <w:name w:val="AppTable"/>
    <w:basedOn w:val="Normal"/>
    <w:link w:val="AppTableCar"/>
    <w:qFormat/>
    <w:rsid w:val="00AB65C1"/>
    <w:pPr>
      <w:spacing w:after="120"/>
    </w:pPr>
    <w:rPr>
      <w:rFonts w:eastAsia="Times New Roman" w:cs="Times New Roman"/>
      <w:b/>
      <w:color w:val="548DD4" w:themeColor="text2" w:themeTint="99"/>
      <w:spacing w:val="20"/>
      <w:sz w:val="20"/>
    </w:rPr>
  </w:style>
  <w:style w:type="character" w:customStyle="1" w:styleId="AppResultCar">
    <w:name w:val="AppResult Car"/>
    <w:basedOn w:val="Policepardfaut"/>
    <w:link w:val="AppResult"/>
    <w:rsid w:val="00AB65C1"/>
    <w:rPr>
      <w:rFonts w:eastAsia="Times New Roman" w:cs="Times New Roman"/>
      <w:b/>
      <w:i/>
      <w:color w:val="FF0000"/>
      <w:sz w:val="18"/>
    </w:rPr>
  </w:style>
  <w:style w:type="character" w:customStyle="1" w:styleId="AppTableCar">
    <w:name w:val="AppTable Car"/>
    <w:basedOn w:val="Policepardfaut"/>
    <w:link w:val="AppTable"/>
    <w:rsid w:val="00AB65C1"/>
    <w:rPr>
      <w:rFonts w:eastAsia="Times New Roman" w:cs="Times New Roman"/>
      <w:b/>
      <w:color w:val="548DD4" w:themeColor="text2" w:themeTint="99"/>
      <w:spacing w:val="20"/>
      <w:sz w:val="20"/>
    </w:rPr>
  </w:style>
  <w:style w:type="table" w:styleId="Grillemoyenne2-Accent5">
    <w:name w:val="Medium Grid 2 Accent 5"/>
    <w:basedOn w:val="TableauNormal"/>
    <w:uiPriority w:val="68"/>
    <w:rsid w:val="00B51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Code">
    <w:name w:val="Code"/>
    <w:basedOn w:val="Normal"/>
    <w:link w:val="CodeCar"/>
    <w:qFormat/>
    <w:rsid w:val="000F70DF"/>
    <w:pPr>
      <w:framePr w:hSpace="340"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 w:themeFill="background1" w:themeFillShade="80"/>
      <w:spacing w:after="0" w:line="240" w:lineRule="auto"/>
    </w:pPr>
    <w:rPr>
      <w:rFonts w:eastAsiaTheme="majorEastAsia" w:cstheme="majorBidi"/>
      <w:b/>
      <w:color w:val="FFFFFF" w:themeColor="background1"/>
      <w:spacing w:val="10"/>
      <w:sz w:val="20"/>
    </w:rPr>
  </w:style>
  <w:style w:type="paragraph" w:styleId="NormalWeb">
    <w:name w:val="Normal (Web)"/>
    <w:basedOn w:val="Normal"/>
    <w:uiPriority w:val="99"/>
    <w:unhideWhenUsed/>
    <w:rsid w:val="000F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deCar">
    <w:name w:val="Code Car"/>
    <w:basedOn w:val="Policepardfaut"/>
    <w:link w:val="Code"/>
    <w:rsid w:val="000F70DF"/>
    <w:rPr>
      <w:rFonts w:eastAsiaTheme="majorEastAsia" w:cstheme="majorBidi"/>
      <w:b/>
      <w:color w:val="FFFFFF" w:themeColor="background1"/>
      <w:spacing w:val="10"/>
      <w:sz w:val="20"/>
      <w:shd w:val="clear" w:color="auto" w:fill="808080" w:themeFill="background1" w:themeFillShade="80"/>
    </w:rPr>
  </w:style>
  <w:style w:type="character" w:styleId="Rfrenceintense">
    <w:name w:val="Intense Reference"/>
    <w:basedOn w:val="Policepardfaut"/>
    <w:uiPriority w:val="32"/>
    <w:qFormat/>
    <w:rsid w:val="00C37B92"/>
    <w:rPr>
      <w:rFonts w:ascii="Verdana" w:hAnsi="Verdana"/>
      <w:b/>
      <w:bCs/>
      <w:smallCaps/>
      <w:color w:val="C0504D" w:themeColor="accent2"/>
      <w:spacing w:val="5"/>
      <w:sz w:val="16"/>
      <w:u w:val="none"/>
    </w:rPr>
  </w:style>
  <w:style w:type="character" w:styleId="Rfrenceple">
    <w:name w:val="Subtle Reference"/>
    <w:basedOn w:val="Policepardfaut"/>
    <w:uiPriority w:val="31"/>
    <w:qFormat/>
    <w:rsid w:val="004F49A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2013-04-05T00:00:00</PublishDate>
  <Abstract>Version 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FF37A7-DEDE-4B4A-86CF-8CEEFDD8B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18</Pages>
  <Words>2322</Words>
  <Characters>12776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IO</vt:lpstr>
    </vt:vector>
  </TitlesOfParts>
  <Company/>
  <LinksUpToDate>false</LinksUpToDate>
  <CharactersWithSpaces>15068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IO</dc:title>
  <dc:subject>Document Technique</dc:subject>
  <dc:creator>AUGUEY Thomas</dc:creator>
  <cp:lastModifiedBy>developpement</cp:lastModifiedBy>
  <cp:revision>470</cp:revision>
  <dcterms:created xsi:type="dcterms:W3CDTF">2012-11-27T06:23:00Z</dcterms:created>
  <dcterms:modified xsi:type="dcterms:W3CDTF">2014-02-11T20:31:00Z</dcterms:modified>
</cp:coreProperties>
</file>