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56FE8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056FE8">
            <w:rPr>
              <w:noProof/>
            </w:rPr>
            <w:pict>
              <v:group id="_x0000_s1053" style="position:absolute;margin-left:4974.8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056F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proofErr w:type="spellStart"/>
      <w:r w:rsidRPr="008E0655">
        <w:rPr>
          <w:rStyle w:val="lev"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1" w:name="_Toc347828054"/>
      <w:bookmarkStart w:id="22" w:name="_Toc334797623"/>
      <w:r>
        <w:lastRenderedPageBreak/>
        <w:t>Operations système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4" w:name="_Toc347828055"/>
      <w:r>
        <w:t>Acteurs</w:t>
      </w:r>
      <w:bookmarkEnd w:id="23"/>
      <w:bookmarkEnd w:id="24"/>
      <w:r>
        <w:t xml:space="preserve"> </w:t>
      </w:r>
    </w:p>
    <w:p w:rsidR="00D20A87" w:rsidRPr="006C0CD5" w:rsidRDefault="00D20A87" w:rsidP="00D20A87">
      <w:pPr>
        <w:pStyle w:val="Titre3"/>
      </w:pPr>
      <w:bookmarkStart w:id="25" w:name="_Toc331179150"/>
      <w:bookmarkStart w:id="26" w:name="_Toc334797625"/>
      <w:bookmarkStart w:id="27" w:name="_Toc347828056"/>
      <w:r w:rsidRPr="006C0CD5">
        <w:t>Visiteur</w:t>
      </w:r>
      <w:bookmarkEnd w:id="25"/>
      <w:bookmarkEnd w:id="26"/>
      <w:bookmarkEnd w:id="27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8" w:name="_Toc334797626"/>
      <w:bookmarkStart w:id="29" w:name="_Toc347828057"/>
      <w:r>
        <w:t>Utilisateur</w:t>
      </w:r>
      <w:bookmarkEnd w:id="28"/>
      <w:bookmarkEnd w:id="29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0" w:name="_Toc334797627"/>
      <w:bookmarkStart w:id="31" w:name="_Toc347828058"/>
      <w:r>
        <w:rPr>
          <w:rFonts w:eastAsia="Times New Roman"/>
        </w:rPr>
        <w:t>Administrateur</w:t>
      </w:r>
      <w:bookmarkEnd w:id="30"/>
      <w:bookmarkEnd w:id="31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2" w:name="_Toc334797628"/>
    </w:p>
    <w:p w:rsidR="00D20A87" w:rsidRDefault="00D20A87" w:rsidP="006A51F7">
      <w:pPr>
        <w:pStyle w:val="Titre2"/>
      </w:pPr>
      <w:bookmarkStart w:id="33" w:name="_Toc347828059"/>
      <w:r>
        <w:t>Système</w:t>
      </w:r>
      <w:bookmarkEnd w:id="32"/>
      <w:bookmarkEnd w:id="33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34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35" w:name="_Toc347828060"/>
      <w:r>
        <w:lastRenderedPageBreak/>
        <w:t>Résultats d’opération</w:t>
      </w:r>
      <w:bookmarkEnd w:id="35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6" w:name="_Toc347828061"/>
      <w:r w:rsidRPr="00511C39">
        <w:t xml:space="preserve">Détail </w:t>
      </w:r>
      <w:r>
        <w:t>des codes</w:t>
      </w:r>
      <w:bookmarkEnd w:id="36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1C1DCF" w:rsidRDefault="001C1DCF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USER_IDENTITY_UPDATED</w:t>
      </w:r>
      <w:r w:rsidRPr="001C1DCF">
        <w:rPr>
          <w:sz w:val="18"/>
        </w:rPr>
        <w:tab/>
        <w:t>Identité mise à jour</w:t>
      </w:r>
    </w:p>
    <w:p w:rsidR="009F64F3" w:rsidRPr="001C1DCF" w:rsidRDefault="009F64F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</w:t>
      </w:r>
      <w:r>
        <w:rPr>
          <w:sz w:val="18"/>
        </w:rPr>
        <w:t>ADDRESS</w:t>
      </w:r>
      <w:r w:rsidRPr="001C1DCF">
        <w:rPr>
          <w:sz w:val="18"/>
        </w:rPr>
        <w:t>_UPDATED</w:t>
      </w:r>
      <w:r w:rsidRPr="001C1DCF">
        <w:rPr>
          <w:sz w:val="18"/>
        </w:rPr>
        <w:tab/>
      </w:r>
      <w:r>
        <w:rPr>
          <w:sz w:val="18"/>
        </w:rPr>
        <w:t>Adresse</w:t>
      </w:r>
      <w:r w:rsidRPr="001C1DCF">
        <w:rPr>
          <w:sz w:val="18"/>
        </w:rPr>
        <w:t xml:space="preserve"> mise à jour</w:t>
      </w:r>
    </w:p>
    <w:p w:rsidR="003F6E50" w:rsidRPr="001C1DCF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AA4A0C" w:rsidRPr="00A74601" w:rsidRDefault="00AA4A0C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AA4A0C">
        <w:rPr>
          <w:sz w:val="18"/>
        </w:rPr>
        <w:t>USER_IDENTITY_NOT_FOUND</w:t>
      </w:r>
      <w:r>
        <w:rPr>
          <w:sz w:val="18"/>
        </w:rPr>
        <w:tab/>
      </w:r>
      <w:r w:rsidRPr="00AA4A0C">
        <w:rPr>
          <w:sz w:val="18"/>
        </w:rPr>
        <w:t>Aucune identité n'est définit pour cet utilisateur</w:t>
      </w:r>
    </w:p>
    <w:p w:rsidR="00DF106C" w:rsidRPr="00A74601" w:rsidRDefault="00DF106C" w:rsidP="00F625EA">
      <w:pPr>
        <w:pStyle w:val="Sansinterligne"/>
        <w:rPr>
          <w:sz w:val="18"/>
        </w:rPr>
      </w:pPr>
      <w:bookmarkStart w:id="37" w:name="_GoBack"/>
      <w:bookmarkEnd w:id="37"/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</w:tbl>
    <w:p w:rsidR="00122BB9" w:rsidRPr="00122BB9" w:rsidRDefault="00122BB9" w:rsidP="00122BB9"/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38" w:name="_Toc347828062"/>
      <w:r>
        <w:lastRenderedPageBreak/>
        <w:t>Cas d’utilisation</w:t>
      </w:r>
      <w:bookmarkStart w:id="39" w:name="_Toc334797630"/>
      <w:bookmarkEnd w:id="34"/>
      <w:bookmarkEnd w:id="38"/>
    </w:p>
    <w:bookmarkEnd w:id="39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user_create_account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user_register_account</w:t>
            </w:r>
          </w:p>
        </w:tc>
        <w:tc>
          <w:tcPr>
            <w:tcW w:w="1172" w:type="dxa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user_activate_account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user_delete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user_connect_to_session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proofErr w:type="spellStart"/>
            <w:r w:rsidRPr="00A423E6">
              <w:rPr>
                <w:lang w:val="en-US"/>
              </w:rPr>
              <w:t>user_connect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t>user_check_connection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</w:t>
            </w:r>
          </w:p>
        </w:tc>
        <w:tc>
          <w:tcPr>
            <w:tcW w:w="1172" w:type="dxa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user_disconnect_account</w:t>
            </w:r>
          </w:p>
        </w:tc>
        <w:tc>
          <w:tcPr>
            <w:tcW w:w="1172" w:type="dxa"/>
          </w:tcPr>
          <w:p w:rsidR="00C651D3" w:rsidRDefault="00094ECF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user_disconnect_all</w:t>
            </w:r>
          </w:p>
        </w:tc>
        <w:tc>
          <w:tcPr>
            <w:tcW w:w="1172" w:type="dxa"/>
          </w:tcPr>
          <w:p w:rsidR="00C651D3" w:rsidRDefault="00DD17F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user_lost_pwd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user_identity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proofErr w:type="spellStart"/>
            <w:r>
              <w:t>user_get_activation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roofErr w:type="spellStart"/>
            <w:r>
              <w:t>user_create_session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EB3163">
            <w:proofErr w:type="spellStart"/>
            <w:r>
              <w:t>user_delete_session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40" w:name="_Toc347828063"/>
      <w:r>
        <w:lastRenderedPageBreak/>
        <w:t>Crée un utilisateur</w:t>
      </w:r>
      <w:bookmarkEnd w:id="40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1" w:name="_Toc334797631"/>
      <w:r>
        <w:br w:type="page"/>
      </w:r>
      <w:bookmarkStart w:id="42" w:name="_Toc347828064"/>
      <w:r w:rsidR="00512837">
        <w:lastRenderedPageBreak/>
        <w:t>Inscrit un utilisateur</w:t>
      </w:r>
      <w:bookmarkEnd w:id="42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3" w:name="_Toc334797635"/>
      <w:bookmarkEnd w:id="41"/>
      <w:r>
        <w:br w:type="page"/>
      </w:r>
    </w:p>
    <w:p w:rsidR="00DF0EB0" w:rsidRDefault="00DF0EB0" w:rsidP="00DF0EB0">
      <w:pPr>
        <w:pStyle w:val="Titre3"/>
      </w:pPr>
      <w:bookmarkStart w:id="44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43"/>
      <w:bookmarkEnd w:id="44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5" w:name="_Toc347828066"/>
      <w:r>
        <w:lastRenderedPageBreak/>
        <w:t>Supprime un utilisateur</w:t>
      </w:r>
      <w:bookmarkEnd w:id="45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6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6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7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7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8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8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49" w:name="_Toc347828070"/>
      <w:bookmarkStart w:id="50" w:name="_Toc334797633"/>
      <w:r w:rsidR="002355B2">
        <w:lastRenderedPageBreak/>
        <w:t>Déconnexion</w:t>
      </w:r>
      <w:bookmarkEnd w:id="49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1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50"/>
      <w:bookmarkEnd w:id="51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2" w:name="_Toc334797634"/>
      <w:bookmarkStart w:id="53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52"/>
      <w:bookmarkEnd w:id="53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4" w:name="_Toc347828073"/>
      <w:r w:rsidR="00A95DD0">
        <w:lastRenderedPageBreak/>
        <w:t>Obtient</w:t>
      </w:r>
      <w:r w:rsidR="007C23D1">
        <w:t xml:space="preserve"> un mot-de-passe perdu</w:t>
      </w:r>
      <w:bookmarkEnd w:id="54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5" w:name="_Toc347828074"/>
      <w:r>
        <w:lastRenderedPageBreak/>
        <w:t>Renseigne</w:t>
      </w:r>
      <w:r w:rsidR="00C4437A">
        <w:t xml:space="preserve"> une identité</w:t>
      </w:r>
      <w:bookmarkEnd w:id="55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56" w:name="_Toc347828075"/>
      <w:r>
        <w:lastRenderedPageBreak/>
        <w:t>D</w:t>
      </w:r>
      <w:r w:rsidR="00CA1E53">
        <w:t>é</w:t>
      </w:r>
      <w:r>
        <w:t>veloppement</w:t>
      </w:r>
      <w:bookmarkEnd w:id="56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924965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catalog_module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9249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9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9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924965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924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catalog_module_path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}/ctrl/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io</w:t>
            </w:r>
            <w:proofErr w:type="spellEnd"/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924965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activation_mail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view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/user/templates/activation_mail.html</w:t>
            </w:r>
          </w:p>
        </w:tc>
      </w:tr>
      <w:tr w:rsidR="00F362B2" w:rsidRPr="001C1DCF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924965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pwd_recovery_mail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}/view/user/templates/pwd_recovery_mail.html</w:t>
            </w:r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7" w:name="_Toc347828081"/>
      <w:r>
        <w:lastRenderedPageBreak/>
        <w:t>Cookies</w:t>
      </w:r>
      <w:bookmarkEnd w:id="57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uid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pwd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proofErr w:type="spellStart"/>
            <w:r>
              <w:t>c</w:t>
            </w:r>
            <w:r w:rsidR="00133772">
              <w:t>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8" w:name="_Toc347828082"/>
      <w:r>
        <w:lastRenderedPageBreak/>
        <w:t>Notes d’implémentations</w:t>
      </w:r>
      <w:bookmarkEnd w:id="58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FE8" w:rsidRDefault="00056FE8" w:rsidP="0067543A">
      <w:pPr>
        <w:spacing w:after="0" w:line="240" w:lineRule="auto"/>
      </w:pPr>
      <w:r>
        <w:separator/>
      </w:r>
    </w:p>
  </w:endnote>
  <w:endnote w:type="continuationSeparator" w:id="0">
    <w:p w:rsidR="00056FE8" w:rsidRDefault="00056FE8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 w:rsidR="001C1DCF">
      <w:rPr>
        <w:noProof/>
      </w:rPr>
      <w:t>11/04/2013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FE8" w:rsidRDefault="00056FE8" w:rsidP="0067543A">
      <w:pPr>
        <w:spacing w:after="0" w:line="240" w:lineRule="auto"/>
      </w:pPr>
      <w:r>
        <w:separator/>
      </w:r>
    </w:p>
  </w:footnote>
  <w:footnote w:type="continuationSeparator" w:id="0">
    <w:p w:rsidR="00056FE8" w:rsidRDefault="00056FE8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7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6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56FE8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C1DCF"/>
    <w:rsid w:val="001C7A98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4258B"/>
    <w:rsid w:val="00456E77"/>
    <w:rsid w:val="004729E1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64F3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A4A0C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765D"/>
    <w:rsid w:val="00BF394F"/>
    <w:rsid w:val="00C00B53"/>
    <w:rsid w:val="00C00F66"/>
    <w:rsid w:val="00C127BE"/>
    <w:rsid w:val="00C1716C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9B4E2-2055-4EB1-B93E-00B23D0F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30</Pages>
  <Words>3644</Words>
  <Characters>20045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371</cp:revision>
  <dcterms:created xsi:type="dcterms:W3CDTF">2012-11-27T06:23:00Z</dcterms:created>
  <dcterms:modified xsi:type="dcterms:W3CDTF">2013-04-11T07:23:00Z</dcterms:modified>
</cp:coreProperties>
</file>