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qgejua6rj82" w:id="0"/>
      <w:bookmarkEnd w:id="0"/>
      <w:r w:rsidDel="00000000" w:rsidR="00000000" w:rsidRPr="00000000">
        <w:rPr>
          <w:rtl w:val="0"/>
        </w:rPr>
        <w:t xml:space="preserve">Caption Title -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melv296ei0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frxgynbgxona" w:id="2"/>
      <w:bookmarkEnd w:id="2"/>
      <w:r w:rsidDel="00000000" w:rsidR="00000000" w:rsidRPr="00000000">
        <w:rPr>
          <w:rtl w:val="0"/>
        </w:rPr>
        <w:t xml:space="preserve"> Galileo’s Strategy in 1600</w:t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1"/>
        </w:numPr>
        <w:ind w:left="720" w:hanging="360"/>
      </w:pPr>
      <w:bookmarkStart w:colFirst="0" w:colLast="0" w:name="_czhgewvoyhr6" w:id="3"/>
      <w:bookmarkEnd w:id="3"/>
      <w:r w:rsidDel="00000000" w:rsidR="00000000" w:rsidRPr="00000000">
        <w:rPr>
          <w:rtl w:val="0"/>
        </w:rPr>
        <w:t xml:space="preserve"> What Galileo Did in 1600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zpvdq44m3n" w:id="4"/>
      <w:bookmarkEnd w:id="4"/>
      <w:r w:rsidDel="00000000" w:rsidR="00000000" w:rsidRPr="00000000">
        <w:rPr>
          <w:rtl w:val="0"/>
        </w:rPr>
        <w:t xml:space="preserve">Story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Galileo was in a precarious situation in early 1600, he was worried about getting enough support from his Patrons for his research.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far he kept gifting his inventions and discoveries to the Patrons, but he had to depend on their generosity.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 gifted his Military compass to Duke of Gongzaga. In return most of the time he received gifts but not enough cash to further his research.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1610 he thought of a new strategy. He had recently discovered the moons of Jupiter,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was aware of the Medicis, who had Jupiter as their symbol in the 1540s.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 announced that the bright stars (moons) appeared to him during the same time when Cosimo II was enthroned.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 went on to mention the 4 moons around Jupiter resembled the 4 Medicis, Cosimo II and his siblings.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Later, Cosimo II made his official court philosopher and mathematician with a full salary.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His days of begging and hoping for patronage were over with his master stroke.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q5t9ql5tuo" w:id="5"/>
      <w:bookmarkEnd w:id="5"/>
      <w:r w:rsidDel="00000000" w:rsidR="00000000" w:rsidRPr="00000000">
        <w:rPr>
          <w:rtl w:val="0"/>
        </w:rPr>
        <w:t xml:space="preserve">The Lesson 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Every master would want to appear more brilliant, they all want to appear powerful and more important than the work produced in their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By linking them with cosmic forces he made them shine brilliantly throughout the country.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 did not outshine his master, he made his master outshine everyone. In the end he benefited from this as much he would have wanted.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