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Inżynieria oprogramowania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Laboratoria 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Wykonali: Wiktor Palacz, Gabriela Sińska</w:t>
        <w:tab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WCY22KY1S1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Wymagania funkcjonalne:</w:t>
        <w:br w:type="textWrapping"/>
      </w:r>
      <w:r w:rsidDel="00000000" w:rsidR="00000000" w:rsidRPr="00000000">
        <w:rPr>
          <w:rtl w:val="0"/>
        </w:rPr>
        <w:t xml:space="preserve">a) rejestracja i zarządzanie zamówieniami - system musi umożliwiać tworzenie, edycję i przechowywanie zamówień na naprawy oraz części.</w:t>
        <w:br w:type="textWrapping"/>
        <w:t xml:space="preserve">b) Automatyzacja fakturowania - Generowanie faktur na podstawie wykonanych prac i zamówionych części, z automatyczną aktualizacją bazy danych.</w:t>
        <w:br w:type="textWrapping"/>
        <w:t xml:space="preserve">c) Zarządzanie zapasami - Automatyczne monitorowanie i aktualizowanie stanów magazynowych, z funkcją alertów o niskim stanie zapasów.</w:t>
        <w:br w:type="textWrapping"/>
        <w:t xml:space="preserve">d) Umawianie napraw - System rezerwacji online, który pozwala klientom umawiać naprawy, z automatycznymi przypomnieniami wysyłanymi do klientów i pracowników.</w:t>
        <w:br w:type="textWrapping"/>
        <w:t xml:space="preserve">e) Zarządzanie bazą danych klientów - Przechowywanie i zarządzanie informacjami o klientach, ich pojazdach i historii napraw.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Wymagania niefunkcjonalne:</w:t>
      </w:r>
      <w:r w:rsidDel="00000000" w:rsidR="00000000" w:rsidRPr="00000000">
        <w:rPr>
          <w:rtl w:val="0"/>
        </w:rPr>
        <w:br w:type="textWrapping"/>
        <w:t xml:space="preserve">a) Użyteczność - Intuicyjny interfejs użytkownika, który jest łatwy w obsłudze dla różnych typów użytkowników, w tym pracowników technicznych i administracyjnych.</w:t>
        <w:br w:type="textWrapping"/>
        <w:t xml:space="preserve">b) Wydajność - System powinien szybko reagować na zapytania użytkowników, nawet przy dużej liczbie jednoczesnych użytkowników.</w:t>
        <w:br w:type="textWrapping"/>
        <w:t xml:space="preserve">c) Bezpieczeństwo - Ochrona danych osobowych i finansowych klientów, z odpowiednimi środkami bezpieczeństwa, takimi jak szyfrowanie danych i uwierzytelnianie użytkowników.</w:t>
        <w:br w:type="textWrapping"/>
        <w:t xml:space="preserve">d) Dostępność - System powinien być dostępny 24/7, z minimalnymi przerwami technicznymi.</w:t>
        <w:br w:type="textWrapping"/>
        <w:t xml:space="preserve">e) Skalowalność - Możliwość rozszerzenia funkcjonalności systemu lub zwiększenia liczby obsługiwanych użytkowników bez konieczności jego całkowitej rekonstrukcji.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Identyfikacja aktorów</w:t>
      </w:r>
      <w:r w:rsidDel="00000000" w:rsidR="00000000" w:rsidRPr="00000000">
        <w:rPr>
          <w:rtl w:val="0"/>
        </w:rPr>
        <w:br w:type="textWrapping"/>
        <w:t xml:space="preserve">a) klient - klient firmy oddający samochód do naprawy albo na przegląd</w:t>
        <w:br w:type="textWrapping"/>
        <w:t xml:space="preserve">b) pracownik - pracownik firmy zajmujący się naprawą/przeglądami samochodów</w:t>
        <w:br w:type="textWrapping"/>
        <w:t xml:space="preserve">c) administracja - pracownicy firmy zajmujący się sprawami administracyjnymi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Słownik pojęć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r w:rsidDel="00000000" w:rsidR="00000000" w:rsidRPr="00000000">
        <w:rPr>
          <w:rtl w:val="0"/>
        </w:rPr>
        <w:t xml:space="preserve">-API (Application Programming Interface) - Zestaw reguł i definicji umożliwiających komunikację między różnymi komponentami oprogramowania.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r w:rsidDel="00000000" w:rsidR="00000000" w:rsidRPr="00000000">
        <w:rPr>
          <w:rtl w:val="0"/>
        </w:rPr>
        <w:t xml:space="preserve">-CRM (Customer Relationship Management) - System służący do zarządzania relacjami z klientami, przechowywania danych o klientach, historii ich interakcji i transakcji.</w:t>
        <w:br w:type="textWrapping"/>
        <w:t xml:space="preserve">-ERP (Enterprise Resource Planning) - Zintegrowany system zarządzania głównymi procesami biznesowymi, często w czasie rzeczywistym i za pomocą oprogramowania i technologii.</w:t>
        <w:br w:type="textWrapping"/>
        <w:t xml:space="preserve">-Faktura - Oficjalny dokument rozliczeniowy, który jest wystawiany przez sprzedawcę do nabywcy, zawierający informacje o sprzedanych produktach lub usługach oraz ich cenach.</w:t>
        <w:br w:type="textWrapping"/>
        <w:t xml:space="preserve">-Integracja - Proces łączenia różnych systemów i oprogramowania w taki sposób, aby funkcjonowały jako spójna całość.</w:t>
        <w:br w:type="textWrapping"/>
        <w:t xml:space="preserve">-Kod źródłowy - Zbiór instrukcji i oświadczeń napisanych w języku programowania, które są przetwarzane przez komputer w celu wykonania określonych zadań.</w:t>
        <w:br w:type="textWrapping"/>
        <w:t xml:space="preserve">-Magazyn - Fizyczne lub cyfrowe miejsce, gdzie przechowywane są części zamienne i materiały eksploatacyjne niezbędne do realizacji usług warsztatowych.</w:t>
        <w:br w:type="textWrapping"/>
        <w:t xml:space="preserve">-Moduł - Samodzielna jednostka oprogramowania, która może być testowana oddzielnie i zintegrowana z innymi modułami do tworzenia większego systemu.</w:t>
        <w:br w:type="textWrapping"/>
        <w:t xml:space="preserve">-RDBMS (Relational Database Management System) - System zarządzania relacyjnymi bazami danych, który przechowuje i zapewnia dostęp do danych zlokalizowanych w relacyjnych bazach danych.</w:t>
        <w:br w:type="textWrapping"/>
        <w:t xml:space="preserve">-UI (User Interface) - Interfejs użytkownika, czyli część systemu z którą użytkownik wchodzi w interakcję bezpośrednio, często za pomocą graficznego interfejsu użytkownika (GUI).</w:t>
        <w:br w:type="textWrapping"/>
        <w:t xml:space="preserve">-Uwierzytelnienie - Proces weryfikacji tożsamości użytkownika, zwykle poprzez wymaganie nazwy użytkownika i hasła.</w:t>
        <w:br w:type="textWrapping"/>
        <w:t xml:space="preserve">-Zaawansowane analizy danych - Używanie technik statystycznych i narzędzi do analizy danych w celu wyciągania wniosków i przewidywania trendów, które mogą pomóc w optymalizacji operacji biznesowych.</w:t>
        <w:br w:type="textWrapping"/>
        <w:t xml:space="preserve">-Zdalny dostęp - Możliwość logowania się i korzystania z systemów komputerowych lub sieci z lokalizacji poza fizyczną siedzibą systemu.</w:t>
        <w:br w:type="textWrapping"/>
        <w:t xml:space="preserve">-Zarządzanie zapasami - Proces monitorowania i regulacji ilości i wartości części i materiałów przechowywanych w magazynie.</w:t>
        <w:br w:type="textWrapping"/>
        <w:t xml:space="preserve">-Backup (Kopia zapasowa) - Proces tworzenia kopii danych w celu ich ochrony przed utratą w przypadku awarii systemu.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Diagram aktywności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67338" cy="5111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511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62613" cy="47936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79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Opis scenariuszy użycia</w:t>
      </w: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490"/>
        <w:gridCol w:w="2295"/>
        <w:gridCol w:w="1635"/>
        <w:gridCol w:w="1665"/>
        <w:gridCol w:w="2205"/>
        <w:tblGridChange w:id="0">
          <w:tblGrid>
            <w:gridCol w:w="555"/>
            <w:gridCol w:w="2490"/>
            <w:gridCol w:w="2295"/>
            <w:gridCol w:w="1635"/>
            <w:gridCol w:w="166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Nazwa scenariusza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Administracja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Pracownik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Naprawa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Zarezerwowanie terminu i wybranie usługi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Zlecenie aktualizacji historii napraw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Wykonanie naprawy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Aktualizacja historii napraw i statusów naprawy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Przegląd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Zlecenie aktualizacji historii napraw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Wykonanie przeglądu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Aktualizacja historii napraw i statusu naprawy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Zakup części do magazynu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Rozłożenie części w magazynie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Zamówienie części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Zakup części przez klienta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Złożenie zamówienia internetowego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Spakowanie zamówionych części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Wygenerowanie etykiety i zapotrzebowania magazynowego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Ułożenie grafiku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Określenie zapotrzebowania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Określenie dostępności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Przydzielenie godzin w systemie internetowym</w:t>
            </w:r>
          </w:p>
        </w:tc>
      </w:tr>
    </w:tbl>
    <w:p w:rsidR="00000000" w:rsidDel="00000000" w:rsidP="00000000" w:rsidRDefault="00000000" w:rsidRPr="00000000" w14:paraId="0000003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