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D37F59">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4011CC00"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w:t>
      </w:r>
      <w:r w:rsidR="00297415" w:rsidRPr="009B038C">
        <w:rPr>
          <w:lang w:val="vi-VN"/>
        </w:rPr>
        <w:t>m</w:t>
      </w:r>
      <w:r w:rsidR="00D34D70" w:rsidRPr="00D34D70">
        <w:rPr>
          <w:lang w:val="vi-VN"/>
        </w:rPr>
        <w:t xml:space="preserve"> trong </w:t>
      </w:r>
      <w:r w:rsidRPr="00000743">
        <w:rPr>
          <w:lang w:val="vi-VN"/>
        </w:rPr>
        <w:t>bài báo cáo. </w:t>
      </w:r>
    </w:p>
    <w:p w14:paraId="5DAFAD3B" w14:textId="03A6D9A4" w:rsidR="0074112A" w:rsidRPr="00000743" w:rsidRDefault="0074112A" w:rsidP="0074112A">
      <w:pPr>
        <w:pStyle w:val="Nidungvnbn"/>
        <w:rPr>
          <w:lang w:val="vi-VN"/>
        </w:rPr>
      </w:pPr>
      <w:r w:rsidRPr="00000743">
        <w:rPr>
          <w:lang w:val="vi-VN"/>
        </w:rPr>
        <w:t xml:space="preserve">Trong quá trình làm </w:t>
      </w:r>
      <w:r w:rsidR="009B038C" w:rsidRPr="009B038C">
        <w:rPr>
          <w:lang w:val="vi-VN"/>
        </w:rPr>
        <w:t xml:space="preserve">bài </w:t>
      </w:r>
      <w:r w:rsidRPr="00000743">
        <w:rPr>
          <w:lang w:val="vi-VN"/>
        </w:rPr>
        <w:t xml:space="preserve">báo cáo, do kiến thức </w:t>
      </w:r>
      <w:r w:rsidR="009B038C" w:rsidRPr="009B038C">
        <w:rPr>
          <w:lang w:val="vi-VN"/>
        </w:rPr>
        <w:t>và</w:t>
      </w:r>
      <w:r w:rsidRPr="00000743">
        <w:rPr>
          <w:lang w:val="vi-VN"/>
        </w:rPr>
        <w:t xml:space="preserve"> kinh nghiệm</w:t>
      </w:r>
      <w:r w:rsidR="00D34D70" w:rsidRPr="00D34D70">
        <w:rPr>
          <w:lang w:val="vi-VN"/>
        </w:rPr>
        <w:t xml:space="preserve"> của bản thân</w:t>
      </w:r>
      <w:r w:rsidRPr="00000743">
        <w:rPr>
          <w:lang w:val="vi-VN"/>
        </w:rPr>
        <w:t xml:space="preserve"> còn nhiều</w:t>
      </w:r>
      <w:r w:rsidR="009B038C" w:rsidRPr="009B038C">
        <w:rPr>
          <w:lang w:val="vi-VN"/>
        </w:rPr>
        <w:t xml:space="preserve"> thiếu sót và</w:t>
      </w:r>
      <w:r w:rsidRPr="00000743">
        <w:rPr>
          <w:lang w:val="vi-VN"/>
        </w:rPr>
        <w:t xml:space="preserve"> hạn chế nên bài báo cáo không thể tránh khỏi những </w:t>
      </w:r>
      <w:r w:rsidR="006B138B" w:rsidRPr="006B138B">
        <w:rPr>
          <w:lang w:val="vi-VN"/>
        </w:rPr>
        <w:t>sai</w:t>
      </w:r>
      <w:r w:rsidRPr="00000743">
        <w:rPr>
          <w:lang w:val="vi-VN"/>
        </w:rPr>
        <w:t xml:space="preserve"> sót, em mong nhận được ý kiến đóng góp của thầy để chúng em có thể học hỏi được nhiều</w:t>
      </w:r>
      <w:r w:rsidR="006B138B" w:rsidRPr="006B138B">
        <w:rPr>
          <w:lang w:val="vi-VN"/>
        </w:rPr>
        <w:t xml:space="preserve"> </w:t>
      </w:r>
      <w:r w:rsidRPr="00000743">
        <w:rPr>
          <w:lang w:val="vi-VN"/>
        </w:rPr>
        <w:t>kinh nghiệm</w:t>
      </w:r>
      <w:r w:rsidR="006B138B" w:rsidRPr="006B138B">
        <w:rPr>
          <w:lang w:val="vi-VN"/>
        </w:rPr>
        <w:t xml:space="preserve">, </w:t>
      </w:r>
      <w:r w:rsidR="006B138B" w:rsidRPr="00000743">
        <w:rPr>
          <w:lang w:val="vi-VN"/>
        </w:rPr>
        <w:t>kĩ năng</w:t>
      </w:r>
      <w:r w:rsidRPr="00000743">
        <w:rPr>
          <w:lang w:val="vi-VN"/>
        </w:rPr>
        <w:t xml:space="preserve">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Pr="00040230" w:rsidRDefault="00612205" w:rsidP="00612205">
      <w:pPr>
        <w:ind w:left="3211" w:firstLine="360"/>
        <w:jc w:val="center"/>
        <w:rPr>
          <w:i/>
          <w:szCs w:val="26"/>
          <w:lang w:val="vi-VN"/>
        </w:rPr>
      </w:pPr>
      <w:r>
        <w:rPr>
          <w:i/>
          <w:szCs w:val="26"/>
          <w:lang w:val="vi-VN"/>
        </w:rPr>
        <w:t>(Ký tên và ghi rõ họ tên)</w:t>
      </w:r>
    </w:p>
    <w:p w14:paraId="5176D488" w14:textId="77777777" w:rsidR="00AF54C9" w:rsidRPr="00040230" w:rsidRDefault="00AF54C9" w:rsidP="00612205">
      <w:pPr>
        <w:ind w:left="3211" w:firstLine="360"/>
        <w:jc w:val="center"/>
        <w:rPr>
          <w:i/>
          <w:szCs w:val="26"/>
          <w:lang w:val="vi-VN"/>
        </w:rPr>
      </w:pPr>
    </w:p>
    <w:p w14:paraId="6A5237DE" w14:textId="77777777" w:rsidR="00AF54C9" w:rsidRPr="00040230" w:rsidRDefault="00AF54C9" w:rsidP="00612205">
      <w:pPr>
        <w:ind w:left="3211" w:firstLine="360"/>
        <w:jc w:val="center"/>
        <w:rPr>
          <w:i/>
          <w:szCs w:val="26"/>
          <w:lang w:val="vi-VN"/>
        </w:rPr>
      </w:pPr>
    </w:p>
    <w:p w14:paraId="51BF1528" w14:textId="34BA4E14" w:rsidR="00AF54C9" w:rsidRPr="00040230" w:rsidRDefault="00AF54C9" w:rsidP="00612205">
      <w:pPr>
        <w:ind w:left="3211" w:firstLine="360"/>
        <w:jc w:val="center"/>
        <w:rPr>
          <w:iCs/>
          <w:szCs w:val="26"/>
          <w:lang w:val="vi-VN"/>
        </w:rPr>
      </w:pPr>
      <w:r w:rsidRPr="00040230">
        <w:rPr>
          <w:iCs/>
          <w:szCs w:val="26"/>
          <w:lang w:val="vi-VN"/>
        </w:rPr>
        <w:t>Trần Tấn Hưng</w:t>
      </w:r>
    </w:p>
    <w:p w14:paraId="7BF453E9" w14:textId="77777777" w:rsidR="003C69F2" w:rsidRPr="00040230" w:rsidRDefault="003C69F2" w:rsidP="0064189C">
      <w:pPr>
        <w:pStyle w:val="Nidungvnbn"/>
        <w:rPr>
          <w:b/>
          <w:bCs/>
          <w:sz w:val="32"/>
          <w:szCs w:val="32"/>
          <w:lang w:val="vi-VN"/>
        </w:rPr>
      </w:pPr>
    </w:p>
    <w:p w14:paraId="782BF8E0" w14:textId="77777777" w:rsidR="00AF54C9" w:rsidRPr="00040230" w:rsidRDefault="00AF54C9" w:rsidP="0064189C">
      <w:pPr>
        <w:pStyle w:val="Nidungvnbn"/>
        <w:rPr>
          <w:b/>
          <w:bCs/>
          <w:sz w:val="32"/>
          <w:szCs w:val="32"/>
          <w:lang w:val="vi-VN"/>
        </w:rPr>
      </w:pPr>
    </w:p>
    <w:p w14:paraId="7C99DFAF" w14:textId="3B5FB977" w:rsidR="00AF54C9" w:rsidRPr="00040230" w:rsidRDefault="00AF54C9" w:rsidP="0064189C">
      <w:pPr>
        <w:pStyle w:val="Nidungvnbn"/>
        <w:rPr>
          <w:b/>
          <w:bCs/>
          <w:sz w:val="32"/>
          <w:szCs w:val="32"/>
          <w:lang w:val="vi-VN"/>
        </w:rPr>
        <w:sectPr w:rsidR="00AF54C9" w:rsidRPr="00040230" w:rsidSect="00D37F59">
          <w:headerReference w:type="default" r:id="rId10"/>
          <w:pgSz w:w="11906" w:h="16838" w:code="9"/>
          <w:pgMar w:top="1985" w:right="1134" w:bottom="1701" w:left="1985" w:header="720" w:footer="720" w:gutter="0"/>
          <w:pgNumType w:fmt="lowerRoman" w:start="1"/>
          <w:cols w:space="720"/>
          <w:docGrid w:linePitch="360"/>
        </w:sectPr>
      </w:pPr>
      <w:r w:rsidRPr="00040230">
        <w:rPr>
          <w:b/>
          <w:bCs/>
          <w:sz w:val="32"/>
          <w:szCs w:val="32"/>
          <w:lang w:val="vi-VN"/>
        </w:rPr>
        <w:tab/>
      </w:r>
      <w:r w:rsidRPr="00040230">
        <w:rPr>
          <w:b/>
          <w:bCs/>
          <w:sz w:val="32"/>
          <w:szCs w:val="32"/>
          <w:lang w:val="vi-VN"/>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sidRPr="00040230">
        <w:rPr>
          <w:szCs w:val="26"/>
          <w:lang w:val="vi-VN"/>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Pr="00040230" w:rsidRDefault="008730A8" w:rsidP="008730A8">
      <w:pPr>
        <w:spacing w:before="147"/>
        <w:ind w:left="3940" w:right="828"/>
        <w:jc w:val="center"/>
        <w:rPr>
          <w:i/>
          <w:szCs w:val="26"/>
          <w:lang w:val="vi-VN"/>
        </w:rPr>
      </w:pPr>
      <w:r w:rsidRPr="00E357F4">
        <w:rPr>
          <w:i/>
          <w:szCs w:val="26"/>
          <w:lang w:val="vi-VN"/>
        </w:rPr>
        <w:t>(Ký tên và ghi rõ họ tên)</w:t>
      </w:r>
    </w:p>
    <w:p w14:paraId="4522A2DF" w14:textId="77777777" w:rsidR="006E63AA" w:rsidRPr="00040230" w:rsidRDefault="006E63AA" w:rsidP="008730A8">
      <w:pPr>
        <w:spacing w:before="147"/>
        <w:ind w:left="3940" w:right="828"/>
        <w:jc w:val="center"/>
        <w:rPr>
          <w:i/>
          <w:szCs w:val="26"/>
          <w:lang w:val="vi-VN"/>
        </w:rPr>
      </w:pPr>
    </w:p>
    <w:p w14:paraId="2A72D67D" w14:textId="77777777" w:rsidR="006E63AA" w:rsidRPr="00040230" w:rsidRDefault="006E63AA" w:rsidP="008730A8">
      <w:pPr>
        <w:spacing w:before="147"/>
        <w:ind w:left="3940" w:right="828"/>
        <w:jc w:val="center"/>
        <w:rPr>
          <w:i/>
          <w:szCs w:val="26"/>
          <w:lang w:val="vi-VN"/>
        </w:rPr>
      </w:pPr>
    </w:p>
    <w:p w14:paraId="66B10B27" w14:textId="1F8E533D" w:rsidR="006E63AA" w:rsidRPr="00040230" w:rsidRDefault="006E63AA" w:rsidP="008730A8">
      <w:pPr>
        <w:spacing w:before="147"/>
        <w:ind w:left="3940" w:right="828"/>
        <w:jc w:val="center"/>
        <w:rPr>
          <w:iCs/>
          <w:szCs w:val="26"/>
          <w:lang w:val="vi-VN"/>
        </w:rPr>
      </w:pPr>
      <w:r w:rsidRPr="00040230">
        <w:rPr>
          <w:iCs/>
          <w:szCs w:val="26"/>
          <w:lang w:val="vi-VN"/>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D37F59">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4E17AC3F"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áo cáo này</w:t>
      </w:r>
      <w:r w:rsidR="00A57B90" w:rsidRPr="00961D18">
        <w:rPr>
          <w:lang w:val="vi-VN"/>
        </w:rPr>
        <w:t>,</w:t>
      </w:r>
      <w:r w:rsidRPr="00A80DE7">
        <w:rPr>
          <w:lang w:val="vi-VN"/>
        </w:rPr>
        <w:t xml:space="preserve"> chúng tôi</w:t>
      </w:r>
      <w:r w:rsidR="00961D18" w:rsidRPr="00961D18">
        <w:rPr>
          <w:lang w:val="vi-VN"/>
        </w:rPr>
        <w:t xml:space="preserve"> tập trun</w:t>
      </w:r>
      <w:r w:rsidR="00961D18" w:rsidRPr="00D3335C">
        <w:rPr>
          <w:lang w:val="vi-VN"/>
        </w:rPr>
        <w:t>g</w:t>
      </w:r>
      <w:r w:rsidRPr="00A80DE7">
        <w:rPr>
          <w:lang w:val="vi-VN"/>
        </w:rPr>
        <w:t xml:space="preserve">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Độ</w:t>
      </w:r>
      <w:r w:rsidR="00D3335C" w:rsidRPr="00D3335C">
        <w:rPr>
          <w:color w:val="FFFFFF" w:themeColor="background1"/>
          <w:lang w:val="vi-VN"/>
        </w:rPr>
        <w:t>”</w:t>
      </w:r>
      <w:r w:rsidRPr="00A80DE7">
        <w:rPr>
          <w:lang w:val="vi-VN"/>
        </w:rPr>
        <w:t>hỗ trợ và độ hỗ trợ kì vọng</w:t>
      </w:r>
      <w:r w:rsidR="00D3335C" w:rsidRPr="00D3335C">
        <w:rPr>
          <w:color w:val="FFFFFF" w:themeColor="background1"/>
          <w:lang w:val="vi-VN"/>
        </w:rPr>
        <w:t>”</w:t>
      </w:r>
      <w:r w:rsidRPr="00A80DE7">
        <w:rPr>
          <w:lang w:val="vi-VN"/>
        </w:rPr>
        <w:t xml:space="preserve">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5103F43A" w:rsidR="0097682F" w:rsidRDefault="00543CEF" w:rsidP="00543CEF">
      <w:pPr>
        <w:pStyle w:val="Nidungvnbn"/>
      </w:pPr>
      <w:r w:rsidRPr="00543CEF">
        <w:rPr>
          <w:lang w:val="vi-VN"/>
        </w:rPr>
        <w:t>Uncertain data is data</w:t>
      </w:r>
      <w:r w:rsidR="00FB193C" w:rsidRPr="00FB193C">
        <w:rPr>
          <w:color w:val="FFFFFF" w:themeColor="background1"/>
        </w:rPr>
        <w:t>”</w:t>
      </w:r>
      <w:r w:rsidRPr="00543CEF">
        <w:rPr>
          <w:lang w:val="vi-VN"/>
        </w:rPr>
        <w:t>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w:t>
      </w:r>
      <w:r w:rsidR="00FB193C" w:rsidRPr="00FB193C">
        <w:rPr>
          <w:color w:val="FFFFFF" w:themeColor="background1"/>
        </w:rPr>
        <w:t>”</w:t>
      </w:r>
      <w:r w:rsidRPr="00543CEF">
        <w:rPr>
          <w:lang w:val="vi-VN"/>
        </w:rPr>
        <w:t>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C733D2" w14:textId="7651B78A" w:rsidR="00B7420D"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651398" w:history="1">
        <w:r w:rsidR="00B7420D" w:rsidRPr="006A471D">
          <w:rPr>
            <w:rStyle w:val="Hyperlink"/>
            <w:noProof/>
          </w:rPr>
          <w:t>DANH MỤC HÌNH VẼ</w:t>
        </w:r>
        <w:r w:rsidR="00B7420D">
          <w:rPr>
            <w:noProof/>
            <w:webHidden/>
          </w:rPr>
          <w:tab/>
        </w:r>
        <w:r w:rsidR="00B7420D">
          <w:rPr>
            <w:noProof/>
            <w:webHidden/>
          </w:rPr>
          <w:fldChar w:fldCharType="begin"/>
        </w:r>
        <w:r w:rsidR="00B7420D">
          <w:rPr>
            <w:noProof/>
            <w:webHidden/>
          </w:rPr>
          <w:instrText xml:space="preserve"> PAGEREF _Toc161651398 \h </w:instrText>
        </w:r>
        <w:r w:rsidR="00B7420D">
          <w:rPr>
            <w:noProof/>
            <w:webHidden/>
          </w:rPr>
        </w:r>
        <w:r w:rsidR="00B7420D">
          <w:rPr>
            <w:noProof/>
            <w:webHidden/>
          </w:rPr>
          <w:fldChar w:fldCharType="separate"/>
        </w:r>
        <w:r w:rsidR="00297415">
          <w:rPr>
            <w:noProof/>
            <w:webHidden/>
          </w:rPr>
          <w:t>vii</w:t>
        </w:r>
        <w:r w:rsidR="00B7420D">
          <w:rPr>
            <w:noProof/>
            <w:webHidden/>
          </w:rPr>
          <w:fldChar w:fldCharType="end"/>
        </w:r>
      </w:hyperlink>
    </w:p>
    <w:p w14:paraId="671BCBDD" w14:textId="607AA0D0"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399" w:history="1">
        <w:r w:rsidR="00B7420D" w:rsidRPr="006A471D">
          <w:rPr>
            <w:rStyle w:val="Hyperlink"/>
            <w:noProof/>
          </w:rPr>
          <w:t>DANH MỤC BẢNG BIỂU</w:t>
        </w:r>
        <w:r w:rsidR="00B7420D">
          <w:rPr>
            <w:noProof/>
            <w:webHidden/>
          </w:rPr>
          <w:tab/>
        </w:r>
        <w:r w:rsidR="00B7420D">
          <w:rPr>
            <w:noProof/>
            <w:webHidden/>
          </w:rPr>
          <w:fldChar w:fldCharType="begin"/>
        </w:r>
        <w:r w:rsidR="00B7420D">
          <w:rPr>
            <w:noProof/>
            <w:webHidden/>
          </w:rPr>
          <w:instrText xml:space="preserve"> PAGEREF _Toc161651399 \h </w:instrText>
        </w:r>
        <w:r w:rsidR="00B7420D">
          <w:rPr>
            <w:noProof/>
            <w:webHidden/>
          </w:rPr>
        </w:r>
        <w:r w:rsidR="00B7420D">
          <w:rPr>
            <w:noProof/>
            <w:webHidden/>
          </w:rPr>
          <w:fldChar w:fldCharType="separate"/>
        </w:r>
        <w:r w:rsidR="00297415">
          <w:rPr>
            <w:noProof/>
            <w:webHidden/>
          </w:rPr>
          <w:t>viii</w:t>
        </w:r>
        <w:r w:rsidR="00B7420D">
          <w:rPr>
            <w:noProof/>
            <w:webHidden/>
          </w:rPr>
          <w:fldChar w:fldCharType="end"/>
        </w:r>
      </w:hyperlink>
    </w:p>
    <w:p w14:paraId="3068CF8D" w14:textId="2DDA9416"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0" w:history="1">
        <w:r w:rsidR="00B7420D" w:rsidRPr="006A471D">
          <w:rPr>
            <w:rStyle w:val="Hyperlink"/>
            <w:noProof/>
          </w:rPr>
          <w:t>DANH MỤC CÁC CHỮ VIẾT TẮT</w:t>
        </w:r>
        <w:r w:rsidR="00B7420D">
          <w:rPr>
            <w:noProof/>
            <w:webHidden/>
          </w:rPr>
          <w:tab/>
        </w:r>
        <w:r w:rsidR="00B7420D">
          <w:rPr>
            <w:noProof/>
            <w:webHidden/>
          </w:rPr>
          <w:fldChar w:fldCharType="begin"/>
        </w:r>
        <w:r w:rsidR="00B7420D">
          <w:rPr>
            <w:noProof/>
            <w:webHidden/>
          </w:rPr>
          <w:instrText xml:space="preserve"> PAGEREF _Toc161651400 \h </w:instrText>
        </w:r>
        <w:r w:rsidR="00B7420D">
          <w:rPr>
            <w:noProof/>
            <w:webHidden/>
          </w:rPr>
        </w:r>
        <w:r w:rsidR="00B7420D">
          <w:rPr>
            <w:noProof/>
            <w:webHidden/>
          </w:rPr>
          <w:fldChar w:fldCharType="separate"/>
        </w:r>
        <w:r w:rsidR="00297415">
          <w:rPr>
            <w:noProof/>
            <w:webHidden/>
          </w:rPr>
          <w:t>ix</w:t>
        </w:r>
        <w:r w:rsidR="00B7420D">
          <w:rPr>
            <w:noProof/>
            <w:webHidden/>
          </w:rPr>
          <w:fldChar w:fldCharType="end"/>
        </w:r>
      </w:hyperlink>
    </w:p>
    <w:p w14:paraId="3FEF2E23" w14:textId="21CC1DA8"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1" w:history="1">
        <w:r w:rsidR="00B7420D" w:rsidRPr="006A471D">
          <w:rPr>
            <w:rStyle w:val="Hyperlink"/>
            <w:noProof/>
          </w:rPr>
          <w:t>CHƯƠNG 1. GIỚI THIỆU</w:t>
        </w:r>
        <w:r w:rsidR="00B7420D">
          <w:rPr>
            <w:noProof/>
            <w:webHidden/>
          </w:rPr>
          <w:tab/>
        </w:r>
        <w:r w:rsidR="00B7420D">
          <w:rPr>
            <w:noProof/>
            <w:webHidden/>
          </w:rPr>
          <w:fldChar w:fldCharType="begin"/>
        </w:r>
        <w:r w:rsidR="00B7420D">
          <w:rPr>
            <w:noProof/>
            <w:webHidden/>
          </w:rPr>
          <w:instrText xml:space="preserve"> PAGEREF _Toc161651401 \h </w:instrText>
        </w:r>
        <w:r w:rsidR="00B7420D">
          <w:rPr>
            <w:noProof/>
            <w:webHidden/>
          </w:rPr>
        </w:r>
        <w:r w:rsidR="00B7420D">
          <w:rPr>
            <w:noProof/>
            <w:webHidden/>
          </w:rPr>
          <w:fldChar w:fldCharType="separate"/>
        </w:r>
        <w:r w:rsidR="00297415">
          <w:rPr>
            <w:noProof/>
            <w:webHidden/>
          </w:rPr>
          <w:t>1</w:t>
        </w:r>
        <w:r w:rsidR="00B7420D">
          <w:rPr>
            <w:noProof/>
            <w:webHidden/>
          </w:rPr>
          <w:fldChar w:fldCharType="end"/>
        </w:r>
      </w:hyperlink>
    </w:p>
    <w:p w14:paraId="55C9CD5B" w14:textId="76BCDBA7"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2" w:history="1">
        <w:r w:rsidR="00B7420D" w:rsidRPr="006A471D">
          <w:rPr>
            <w:rStyle w:val="Hyperlink"/>
            <w:noProof/>
          </w:rPr>
          <w:t>CHƯƠNG 2. CÔNG VIỆC LIÊN QUAN</w:t>
        </w:r>
        <w:r w:rsidR="00B7420D">
          <w:rPr>
            <w:noProof/>
            <w:webHidden/>
          </w:rPr>
          <w:tab/>
        </w:r>
        <w:r w:rsidR="00B7420D">
          <w:rPr>
            <w:noProof/>
            <w:webHidden/>
          </w:rPr>
          <w:fldChar w:fldCharType="begin"/>
        </w:r>
        <w:r w:rsidR="00B7420D">
          <w:rPr>
            <w:noProof/>
            <w:webHidden/>
          </w:rPr>
          <w:instrText xml:space="preserve"> PAGEREF _Toc161651402 \h </w:instrText>
        </w:r>
        <w:r w:rsidR="00B7420D">
          <w:rPr>
            <w:noProof/>
            <w:webHidden/>
          </w:rPr>
        </w:r>
        <w:r w:rsidR="00B7420D">
          <w:rPr>
            <w:noProof/>
            <w:webHidden/>
          </w:rPr>
          <w:fldChar w:fldCharType="separate"/>
        </w:r>
        <w:r w:rsidR="00297415">
          <w:rPr>
            <w:noProof/>
            <w:webHidden/>
          </w:rPr>
          <w:t>3</w:t>
        </w:r>
        <w:r w:rsidR="00B7420D">
          <w:rPr>
            <w:noProof/>
            <w:webHidden/>
          </w:rPr>
          <w:fldChar w:fldCharType="end"/>
        </w:r>
      </w:hyperlink>
    </w:p>
    <w:p w14:paraId="39D7F154" w14:textId="270ABE1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3" w:history="1">
        <w:r w:rsidR="00B7420D" w:rsidRPr="006A471D">
          <w:rPr>
            <w:rStyle w:val="Hyperlink"/>
            <w:noProof/>
          </w:rPr>
          <w:t>2.1 Khai phá các tập phổ biến theo kì vọng</w:t>
        </w:r>
        <w:r w:rsidR="00B7420D">
          <w:rPr>
            <w:noProof/>
            <w:webHidden/>
          </w:rPr>
          <w:tab/>
        </w:r>
        <w:r w:rsidR="00B7420D">
          <w:rPr>
            <w:noProof/>
            <w:webHidden/>
          </w:rPr>
          <w:fldChar w:fldCharType="begin"/>
        </w:r>
        <w:r w:rsidR="00B7420D">
          <w:rPr>
            <w:noProof/>
            <w:webHidden/>
          </w:rPr>
          <w:instrText xml:space="preserve"> PAGEREF _Toc161651403 \h </w:instrText>
        </w:r>
        <w:r w:rsidR="00B7420D">
          <w:rPr>
            <w:noProof/>
            <w:webHidden/>
          </w:rPr>
        </w:r>
        <w:r w:rsidR="00B7420D">
          <w:rPr>
            <w:noProof/>
            <w:webHidden/>
          </w:rPr>
          <w:fldChar w:fldCharType="separate"/>
        </w:r>
        <w:r w:rsidR="00297415">
          <w:rPr>
            <w:noProof/>
            <w:webHidden/>
          </w:rPr>
          <w:t>3</w:t>
        </w:r>
        <w:r w:rsidR="00B7420D">
          <w:rPr>
            <w:noProof/>
            <w:webHidden/>
          </w:rPr>
          <w:fldChar w:fldCharType="end"/>
        </w:r>
      </w:hyperlink>
    </w:p>
    <w:p w14:paraId="2C51F21E" w14:textId="33227828"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4" w:history="1">
        <w:r w:rsidR="00B7420D" w:rsidRPr="006A471D">
          <w:rPr>
            <w:rStyle w:val="Hyperlink"/>
            <w:noProof/>
          </w:rPr>
          <w:t>2.2 Khai phá các tập phổ biến xác suất có trọng số</w:t>
        </w:r>
        <w:r w:rsidR="00B7420D">
          <w:rPr>
            <w:noProof/>
            <w:webHidden/>
          </w:rPr>
          <w:tab/>
        </w:r>
        <w:r w:rsidR="00B7420D">
          <w:rPr>
            <w:noProof/>
            <w:webHidden/>
          </w:rPr>
          <w:fldChar w:fldCharType="begin"/>
        </w:r>
        <w:r w:rsidR="00B7420D">
          <w:rPr>
            <w:noProof/>
            <w:webHidden/>
          </w:rPr>
          <w:instrText xml:space="preserve"> PAGEREF _Toc161651404 \h </w:instrText>
        </w:r>
        <w:r w:rsidR="00B7420D">
          <w:rPr>
            <w:noProof/>
            <w:webHidden/>
          </w:rPr>
        </w:r>
        <w:r w:rsidR="00B7420D">
          <w:rPr>
            <w:noProof/>
            <w:webHidden/>
          </w:rPr>
          <w:fldChar w:fldCharType="separate"/>
        </w:r>
        <w:r w:rsidR="00297415">
          <w:rPr>
            <w:noProof/>
            <w:webHidden/>
          </w:rPr>
          <w:t>3</w:t>
        </w:r>
        <w:r w:rsidR="00B7420D">
          <w:rPr>
            <w:noProof/>
            <w:webHidden/>
          </w:rPr>
          <w:fldChar w:fldCharType="end"/>
        </w:r>
      </w:hyperlink>
    </w:p>
    <w:p w14:paraId="5EC23121" w14:textId="5B52F936"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5" w:history="1">
        <w:r w:rsidR="00B7420D" w:rsidRPr="006A471D">
          <w:rPr>
            <w:rStyle w:val="Hyperlink"/>
            <w:noProof/>
          </w:rPr>
          <w:t>CHƯƠNG 3. ĐỊNH NGHĨA VÀ PHÁT BIỂU VẤN ĐỀ</w:t>
        </w:r>
        <w:r w:rsidR="00B7420D">
          <w:rPr>
            <w:noProof/>
            <w:webHidden/>
          </w:rPr>
          <w:tab/>
        </w:r>
        <w:r w:rsidR="00B7420D">
          <w:rPr>
            <w:noProof/>
            <w:webHidden/>
          </w:rPr>
          <w:fldChar w:fldCharType="begin"/>
        </w:r>
        <w:r w:rsidR="00B7420D">
          <w:rPr>
            <w:noProof/>
            <w:webHidden/>
          </w:rPr>
          <w:instrText xml:space="preserve"> PAGEREF _Toc161651405 \h </w:instrText>
        </w:r>
        <w:r w:rsidR="00B7420D">
          <w:rPr>
            <w:noProof/>
            <w:webHidden/>
          </w:rPr>
        </w:r>
        <w:r w:rsidR="00B7420D">
          <w:rPr>
            <w:noProof/>
            <w:webHidden/>
          </w:rPr>
          <w:fldChar w:fldCharType="separate"/>
        </w:r>
        <w:r w:rsidR="00297415">
          <w:rPr>
            <w:noProof/>
            <w:webHidden/>
          </w:rPr>
          <w:t>5</w:t>
        </w:r>
        <w:r w:rsidR="00B7420D">
          <w:rPr>
            <w:noProof/>
            <w:webHidden/>
          </w:rPr>
          <w:fldChar w:fldCharType="end"/>
        </w:r>
      </w:hyperlink>
    </w:p>
    <w:p w14:paraId="5AE39CB9" w14:textId="4D012B14"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6" w:history="1">
        <w:r w:rsidR="00B7420D" w:rsidRPr="006A471D">
          <w:rPr>
            <w:rStyle w:val="Hyperlink"/>
            <w:noProof/>
          </w:rPr>
          <w:t>3.1 Định nghĩa</w:t>
        </w:r>
        <w:r w:rsidR="00B7420D">
          <w:rPr>
            <w:noProof/>
            <w:webHidden/>
          </w:rPr>
          <w:tab/>
        </w:r>
        <w:r w:rsidR="00B7420D">
          <w:rPr>
            <w:noProof/>
            <w:webHidden/>
          </w:rPr>
          <w:fldChar w:fldCharType="begin"/>
        </w:r>
        <w:r w:rsidR="00B7420D">
          <w:rPr>
            <w:noProof/>
            <w:webHidden/>
          </w:rPr>
          <w:instrText xml:space="preserve"> PAGEREF _Toc161651406 \h </w:instrText>
        </w:r>
        <w:r w:rsidR="00B7420D">
          <w:rPr>
            <w:noProof/>
            <w:webHidden/>
          </w:rPr>
        </w:r>
        <w:r w:rsidR="00B7420D">
          <w:rPr>
            <w:noProof/>
            <w:webHidden/>
          </w:rPr>
          <w:fldChar w:fldCharType="separate"/>
        </w:r>
        <w:r w:rsidR="00297415">
          <w:rPr>
            <w:noProof/>
            <w:webHidden/>
          </w:rPr>
          <w:t>5</w:t>
        </w:r>
        <w:r w:rsidR="00B7420D">
          <w:rPr>
            <w:noProof/>
            <w:webHidden/>
          </w:rPr>
          <w:fldChar w:fldCharType="end"/>
        </w:r>
      </w:hyperlink>
    </w:p>
    <w:p w14:paraId="690047F6" w14:textId="30A72182"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7" w:history="1">
        <w:r w:rsidR="00B7420D" w:rsidRPr="006A471D">
          <w:rPr>
            <w:rStyle w:val="Hyperlink"/>
            <w:noProof/>
          </w:rPr>
          <w:t>3.2 Phát biểu vấn đề</w:t>
        </w:r>
        <w:r w:rsidR="00B7420D">
          <w:rPr>
            <w:noProof/>
            <w:webHidden/>
          </w:rPr>
          <w:tab/>
        </w:r>
        <w:r w:rsidR="00B7420D">
          <w:rPr>
            <w:noProof/>
            <w:webHidden/>
          </w:rPr>
          <w:fldChar w:fldCharType="begin"/>
        </w:r>
        <w:r w:rsidR="00B7420D">
          <w:rPr>
            <w:noProof/>
            <w:webHidden/>
          </w:rPr>
          <w:instrText xml:space="preserve"> PAGEREF _Toc161651407 \h </w:instrText>
        </w:r>
        <w:r w:rsidR="00B7420D">
          <w:rPr>
            <w:noProof/>
            <w:webHidden/>
          </w:rPr>
        </w:r>
        <w:r w:rsidR="00B7420D">
          <w:rPr>
            <w:noProof/>
            <w:webHidden/>
          </w:rPr>
          <w:fldChar w:fldCharType="separate"/>
        </w:r>
        <w:r w:rsidR="00297415">
          <w:rPr>
            <w:noProof/>
            <w:webHidden/>
          </w:rPr>
          <w:t>7</w:t>
        </w:r>
        <w:r w:rsidR="00B7420D">
          <w:rPr>
            <w:noProof/>
            <w:webHidden/>
          </w:rPr>
          <w:fldChar w:fldCharType="end"/>
        </w:r>
      </w:hyperlink>
    </w:p>
    <w:p w14:paraId="4AD591A4" w14:textId="77E28944"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08" w:history="1">
        <w:r w:rsidR="00B7420D" w:rsidRPr="006A471D">
          <w:rPr>
            <w:rStyle w:val="Hyperlink"/>
            <w:noProof/>
          </w:rPr>
          <w:t>CHƯƠNG 4. PHƯƠNG PHÁP</w:t>
        </w:r>
        <w:r w:rsidR="00B7420D">
          <w:rPr>
            <w:noProof/>
            <w:webHidden/>
          </w:rPr>
          <w:tab/>
        </w:r>
        <w:r w:rsidR="00B7420D">
          <w:rPr>
            <w:noProof/>
            <w:webHidden/>
          </w:rPr>
          <w:fldChar w:fldCharType="begin"/>
        </w:r>
        <w:r w:rsidR="00B7420D">
          <w:rPr>
            <w:noProof/>
            <w:webHidden/>
          </w:rPr>
          <w:instrText xml:space="preserve"> PAGEREF _Toc161651408 \h </w:instrText>
        </w:r>
        <w:r w:rsidR="00B7420D">
          <w:rPr>
            <w:noProof/>
            <w:webHidden/>
          </w:rPr>
        </w:r>
        <w:r w:rsidR="00B7420D">
          <w:rPr>
            <w:noProof/>
            <w:webHidden/>
          </w:rPr>
          <w:fldChar w:fldCharType="separate"/>
        </w:r>
        <w:r w:rsidR="00297415">
          <w:rPr>
            <w:noProof/>
            <w:webHidden/>
          </w:rPr>
          <w:t>9</w:t>
        </w:r>
        <w:r w:rsidR="00B7420D">
          <w:rPr>
            <w:noProof/>
            <w:webHidden/>
          </w:rPr>
          <w:fldChar w:fldCharType="end"/>
        </w:r>
      </w:hyperlink>
    </w:p>
    <w:p w14:paraId="7E412248" w14:textId="7BB8ABD9"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09" w:history="1">
        <w:r w:rsidR="00B7420D" w:rsidRPr="006A471D">
          <w:rPr>
            <w:rStyle w:val="Hyperlink"/>
            <w:noProof/>
          </w:rPr>
          <w:t>4.1 Cấu trúc dữ liệu</w:t>
        </w:r>
        <w:r w:rsidR="00B7420D">
          <w:rPr>
            <w:noProof/>
            <w:webHidden/>
          </w:rPr>
          <w:tab/>
        </w:r>
        <w:r w:rsidR="00B7420D">
          <w:rPr>
            <w:noProof/>
            <w:webHidden/>
          </w:rPr>
          <w:fldChar w:fldCharType="begin"/>
        </w:r>
        <w:r w:rsidR="00B7420D">
          <w:rPr>
            <w:noProof/>
            <w:webHidden/>
          </w:rPr>
          <w:instrText xml:space="preserve"> PAGEREF _Toc161651409 \h </w:instrText>
        </w:r>
        <w:r w:rsidR="00B7420D">
          <w:rPr>
            <w:noProof/>
            <w:webHidden/>
          </w:rPr>
        </w:r>
        <w:r w:rsidR="00B7420D">
          <w:rPr>
            <w:noProof/>
            <w:webHidden/>
          </w:rPr>
          <w:fldChar w:fldCharType="separate"/>
        </w:r>
        <w:r w:rsidR="00297415">
          <w:rPr>
            <w:noProof/>
            <w:webHidden/>
          </w:rPr>
          <w:t>9</w:t>
        </w:r>
        <w:r w:rsidR="00B7420D">
          <w:rPr>
            <w:noProof/>
            <w:webHidden/>
          </w:rPr>
          <w:fldChar w:fldCharType="end"/>
        </w:r>
      </w:hyperlink>
    </w:p>
    <w:p w14:paraId="4E971CDA" w14:textId="4B9B5EB4"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2" w:history="1">
        <w:r w:rsidR="00B7420D" w:rsidRPr="006A471D">
          <w:rPr>
            <w:rStyle w:val="Hyperlink"/>
            <w:noProof/>
          </w:rPr>
          <w:t>4.2 Vecto tổng xác suất độ hỗ trợ</w:t>
        </w:r>
        <w:r w:rsidR="00B7420D">
          <w:rPr>
            <w:noProof/>
            <w:webHidden/>
          </w:rPr>
          <w:tab/>
        </w:r>
        <w:r w:rsidR="00B7420D">
          <w:rPr>
            <w:noProof/>
            <w:webHidden/>
          </w:rPr>
          <w:fldChar w:fldCharType="begin"/>
        </w:r>
        <w:r w:rsidR="00B7420D">
          <w:rPr>
            <w:noProof/>
            <w:webHidden/>
          </w:rPr>
          <w:instrText xml:space="preserve"> PAGEREF _Toc161651412 \h </w:instrText>
        </w:r>
        <w:r w:rsidR="00B7420D">
          <w:rPr>
            <w:noProof/>
            <w:webHidden/>
          </w:rPr>
        </w:r>
        <w:r w:rsidR="00B7420D">
          <w:rPr>
            <w:noProof/>
            <w:webHidden/>
          </w:rPr>
          <w:fldChar w:fldCharType="separate"/>
        </w:r>
        <w:r w:rsidR="00297415">
          <w:rPr>
            <w:noProof/>
            <w:webHidden/>
          </w:rPr>
          <w:t>9</w:t>
        </w:r>
        <w:r w:rsidR="00B7420D">
          <w:rPr>
            <w:noProof/>
            <w:webHidden/>
          </w:rPr>
          <w:fldChar w:fldCharType="end"/>
        </w:r>
      </w:hyperlink>
    </w:p>
    <w:p w14:paraId="163AACB1" w14:textId="15701C0A"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3" w:history="1">
        <w:r w:rsidR="00B7420D" w:rsidRPr="006A471D">
          <w:rPr>
            <w:rStyle w:val="Hyperlink"/>
            <w:noProof/>
          </w:rPr>
          <w:t>4.3 Sắp xếp các tập mục</w:t>
        </w:r>
        <w:r w:rsidR="00B7420D">
          <w:rPr>
            <w:noProof/>
            <w:webHidden/>
          </w:rPr>
          <w:tab/>
        </w:r>
        <w:r w:rsidR="00B7420D">
          <w:rPr>
            <w:noProof/>
            <w:webHidden/>
          </w:rPr>
          <w:fldChar w:fldCharType="begin"/>
        </w:r>
        <w:r w:rsidR="00B7420D">
          <w:rPr>
            <w:noProof/>
            <w:webHidden/>
          </w:rPr>
          <w:instrText xml:space="preserve"> PAGEREF _Toc161651413 \h </w:instrText>
        </w:r>
        <w:r w:rsidR="00B7420D">
          <w:rPr>
            <w:noProof/>
            <w:webHidden/>
          </w:rPr>
        </w:r>
        <w:r w:rsidR="00B7420D">
          <w:rPr>
            <w:noProof/>
            <w:webHidden/>
          </w:rPr>
          <w:fldChar w:fldCharType="separate"/>
        </w:r>
        <w:r w:rsidR="00297415">
          <w:rPr>
            <w:noProof/>
            <w:webHidden/>
          </w:rPr>
          <w:t>10</w:t>
        </w:r>
        <w:r w:rsidR="00B7420D">
          <w:rPr>
            <w:noProof/>
            <w:webHidden/>
          </w:rPr>
          <w:fldChar w:fldCharType="end"/>
        </w:r>
      </w:hyperlink>
    </w:p>
    <w:p w14:paraId="63FFBF71" w14:textId="0A0A3500"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4" w:history="1">
        <w:r w:rsidR="00B7420D" w:rsidRPr="006A471D">
          <w:rPr>
            <w:rStyle w:val="Hyperlink"/>
            <w:noProof/>
          </w:rPr>
          <w:t>4.4 Cận của độ hỗ trợ xác suất có trọng số</w:t>
        </w:r>
        <w:r w:rsidR="00B7420D">
          <w:rPr>
            <w:noProof/>
            <w:webHidden/>
          </w:rPr>
          <w:tab/>
        </w:r>
        <w:r w:rsidR="00B7420D">
          <w:rPr>
            <w:noProof/>
            <w:webHidden/>
          </w:rPr>
          <w:fldChar w:fldCharType="begin"/>
        </w:r>
        <w:r w:rsidR="00B7420D">
          <w:rPr>
            <w:noProof/>
            <w:webHidden/>
          </w:rPr>
          <w:instrText xml:space="preserve"> PAGEREF _Toc161651414 \h </w:instrText>
        </w:r>
        <w:r w:rsidR="00B7420D">
          <w:rPr>
            <w:noProof/>
            <w:webHidden/>
          </w:rPr>
        </w:r>
        <w:r w:rsidR="00B7420D">
          <w:rPr>
            <w:noProof/>
            <w:webHidden/>
          </w:rPr>
          <w:fldChar w:fldCharType="separate"/>
        </w:r>
        <w:r w:rsidR="00297415">
          <w:rPr>
            <w:noProof/>
            <w:webHidden/>
          </w:rPr>
          <w:t>10</w:t>
        </w:r>
        <w:r w:rsidR="00B7420D">
          <w:rPr>
            <w:noProof/>
            <w:webHidden/>
          </w:rPr>
          <w:fldChar w:fldCharType="end"/>
        </w:r>
      </w:hyperlink>
    </w:p>
    <w:p w14:paraId="65603448" w14:textId="48643321"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5" w:history="1">
        <w:r w:rsidR="00B7420D" w:rsidRPr="006A471D">
          <w:rPr>
            <w:rStyle w:val="Hyperlink"/>
            <w:noProof/>
          </w:rPr>
          <w:t>4.5 Mô tả thuật toán</w:t>
        </w:r>
        <w:r w:rsidR="00B7420D">
          <w:rPr>
            <w:noProof/>
            <w:webHidden/>
          </w:rPr>
          <w:tab/>
        </w:r>
        <w:r w:rsidR="00B7420D">
          <w:rPr>
            <w:noProof/>
            <w:webHidden/>
          </w:rPr>
          <w:fldChar w:fldCharType="begin"/>
        </w:r>
        <w:r w:rsidR="00B7420D">
          <w:rPr>
            <w:noProof/>
            <w:webHidden/>
          </w:rPr>
          <w:instrText xml:space="preserve"> PAGEREF _Toc161651415 \h </w:instrText>
        </w:r>
        <w:r w:rsidR="00B7420D">
          <w:rPr>
            <w:noProof/>
            <w:webHidden/>
          </w:rPr>
        </w:r>
        <w:r w:rsidR="00B7420D">
          <w:rPr>
            <w:noProof/>
            <w:webHidden/>
          </w:rPr>
          <w:fldChar w:fldCharType="separate"/>
        </w:r>
        <w:r w:rsidR="00297415">
          <w:rPr>
            <w:noProof/>
            <w:webHidden/>
          </w:rPr>
          <w:t>13</w:t>
        </w:r>
        <w:r w:rsidR="00B7420D">
          <w:rPr>
            <w:noProof/>
            <w:webHidden/>
          </w:rPr>
          <w:fldChar w:fldCharType="end"/>
        </w:r>
      </w:hyperlink>
    </w:p>
    <w:p w14:paraId="36C28D04" w14:textId="71E4A303"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6" w:history="1">
        <w:r w:rsidR="00B7420D" w:rsidRPr="006A471D">
          <w:rPr>
            <w:rStyle w:val="Hyperlink"/>
            <w:noProof/>
          </w:rPr>
          <w:t>4.6 Xấp xỉ các tập mục phổ biến tối đa xác suất có trọng số</w:t>
        </w:r>
        <w:r w:rsidR="00B7420D">
          <w:rPr>
            <w:noProof/>
            <w:webHidden/>
          </w:rPr>
          <w:tab/>
        </w:r>
        <w:r w:rsidR="00B7420D">
          <w:rPr>
            <w:noProof/>
            <w:webHidden/>
          </w:rPr>
          <w:fldChar w:fldCharType="begin"/>
        </w:r>
        <w:r w:rsidR="00B7420D">
          <w:rPr>
            <w:noProof/>
            <w:webHidden/>
          </w:rPr>
          <w:instrText xml:space="preserve"> PAGEREF _Toc161651416 \h </w:instrText>
        </w:r>
        <w:r w:rsidR="00B7420D">
          <w:rPr>
            <w:noProof/>
            <w:webHidden/>
          </w:rPr>
        </w:r>
        <w:r w:rsidR="00B7420D">
          <w:rPr>
            <w:noProof/>
            <w:webHidden/>
          </w:rPr>
          <w:fldChar w:fldCharType="separate"/>
        </w:r>
        <w:r w:rsidR="00297415">
          <w:rPr>
            <w:noProof/>
            <w:webHidden/>
          </w:rPr>
          <w:t>17</w:t>
        </w:r>
        <w:r w:rsidR="00B7420D">
          <w:rPr>
            <w:noProof/>
            <w:webHidden/>
          </w:rPr>
          <w:fldChar w:fldCharType="end"/>
        </w:r>
      </w:hyperlink>
    </w:p>
    <w:p w14:paraId="60A8AAA4" w14:textId="4374D62B"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17" w:history="1">
        <w:r w:rsidR="00B7420D" w:rsidRPr="006A471D">
          <w:rPr>
            <w:rStyle w:val="Hyperlink"/>
            <w:noProof/>
          </w:rPr>
          <w:t>4.7 Giải pháp</w:t>
        </w:r>
        <w:r w:rsidR="00B7420D">
          <w:rPr>
            <w:noProof/>
            <w:webHidden/>
          </w:rPr>
          <w:tab/>
        </w:r>
        <w:r w:rsidR="00B7420D">
          <w:rPr>
            <w:noProof/>
            <w:webHidden/>
          </w:rPr>
          <w:fldChar w:fldCharType="begin"/>
        </w:r>
        <w:r w:rsidR="00B7420D">
          <w:rPr>
            <w:noProof/>
            <w:webHidden/>
          </w:rPr>
          <w:instrText xml:space="preserve"> PAGEREF _Toc161651417 \h </w:instrText>
        </w:r>
        <w:r w:rsidR="00B7420D">
          <w:rPr>
            <w:noProof/>
            <w:webHidden/>
          </w:rPr>
        </w:r>
        <w:r w:rsidR="00B7420D">
          <w:rPr>
            <w:noProof/>
            <w:webHidden/>
          </w:rPr>
          <w:fldChar w:fldCharType="separate"/>
        </w:r>
        <w:r w:rsidR="00297415">
          <w:rPr>
            <w:noProof/>
            <w:webHidden/>
          </w:rPr>
          <w:t>18</w:t>
        </w:r>
        <w:r w:rsidR="00B7420D">
          <w:rPr>
            <w:noProof/>
            <w:webHidden/>
          </w:rPr>
          <w:fldChar w:fldCharType="end"/>
        </w:r>
      </w:hyperlink>
    </w:p>
    <w:p w14:paraId="3D554C9B" w14:textId="2DEEE8B8"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0" w:history="1">
        <w:r w:rsidR="00B7420D" w:rsidRPr="006A471D">
          <w:rPr>
            <w:rStyle w:val="Hyperlink"/>
            <w:noProof/>
          </w:rPr>
          <w:t>CHƯƠNG 5. THIẾT LẬP THỰC NGHIỆM</w:t>
        </w:r>
        <w:r w:rsidR="00B7420D">
          <w:rPr>
            <w:noProof/>
            <w:webHidden/>
          </w:rPr>
          <w:tab/>
        </w:r>
        <w:r w:rsidR="00B7420D">
          <w:rPr>
            <w:noProof/>
            <w:webHidden/>
          </w:rPr>
          <w:fldChar w:fldCharType="begin"/>
        </w:r>
        <w:r w:rsidR="00B7420D">
          <w:rPr>
            <w:noProof/>
            <w:webHidden/>
          </w:rPr>
          <w:instrText xml:space="preserve"> PAGEREF _Toc161651420 \h </w:instrText>
        </w:r>
        <w:r w:rsidR="00B7420D">
          <w:rPr>
            <w:noProof/>
            <w:webHidden/>
          </w:rPr>
        </w:r>
        <w:r w:rsidR="00B7420D">
          <w:rPr>
            <w:noProof/>
            <w:webHidden/>
          </w:rPr>
          <w:fldChar w:fldCharType="separate"/>
        </w:r>
        <w:r w:rsidR="00297415">
          <w:rPr>
            <w:noProof/>
            <w:webHidden/>
          </w:rPr>
          <w:t>24</w:t>
        </w:r>
        <w:r w:rsidR="00B7420D">
          <w:rPr>
            <w:noProof/>
            <w:webHidden/>
          </w:rPr>
          <w:fldChar w:fldCharType="end"/>
        </w:r>
      </w:hyperlink>
    </w:p>
    <w:p w14:paraId="0C68A2D0" w14:textId="7E31237E"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1" w:history="1">
        <w:r w:rsidR="00B7420D" w:rsidRPr="006A471D">
          <w:rPr>
            <w:rStyle w:val="Hyperlink"/>
            <w:noProof/>
          </w:rPr>
          <w:t>CHƯƠNG 6. KẾT QUẢ THỰC NGHIỆM VÀ THẢO LUẬN</w:t>
        </w:r>
        <w:r w:rsidR="00B7420D">
          <w:rPr>
            <w:noProof/>
            <w:webHidden/>
          </w:rPr>
          <w:tab/>
        </w:r>
        <w:r w:rsidR="00B7420D">
          <w:rPr>
            <w:noProof/>
            <w:webHidden/>
          </w:rPr>
          <w:fldChar w:fldCharType="begin"/>
        </w:r>
        <w:r w:rsidR="00B7420D">
          <w:rPr>
            <w:noProof/>
            <w:webHidden/>
          </w:rPr>
          <w:instrText xml:space="preserve"> PAGEREF _Toc161651421 \h </w:instrText>
        </w:r>
        <w:r w:rsidR="00B7420D">
          <w:rPr>
            <w:noProof/>
            <w:webHidden/>
          </w:rPr>
        </w:r>
        <w:r w:rsidR="00B7420D">
          <w:rPr>
            <w:noProof/>
            <w:webHidden/>
          </w:rPr>
          <w:fldChar w:fldCharType="separate"/>
        </w:r>
        <w:r w:rsidR="00297415">
          <w:rPr>
            <w:noProof/>
            <w:webHidden/>
          </w:rPr>
          <w:t>26</w:t>
        </w:r>
        <w:r w:rsidR="00B7420D">
          <w:rPr>
            <w:noProof/>
            <w:webHidden/>
          </w:rPr>
          <w:fldChar w:fldCharType="end"/>
        </w:r>
      </w:hyperlink>
    </w:p>
    <w:p w14:paraId="253ACA80" w14:textId="2611E92D"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2" w:history="1">
        <w:r w:rsidR="00B7420D" w:rsidRPr="006A471D">
          <w:rPr>
            <w:rStyle w:val="Hyperlink"/>
            <w:noProof/>
          </w:rPr>
          <w:t>6.1 Ảnh hưởng của kích thước bộ dữ liệu</w:t>
        </w:r>
        <w:r w:rsidR="00B7420D">
          <w:rPr>
            <w:noProof/>
            <w:webHidden/>
          </w:rPr>
          <w:tab/>
        </w:r>
        <w:r w:rsidR="00B7420D">
          <w:rPr>
            <w:noProof/>
            <w:webHidden/>
          </w:rPr>
          <w:fldChar w:fldCharType="begin"/>
        </w:r>
        <w:r w:rsidR="00B7420D">
          <w:rPr>
            <w:noProof/>
            <w:webHidden/>
          </w:rPr>
          <w:instrText xml:space="preserve"> PAGEREF _Toc161651422 \h </w:instrText>
        </w:r>
        <w:r w:rsidR="00B7420D">
          <w:rPr>
            <w:noProof/>
            <w:webHidden/>
          </w:rPr>
        </w:r>
        <w:r w:rsidR="00B7420D">
          <w:rPr>
            <w:noProof/>
            <w:webHidden/>
          </w:rPr>
          <w:fldChar w:fldCharType="separate"/>
        </w:r>
        <w:r w:rsidR="00297415">
          <w:rPr>
            <w:noProof/>
            <w:webHidden/>
          </w:rPr>
          <w:t>26</w:t>
        </w:r>
        <w:r w:rsidR="00B7420D">
          <w:rPr>
            <w:noProof/>
            <w:webHidden/>
          </w:rPr>
          <w:fldChar w:fldCharType="end"/>
        </w:r>
      </w:hyperlink>
    </w:p>
    <w:p w14:paraId="5B77482C" w14:textId="4D4492B4"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3" w:history="1">
        <w:r w:rsidR="00B7420D" w:rsidRPr="006A471D">
          <w:rPr>
            <w:rStyle w:val="Hyperlink"/>
            <w:noProof/>
          </w:rPr>
          <w:t>6.2 Ảnh hưởng của độ hỗ trợ tối thiểu</w:t>
        </w:r>
        <w:r w:rsidR="00B7420D">
          <w:rPr>
            <w:noProof/>
            <w:webHidden/>
          </w:rPr>
          <w:tab/>
        </w:r>
        <w:r w:rsidR="00B7420D">
          <w:rPr>
            <w:noProof/>
            <w:webHidden/>
          </w:rPr>
          <w:fldChar w:fldCharType="begin"/>
        </w:r>
        <w:r w:rsidR="00B7420D">
          <w:rPr>
            <w:noProof/>
            <w:webHidden/>
          </w:rPr>
          <w:instrText xml:space="preserve"> PAGEREF _Toc161651423 \h </w:instrText>
        </w:r>
        <w:r w:rsidR="00B7420D">
          <w:rPr>
            <w:noProof/>
            <w:webHidden/>
          </w:rPr>
        </w:r>
        <w:r w:rsidR="00B7420D">
          <w:rPr>
            <w:noProof/>
            <w:webHidden/>
          </w:rPr>
          <w:fldChar w:fldCharType="separate"/>
        </w:r>
        <w:r w:rsidR="00297415">
          <w:rPr>
            <w:noProof/>
            <w:webHidden/>
          </w:rPr>
          <w:t>27</w:t>
        </w:r>
        <w:r w:rsidR="00B7420D">
          <w:rPr>
            <w:noProof/>
            <w:webHidden/>
          </w:rPr>
          <w:fldChar w:fldCharType="end"/>
        </w:r>
      </w:hyperlink>
    </w:p>
    <w:p w14:paraId="0A189841" w14:textId="1D2EF333" w:rsidR="00B7420D" w:rsidRDefault="00000000">
      <w:pPr>
        <w:pStyle w:val="TOC2"/>
        <w:rPr>
          <w:rFonts w:asciiTheme="minorHAnsi" w:eastAsiaTheme="minorEastAsia" w:hAnsiTheme="minorHAnsi"/>
          <w:noProof/>
          <w:color w:val="auto"/>
          <w:kern w:val="2"/>
          <w:sz w:val="22"/>
          <w:szCs w:val="22"/>
          <w14:ligatures w14:val="standardContextual"/>
        </w:rPr>
      </w:pPr>
      <w:hyperlink w:anchor="_Toc161651424" w:history="1">
        <w:r w:rsidR="00B7420D" w:rsidRPr="006A471D">
          <w:rPr>
            <w:rStyle w:val="Hyperlink"/>
            <w:noProof/>
          </w:rPr>
          <w:t>6.3 Ảnh hưởng của độ tin cậy tối thiểu</w:t>
        </w:r>
        <w:r w:rsidR="00B7420D">
          <w:rPr>
            <w:noProof/>
            <w:webHidden/>
          </w:rPr>
          <w:tab/>
        </w:r>
        <w:r w:rsidR="00B7420D">
          <w:rPr>
            <w:noProof/>
            <w:webHidden/>
          </w:rPr>
          <w:fldChar w:fldCharType="begin"/>
        </w:r>
        <w:r w:rsidR="00B7420D">
          <w:rPr>
            <w:noProof/>
            <w:webHidden/>
          </w:rPr>
          <w:instrText xml:space="preserve"> PAGEREF _Toc161651424 \h </w:instrText>
        </w:r>
        <w:r w:rsidR="00B7420D">
          <w:rPr>
            <w:noProof/>
            <w:webHidden/>
          </w:rPr>
        </w:r>
        <w:r w:rsidR="00B7420D">
          <w:rPr>
            <w:noProof/>
            <w:webHidden/>
          </w:rPr>
          <w:fldChar w:fldCharType="separate"/>
        </w:r>
        <w:r w:rsidR="00297415">
          <w:rPr>
            <w:noProof/>
            <w:webHidden/>
          </w:rPr>
          <w:t>28</w:t>
        </w:r>
        <w:r w:rsidR="00B7420D">
          <w:rPr>
            <w:noProof/>
            <w:webHidden/>
          </w:rPr>
          <w:fldChar w:fldCharType="end"/>
        </w:r>
      </w:hyperlink>
    </w:p>
    <w:p w14:paraId="6C95A80A" w14:textId="58938636"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5" w:history="1">
        <w:r w:rsidR="00B7420D" w:rsidRPr="006A471D">
          <w:rPr>
            <w:rStyle w:val="Hyperlink"/>
            <w:noProof/>
          </w:rPr>
          <w:t>CHƯƠNG 7. KẾT LUẬN</w:t>
        </w:r>
        <w:r w:rsidR="00B7420D">
          <w:rPr>
            <w:noProof/>
            <w:webHidden/>
          </w:rPr>
          <w:tab/>
        </w:r>
        <w:r w:rsidR="00B7420D">
          <w:rPr>
            <w:noProof/>
            <w:webHidden/>
          </w:rPr>
          <w:fldChar w:fldCharType="begin"/>
        </w:r>
        <w:r w:rsidR="00B7420D">
          <w:rPr>
            <w:noProof/>
            <w:webHidden/>
          </w:rPr>
          <w:instrText xml:space="preserve"> PAGEREF _Toc161651425 \h </w:instrText>
        </w:r>
        <w:r w:rsidR="00B7420D">
          <w:rPr>
            <w:noProof/>
            <w:webHidden/>
          </w:rPr>
        </w:r>
        <w:r w:rsidR="00B7420D">
          <w:rPr>
            <w:noProof/>
            <w:webHidden/>
          </w:rPr>
          <w:fldChar w:fldCharType="separate"/>
        </w:r>
        <w:r w:rsidR="00297415">
          <w:rPr>
            <w:noProof/>
            <w:webHidden/>
          </w:rPr>
          <w:t>32</w:t>
        </w:r>
        <w:r w:rsidR="00B7420D">
          <w:rPr>
            <w:noProof/>
            <w:webHidden/>
          </w:rPr>
          <w:fldChar w:fldCharType="end"/>
        </w:r>
      </w:hyperlink>
    </w:p>
    <w:p w14:paraId="445C6AD7" w14:textId="013E8F45" w:rsidR="00B7420D" w:rsidRDefault="00000000">
      <w:pPr>
        <w:pStyle w:val="TOC1"/>
        <w:rPr>
          <w:rFonts w:asciiTheme="minorHAnsi" w:eastAsiaTheme="minorEastAsia" w:hAnsiTheme="minorHAnsi"/>
          <w:b w:val="0"/>
          <w:noProof/>
          <w:color w:val="auto"/>
          <w:kern w:val="2"/>
          <w:sz w:val="22"/>
          <w:szCs w:val="22"/>
          <w14:ligatures w14:val="standardContextual"/>
        </w:rPr>
      </w:pPr>
      <w:hyperlink w:anchor="_Toc161651426" w:history="1">
        <w:r w:rsidR="00B7420D" w:rsidRPr="006A471D">
          <w:rPr>
            <w:rStyle w:val="Hyperlink"/>
            <w:noProof/>
          </w:rPr>
          <w:t>CHƯƠNG 8. TÀI LIỆU THAM KHẢO</w:t>
        </w:r>
        <w:r w:rsidR="00B7420D">
          <w:rPr>
            <w:noProof/>
            <w:webHidden/>
          </w:rPr>
          <w:tab/>
        </w:r>
        <w:r w:rsidR="00B7420D">
          <w:rPr>
            <w:noProof/>
            <w:webHidden/>
          </w:rPr>
          <w:fldChar w:fldCharType="begin"/>
        </w:r>
        <w:r w:rsidR="00B7420D">
          <w:rPr>
            <w:noProof/>
            <w:webHidden/>
          </w:rPr>
          <w:instrText xml:space="preserve"> PAGEREF _Toc161651426 \h </w:instrText>
        </w:r>
        <w:r w:rsidR="00B7420D">
          <w:rPr>
            <w:noProof/>
            <w:webHidden/>
          </w:rPr>
        </w:r>
        <w:r w:rsidR="00B7420D">
          <w:rPr>
            <w:noProof/>
            <w:webHidden/>
          </w:rPr>
          <w:fldChar w:fldCharType="separate"/>
        </w:r>
        <w:r w:rsidR="00297415">
          <w:rPr>
            <w:noProof/>
            <w:webHidden/>
          </w:rPr>
          <w:t>33</w:t>
        </w:r>
        <w:r w:rsidR="00B7420D">
          <w:rPr>
            <w:noProof/>
            <w:webHidden/>
          </w:rPr>
          <w:fldChar w:fldCharType="end"/>
        </w:r>
      </w:hyperlink>
    </w:p>
    <w:p w14:paraId="5FD88D73" w14:textId="287B807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651398"/>
      <w:r w:rsidRPr="000044BC">
        <w:lastRenderedPageBreak/>
        <w:t>DANH MỤC HÌNH VẼ</w:t>
      </w:r>
      <w:bookmarkEnd w:id="1"/>
    </w:p>
    <w:p w14:paraId="2B45CD8C" w14:textId="63266AC6"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sidR="00297415">
          <w:rPr>
            <w:noProof/>
            <w:webHidden/>
          </w:rPr>
          <w:t>19</w:t>
        </w:r>
        <w:r>
          <w:rPr>
            <w:noProof/>
            <w:webHidden/>
          </w:rPr>
          <w:fldChar w:fldCharType="end"/>
        </w:r>
      </w:hyperlink>
    </w:p>
    <w:p w14:paraId="2FEB4708" w14:textId="172A26B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297415">
          <w:rPr>
            <w:noProof/>
            <w:webHidden/>
          </w:rPr>
          <w:t>21</w:t>
        </w:r>
        <w:r w:rsidR="00E409C7">
          <w:rPr>
            <w:noProof/>
            <w:webHidden/>
          </w:rPr>
          <w:fldChar w:fldCharType="end"/>
        </w:r>
      </w:hyperlink>
    </w:p>
    <w:p w14:paraId="7010C935" w14:textId="796405A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297415">
          <w:rPr>
            <w:noProof/>
            <w:webHidden/>
          </w:rPr>
          <w:t>22</w:t>
        </w:r>
        <w:r w:rsidR="00E409C7">
          <w:rPr>
            <w:noProof/>
            <w:webHidden/>
          </w:rPr>
          <w:fldChar w:fldCharType="end"/>
        </w:r>
      </w:hyperlink>
    </w:p>
    <w:p w14:paraId="4F03E526" w14:textId="62D27D74"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297415">
          <w:rPr>
            <w:noProof/>
            <w:webHidden/>
          </w:rPr>
          <w:t>23</w:t>
        </w:r>
        <w:r w:rsidR="00E409C7">
          <w:rPr>
            <w:noProof/>
            <w:webHidden/>
          </w:rPr>
          <w:fldChar w:fldCharType="end"/>
        </w:r>
      </w:hyperlink>
    </w:p>
    <w:p w14:paraId="637AB60C" w14:textId="35D87C3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297415">
          <w:rPr>
            <w:noProof/>
            <w:webHidden/>
          </w:rPr>
          <w:t>26</w:t>
        </w:r>
        <w:r w:rsidR="00E409C7">
          <w:rPr>
            <w:noProof/>
            <w:webHidden/>
          </w:rPr>
          <w:fldChar w:fldCharType="end"/>
        </w:r>
      </w:hyperlink>
    </w:p>
    <w:p w14:paraId="75A6E2FE" w14:textId="08C6392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297415">
          <w:rPr>
            <w:noProof/>
            <w:webHidden/>
          </w:rPr>
          <w:t>27</w:t>
        </w:r>
        <w:r w:rsidR="00E409C7">
          <w:rPr>
            <w:noProof/>
            <w:webHidden/>
          </w:rPr>
          <w:fldChar w:fldCharType="end"/>
        </w:r>
      </w:hyperlink>
    </w:p>
    <w:p w14:paraId="1E5F150C" w14:textId="588E2A6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297415">
          <w:rPr>
            <w:noProof/>
            <w:webHidden/>
          </w:rPr>
          <w:t>28</w:t>
        </w:r>
        <w:r w:rsidR="00E409C7">
          <w:rPr>
            <w:noProof/>
            <w:webHidden/>
          </w:rPr>
          <w:fldChar w:fldCharType="end"/>
        </w:r>
      </w:hyperlink>
    </w:p>
    <w:p w14:paraId="40B7410E" w14:textId="7895230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297415">
          <w:rPr>
            <w:noProof/>
            <w:webHidden/>
          </w:rPr>
          <w:t>29</w:t>
        </w:r>
        <w:r w:rsidR="00E409C7">
          <w:rPr>
            <w:noProof/>
            <w:webHidden/>
          </w:rPr>
          <w:fldChar w:fldCharType="end"/>
        </w:r>
      </w:hyperlink>
    </w:p>
    <w:p w14:paraId="51478BCE" w14:textId="413BBD88"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297415">
          <w:rPr>
            <w:noProof/>
            <w:webHidden/>
          </w:rPr>
          <w:t>29</w:t>
        </w:r>
        <w:r w:rsidR="00E409C7">
          <w:rPr>
            <w:noProof/>
            <w:webHidden/>
          </w:rPr>
          <w:fldChar w:fldCharType="end"/>
        </w:r>
      </w:hyperlink>
    </w:p>
    <w:p w14:paraId="40CB2FE2" w14:textId="3B6C2A4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297415">
          <w:rPr>
            <w:noProof/>
            <w:webHidden/>
          </w:rPr>
          <w:t>30</w:t>
        </w:r>
        <w:r w:rsidR="00E409C7">
          <w:rPr>
            <w:noProof/>
            <w:webHidden/>
          </w:rPr>
          <w:fldChar w:fldCharType="end"/>
        </w:r>
      </w:hyperlink>
    </w:p>
    <w:p w14:paraId="4DF8C6F8" w14:textId="412BAC18"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297415">
          <w:rPr>
            <w:noProof/>
            <w:webHidden/>
          </w:rPr>
          <w:t>30</w:t>
        </w:r>
        <w:r w:rsidR="00E409C7">
          <w:rPr>
            <w:noProof/>
            <w:webHidden/>
          </w:rPr>
          <w:fldChar w:fldCharType="end"/>
        </w:r>
      </w:hyperlink>
    </w:p>
    <w:p w14:paraId="5BF5F813" w14:textId="1DCC5B7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297415">
          <w:rPr>
            <w:noProof/>
            <w:webHidden/>
          </w:rPr>
          <w:t>31</w:t>
        </w:r>
        <w:r w:rsidR="00E409C7">
          <w:rPr>
            <w:noProof/>
            <w:webHidden/>
          </w:rPr>
          <w:fldChar w:fldCharType="end"/>
        </w:r>
      </w:hyperlink>
    </w:p>
    <w:p w14:paraId="063AE4E5" w14:textId="094D8346"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297415">
          <w:rPr>
            <w:noProof/>
            <w:webHidden/>
          </w:rPr>
          <w:t>31</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651399"/>
      <w:r w:rsidRPr="000044BC">
        <w:lastRenderedPageBreak/>
        <w:t xml:space="preserve">DANH MỤC </w:t>
      </w:r>
      <w:r>
        <w:rPr>
          <w:lang w:val="en-US"/>
        </w:rPr>
        <w:t>BẢNG BIỂU</w:t>
      </w:r>
      <w:bookmarkEnd w:id="2"/>
    </w:p>
    <w:p w14:paraId="00A925D1" w14:textId="26F3109A"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w:instrText>
      </w:r>
      <w:r>
        <w:fldChar w:fldCharType="separate"/>
      </w:r>
      <w:hyperlink w:anchor="_Toc161602857" w:history="1">
        <w:r w:rsidRPr="002F7472">
          <w:rPr>
            <w:rStyle w:val="Hyperlink"/>
            <w:noProof/>
          </w:rPr>
          <w:t>Bảng 1. Ví dụ cơ sở dữ liệu không chắc chắn</w:t>
        </w:r>
        <w:r>
          <w:rPr>
            <w:noProof/>
            <w:webHidden/>
          </w:rPr>
          <w:tab/>
        </w:r>
        <w:r>
          <w:rPr>
            <w:noProof/>
            <w:webHidden/>
          </w:rPr>
          <w:fldChar w:fldCharType="begin"/>
        </w:r>
        <w:r>
          <w:rPr>
            <w:noProof/>
            <w:webHidden/>
          </w:rPr>
          <w:instrText xml:space="preserve"> PAGEREF _Toc161602857 \h </w:instrText>
        </w:r>
        <w:r>
          <w:rPr>
            <w:noProof/>
            <w:webHidden/>
          </w:rPr>
        </w:r>
        <w:r>
          <w:rPr>
            <w:noProof/>
            <w:webHidden/>
          </w:rPr>
          <w:fldChar w:fldCharType="separate"/>
        </w:r>
        <w:r w:rsidR="00297415">
          <w:rPr>
            <w:noProof/>
            <w:webHidden/>
          </w:rPr>
          <w:t>5</w:t>
        </w:r>
        <w:r>
          <w:rPr>
            <w:noProof/>
            <w:webHidden/>
          </w:rPr>
          <w:fldChar w:fldCharType="end"/>
        </w:r>
      </w:hyperlink>
    </w:p>
    <w:p w14:paraId="741C72F4" w14:textId="43FC5A78"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8" w:history="1">
        <w:r w:rsidR="00E409C7" w:rsidRPr="002F7472">
          <w:rPr>
            <w:rStyle w:val="Hyperlink"/>
            <w:noProof/>
          </w:rPr>
          <w:t>Bảng 2. Bảng trọng số cho các phần tử trong cơ sở dữ liệu không chắc chắn</w:t>
        </w:r>
        <w:r w:rsidR="00E409C7">
          <w:rPr>
            <w:noProof/>
            <w:webHidden/>
          </w:rPr>
          <w:tab/>
        </w:r>
        <w:r w:rsidR="00E409C7">
          <w:rPr>
            <w:noProof/>
            <w:webHidden/>
          </w:rPr>
          <w:fldChar w:fldCharType="begin"/>
        </w:r>
        <w:r w:rsidR="00E409C7">
          <w:rPr>
            <w:noProof/>
            <w:webHidden/>
          </w:rPr>
          <w:instrText xml:space="preserve"> PAGEREF _Toc161602858 \h </w:instrText>
        </w:r>
        <w:r w:rsidR="00E409C7">
          <w:rPr>
            <w:noProof/>
            <w:webHidden/>
          </w:rPr>
        </w:r>
        <w:r w:rsidR="00E409C7">
          <w:rPr>
            <w:noProof/>
            <w:webHidden/>
          </w:rPr>
          <w:fldChar w:fldCharType="separate"/>
        </w:r>
        <w:r w:rsidR="00297415">
          <w:rPr>
            <w:noProof/>
            <w:webHidden/>
          </w:rPr>
          <w:t>6</w:t>
        </w:r>
        <w:r w:rsidR="00E409C7">
          <w:rPr>
            <w:noProof/>
            <w:webHidden/>
          </w:rPr>
          <w:fldChar w:fldCharType="end"/>
        </w:r>
      </w:hyperlink>
    </w:p>
    <w:p w14:paraId="0272E50B" w14:textId="5C67174F"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9" w:history="1">
        <w:r w:rsidR="00E409C7" w:rsidRPr="002F7472">
          <w:rPr>
            <w:rStyle w:val="Hyperlink"/>
            <w:noProof/>
          </w:rPr>
          <w:t>Bảng 3 Thông tin các dataset và tham số</w:t>
        </w:r>
        <w:r w:rsidR="00E409C7">
          <w:rPr>
            <w:noProof/>
            <w:webHidden/>
          </w:rPr>
          <w:tab/>
        </w:r>
        <w:r w:rsidR="00E409C7">
          <w:rPr>
            <w:noProof/>
            <w:webHidden/>
          </w:rPr>
          <w:fldChar w:fldCharType="begin"/>
        </w:r>
        <w:r w:rsidR="00E409C7">
          <w:rPr>
            <w:noProof/>
            <w:webHidden/>
          </w:rPr>
          <w:instrText xml:space="preserve"> PAGEREF _Toc161602859 \h </w:instrText>
        </w:r>
        <w:r w:rsidR="00E409C7">
          <w:rPr>
            <w:noProof/>
            <w:webHidden/>
          </w:rPr>
        </w:r>
        <w:r w:rsidR="00E409C7">
          <w:rPr>
            <w:noProof/>
            <w:webHidden/>
          </w:rPr>
          <w:fldChar w:fldCharType="separate"/>
        </w:r>
        <w:r w:rsidR="00297415">
          <w:rPr>
            <w:noProof/>
            <w:webHidden/>
          </w:rPr>
          <w:t>24</w:t>
        </w:r>
        <w:r w:rsidR="00E409C7">
          <w:rPr>
            <w:noProof/>
            <w:webHidden/>
          </w:rPr>
          <w:fldChar w:fldCharType="end"/>
        </w:r>
      </w:hyperlink>
    </w:p>
    <w:p w14:paraId="36864261" w14:textId="0CC99351"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651400"/>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040230" w:rsidRDefault="00A46FC4" w:rsidP="00FF02D0">
      <w:pPr>
        <w:pStyle w:val="Nidungvnbn"/>
        <w:rPr>
          <w:lang w:val="vi-VN"/>
        </w:rPr>
      </w:pPr>
      <w:r w:rsidRPr="003838F7">
        <w:rPr>
          <w:lang w:val="vi-VN"/>
        </w:rPr>
        <w:tab/>
      </w:r>
      <w:r w:rsidRPr="00040230">
        <w:rPr>
          <w:lang w:val="vi-VN"/>
        </w:rPr>
        <w:t>Biến một chiều: chữ thường</w:t>
      </w:r>
    </w:p>
    <w:p w14:paraId="2F5CF2E9" w14:textId="77777777" w:rsidR="00A46FC4" w:rsidRPr="00040230" w:rsidRDefault="00A46FC4" w:rsidP="00FF02D0">
      <w:pPr>
        <w:pStyle w:val="Nidungvnbn"/>
        <w:rPr>
          <w:lang w:val="vi-VN"/>
        </w:rPr>
      </w:pPr>
      <w:r w:rsidRPr="00040230">
        <w:rPr>
          <w:lang w:val="vi-VN"/>
        </w:rPr>
        <w:tab/>
        <w:t>Biến nhiều chiều: chữ thường in đậm</w:t>
      </w:r>
    </w:p>
    <w:p w14:paraId="1BDF8EA4" w14:textId="77777777" w:rsidR="00A46FC4" w:rsidRPr="00040230" w:rsidRDefault="00A46FC4" w:rsidP="00FF02D0">
      <w:pPr>
        <w:pStyle w:val="Nidungvnbn"/>
        <w:rPr>
          <w:lang w:val="vi-VN"/>
        </w:rPr>
      </w:pPr>
      <w:r w:rsidRPr="00040230">
        <w:rPr>
          <w:lang w:val="vi-VN"/>
        </w:rPr>
        <w:tab/>
        <w:t xml:space="preserve">Biến ngẫu nhiên một chiều: chữ hoa </w:t>
      </w:r>
    </w:p>
    <w:p w14:paraId="6A6FF3AE" w14:textId="77777777" w:rsidR="00A46FC4" w:rsidRPr="00040230" w:rsidRDefault="00A46FC4" w:rsidP="00FF02D0">
      <w:pPr>
        <w:pStyle w:val="Nidungvnbn"/>
        <w:rPr>
          <w:lang w:val="vi-VN"/>
        </w:rPr>
      </w:pPr>
      <w:r w:rsidRPr="00040230">
        <w:rPr>
          <w:lang w:val="vi-VN"/>
        </w:rPr>
        <w:tab/>
        <w:t>Biến ngẫu nhiên nhiều chiều: chữ hoa in đậm</w:t>
      </w:r>
    </w:p>
    <w:p w14:paraId="63E44CB3" w14:textId="77777777" w:rsidR="00A46FC4" w:rsidRPr="00040230" w:rsidRDefault="00A46FC4" w:rsidP="00FF02D0">
      <w:pPr>
        <w:pStyle w:val="Nidungvnbn"/>
        <w:rPr>
          <w:lang w:val="vi-VN"/>
        </w:rPr>
      </w:pPr>
      <w:r w:rsidRPr="00040230">
        <w:rPr>
          <w:lang w:val="vi-VN"/>
        </w:rPr>
        <w:tab/>
        <w:t>Biến: chữ nghiêng có một kí tự</w:t>
      </w:r>
    </w:p>
    <w:p w14:paraId="485F5DD9" w14:textId="77777777" w:rsidR="00A46FC4" w:rsidRPr="00040230" w:rsidRDefault="00A46FC4" w:rsidP="00FF02D0">
      <w:pPr>
        <w:pStyle w:val="Nidungvnbn"/>
        <w:rPr>
          <w:lang w:val="vi-VN"/>
        </w:rPr>
      </w:pPr>
      <w:r w:rsidRPr="00040230">
        <w:rPr>
          <w:lang w:val="vi-VN"/>
        </w:rPr>
        <w:tab/>
        <w:t>Hằng: chữ thường có một kí tự</w:t>
      </w:r>
    </w:p>
    <w:p w14:paraId="0DA01A1D" w14:textId="77777777" w:rsidR="00A46FC4" w:rsidRPr="00040230" w:rsidRDefault="00A46FC4" w:rsidP="00FF02D0">
      <w:pPr>
        <w:pStyle w:val="Nidungvnbn"/>
        <w:rPr>
          <w:lang w:val="vi-VN"/>
        </w:rPr>
      </w:pPr>
      <w:r w:rsidRPr="00040230">
        <w:rPr>
          <w:lang w:val="vi-VN"/>
        </w:rPr>
        <w:tab/>
        <w:t>Hàm: chữ thường có nhiều kí tự</w:t>
      </w:r>
    </w:p>
    <w:p w14:paraId="3F42B291" w14:textId="77777777" w:rsidR="00FF02D0" w:rsidRPr="00040230" w:rsidRDefault="00FF02D0" w:rsidP="00A46FC4">
      <w:pPr>
        <w:spacing w:before="60" w:after="60"/>
        <w:ind w:firstLine="720"/>
        <w:rPr>
          <w:rFonts w:eastAsia="Calibri" w:cs="Times New Roman"/>
          <w:b/>
          <w:sz w:val="28"/>
          <w:szCs w:val="28"/>
          <w:lang w:val="vi-VN"/>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Giao dịch không chắc chắn</w:t>
            </w:r>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r w:rsidRPr="00050A7B">
              <w:rPr>
                <w:rFonts w:asciiTheme="majorBidi" w:hAnsiTheme="majorBidi" w:cstheme="majorBidi"/>
                <w:szCs w:val="26"/>
              </w:rPr>
              <w:t>Phần tử không chắc chắn</w:t>
            </w:r>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Tập mục không chắc chắn</w:t>
            </w:r>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FB193C"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FB193C"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 xml:space="preserve">Độ hỗ trợ của tập mục </w:t>
            </w:r>
            <w:r w:rsidRPr="00050A7B">
              <w:rPr>
                <w:rFonts w:asciiTheme="majorBidi" w:hAnsiTheme="majorBidi" w:cstheme="majorBidi"/>
                <w:b/>
                <w:bCs/>
                <w:i/>
                <w:szCs w:val="26"/>
                <w:lang w:val="vi-VN"/>
              </w:rPr>
              <w:t>x</w:t>
            </w:r>
          </w:p>
        </w:tc>
      </w:tr>
      <w:tr w:rsidR="00090195" w:rsidRPr="00FB193C"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kì vọng của tập mục </w:t>
            </w:r>
            <w:r w:rsidRPr="00050A7B">
              <w:rPr>
                <w:rFonts w:asciiTheme="majorBidi" w:hAnsiTheme="majorBidi" w:cstheme="majorBidi"/>
                <w:b/>
                <w:bCs/>
                <w:i/>
                <w:iCs/>
                <w:szCs w:val="26"/>
                <w:lang w:val="vi-VN"/>
              </w:rPr>
              <w:t>x</w:t>
            </w:r>
          </w:p>
        </w:tc>
      </w:tr>
      <w:tr w:rsidR="00090195" w:rsidRPr="00FB193C"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FB193C"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Độ hỗ trợ xác suất trọng số của tập mục </w:t>
            </w:r>
            <w:r w:rsidRPr="00050A7B">
              <w:rPr>
                <w:rFonts w:asciiTheme="majorBidi" w:hAnsiTheme="majorBidi" w:cstheme="majorBidi"/>
                <w:b/>
                <w:bCs/>
                <w:i/>
                <w:iCs/>
                <w:szCs w:val="26"/>
                <w:lang w:val="vi-VN"/>
              </w:rPr>
              <w:t>x</w:t>
            </w:r>
          </w:p>
        </w:tc>
      </w:tr>
      <w:tr w:rsidR="00090195" w:rsidRPr="00FB193C"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trên của độ hỗ trợ xác suất có trọng số</w:t>
            </w:r>
          </w:p>
        </w:tc>
      </w:tr>
      <w:tr w:rsidR="00090195" w:rsidRPr="00FB193C"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r w:rsidRPr="00050A7B">
              <w:rPr>
                <w:rFonts w:asciiTheme="majorBidi" w:hAnsiTheme="majorBidi" w:cstheme="majorBidi"/>
                <w:szCs w:val="26"/>
              </w:rPr>
              <w:t>cdf</w:t>
            </w:r>
          </w:p>
        </w:tc>
        <w:tc>
          <w:tcPr>
            <w:tcW w:w="5924" w:type="dxa"/>
          </w:tcPr>
          <w:p w14:paraId="132BA1F5" w14:textId="3C455FC5" w:rsidR="00090195" w:rsidRPr="00050A7B" w:rsidRDefault="00050A7B" w:rsidP="00050A7B">
            <w:pPr>
              <w:rPr>
                <w:rFonts w:asciiTheme="majorBidi" w:hAnsiTheme="majorBidi" w:cstheme="majorBidi"/>
                <w:szCs w:val="26"/>
              </w:rPr>
            </w:pPr>
            <w:r w:rsidRPr="00050A7B">
              <w:rPr>
                <w:rFonts w:asciiTheme="majorBidi" w:hAnsiTheme="majorBidi" w:cstheme="majorBidi"/>
                <w:szCs w:val="26"/>
              </w:rPr>
              <w:t>Hàm phân phối tích lũy xác suất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r w:rsidRPr="00050A7B">
              <w:rPr>
                <w:rFonts w:asciiTheme="majorBidi" w:eastAsia="Calibri" w:hAnsiTheme="majorBidi" w:cstheme="majorBidi"/>
                <w:szCs w:val="26"/>
              </w:rPr>
              <w:t>icdf</w:t>
            </w:r>
          </w:p>
        </w:tc>
        <w:tc>
          <w:tcPr>
            <w:tcW w:w="5924" w:type="dxa"/>
          </w:tcPr>
          <w:p w14:paraId="380E73D5" w14:textId="2E3B4132" w:rsidR="00090195" w:rsidRPr="00050A7B" w:rsidRDefault="00050A7B" w:rsidP="005530F2">
            <w:pPr>
              <w:rPr>
                <w:rFonts w:asciiTheme="majorBidi" w:hAnsiTheme="majorBidi" w:cstheme="majorBidi"/>
                <w:szCs w:val="26"/>
                <w:lang w:val="vi-VN"/>
              </w:rPr>
            </w:pPr>
            <w:r w:rsidRPr="00050A7B">
              <w:rPr>
                <w:rFonts w:asciiTheme="majorBidi" w:hAnsiTheme="majorBidi" w:cstheme="majorBidi"/>
                <w:szCs w:val="26"/>
              </w:rPr>
              <w:t>Hàm ngược phân phối tích lũy xác suất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Tập mục phổ biến tối đa xác suất có trọng số (weighted probabilistic maximal frequent 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Tập mục phổ biến theo xác suất có trọng số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5373477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hương pháp tìm tập mục phổ biến tối đa xác suất có trọng số (weighted probabilistic maximal frequent itemset 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5772693" w:rsidR="00050A7B" w:rsidRPr="00050A7B" w:rsidRDefault="00040230" w:rsidP="005530F2">
            <w:pPr>
              <w:rPr>
                <w:rFonts w:asciiTheme="majorBidi" w:hAnsiTheme="majorBidi" w:cstheme="majorBidi"/>
                <w:szCs w:val="26"/>
              </w:rPr>
            </w:pPr>
            <w:r>
              <w:rPr>
                <w:rFonts w:asciiTheme="majorBidi" w:eastAsia="Calibri" w:hAnsiTheme="majorBidi" w:cstheme="majorBidi"/>
                <w:szCs w:val="26"/>
              </w:rPr>
              <w:t>P</w:t>
            </w:r>
            <w:r w:rsidR="00050A7B" w:rsidRPr="00050A7B">
              <w:rPr>
                <w:rFonts w:asciiTheme="majorBidi" w:eastAsia="Calibri" w:hAnsiTheme="majorBidi" w:cstheme="majorBidi"/>
                <w:szCs w:val="26"/>
              </w:rPr>
              <w:t>hương pháp xấp xỉ tìm tập mục phổ biến tối đa xác suất có trọng số (approximate weighted probabilistic frequent itemset method)</w:t>
            </w:r>
          </w:p>
        </w:tc>
      </w:tr>
    </w:tbl>
    <w:p w14:paraId="6AD41F9F" w14:textId="77777777" w:rsidR="00743F7E" w:rsidRPr="004E7A59" w:rsidRDefault="00DB2364">
      <w:pPr>
        <w:spacing w:after="200" w:line="276" w:lineRule="auto"/>
        <w:rPr>
          <w:szCs w:val="26"/>
          <w:lang w:val="vi-VN"/>
        </w:rPr>
        <w:sectPr w:rsidR="00743F7E" w:rsidRPr="004E7A59" w:rsidSect="00D37F59">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651401"/>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Pr="00FB193C" w:rsidRDefault="00D84E51" w:rsidP="005C670C">
      <w:pPr>
        <w:pStyle w:val="Nidungvnbn"/>
        <w:rPr>
          <w:lang w:val="vi-VN"/>
        </w:rPr>
      </w:pPr>
      <w:r w:rsidRPr="00040230">
        <w:rPr>
          <w:lang w:val="vi-VN"/>
        </w:rP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w:t>
      </w:r>
      <w:r w:rsidRPr="00FB193C">
        <w:rPr>
          <w:lang w:val="vi-VN"/>
        </w:rPr>
        <w:t xml:space="preserve">Những tính chất này mang đến thử thách và thách thức mới vì không thể giải quyết bằng các tập mục phổ biến theo cách truyền thống. </w:t>
      </w:r>
    </w:p>
    <w:p w14:paraId="609CBFB7" w14:textId="77777777" w:rsidR="00D84E51" w:rsidRPr="00FB193C" w:rsidRDefault="00D84E51" w:rsidP="005C670C">
      <w:pPr>
        <w:pStyle w:val="Nidungvnbn"/>
        <w:rPr>
          <w:lang w:val="vi-VN"/>
        </w:rPr>
      </w:pPr>
      <w:r w:rsidRPr="00FB193C">
        <w:rPr>
          <w:lang w:val="vi-VN"/>
        </w:rPr>
        <w:t>Trong bài viết này chúng tôi tập trung vào những vấn đề và những đóng góp sau:</w:t>
      </w:r>
    </w:p>
    <w:p w14:paraId="7873AC77" w14:textId="7FAFE854" w:rsidR="00D84E51" w:rsidRPr="00FB193C" w:rsidRDefault="00D84E51" w:rsidP="001243A7">
      <w:pPr>
        <w:pStyle w:val="Nidungvnbn"/>
        <w:numPr>
          <w:ilvl w:val="0"/>
          <w:numId w:val="43"/>
        </w:numPr>
        <w:ind w:left="720"/>
        <w:rPr>
          <w:lang w:val="vi-VN"/>
        </w:rPr>
      </w:pPr>
      <w:r w:rsidRPr="00FB193C">
        <w:rPr>
          <w:lang w:val="vi-VN"/>
        </w:rPr>
        <w:t>Chúng tôi tập trung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6F6BEF62" w:rsidR="00D84E51" w:rsidRPr="00FB193C" w:rsidRDefault="00D84E51" w:rsidP="001243A7">
      <w:pPr>
        <w:pStyle w:val="Nidungvnbn"/>
        <w:numPr>
          <w:ilvl w:val="0"/>
          <w:numId w:val="43"/>
        </w:numPr>
        <w:ind w:left="720"/>
        <w:rPr>
          <w:lang w:val="vi-VN"/>
        </w:rPr>
      </w:pPr>
      <w:r w:rsidRPr="00FB193C">
        <w:rPr>
          <w:lang w:val="vi-VN"/>
        </w:rPr>
        <w:t xml:space="preserve">Chúng tôi đề xuất thuật toán </w:t>
      </w:r>
      <w:r w:rsidR="00E07157" w:rsidRPr="00E07157">
        <w:rPr>
          <w:lang w:val="vi-VN"/>
        </w:rPr>
        <w:t xml:space="preserve">để </w:t>
      </w:r>
      <w:r w:rsidRPr="00FB193C">
        <w:rPr>
          <w:lang w:val="vi-VN"/>
        </w:rPr>
        <w:t xml:space="preserve">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Pr="00FB193C" w:rsidRDefault="00C77AE9" w:rsidP="001243A7">
      <w:pPr>
        <w:pStyle w:val="Nidungvnbn"/>
        <w:numPr>
          <w:ilvl w:val="0"/>
          <w:numId w:val="43"/>
        </w:numPr>
        <w:ind w:left="720"/>
        <w:rPr>
          <w:lang w:val="vi-VN"/>
        </w:rPr>
      </w:pPr>
      <w:r w:rsidRPr="00FB193C">
        <w:rPr>
          <w:lang w:val="vi-VN"/>
        </w:rPr>
        <w:t>Đề</w:t>
      </w:r>
      <w:r w:rsidR="00D84E51" w:rsidRPr="00FB193C">
        <w:rPr>
          <w:lang w:val="vi-VN"/>
        </w:rPr>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Pr="00FB193C" w:rsidRDefault="001243A7" w:rsidP="001243A7">
      <w:pPr>
        <w:pStyle w:val="Nidungvnbn"/>
        <w:numPr>
          <w:ilvl w:val="0"/>
          <w:numId w:val="43"/>
        </w:numPr>
        <w:ind w:left="720"/>
        <w:rPr>
          <w:lang w:val="vi-VN"/>
        </w:rPr>
      </w:pPr>
      <w:r w:rsidRPr="00FB193C">
        <w:rPr>
          <w:lang w:val="vi-VN"/>
        </w:rPr>
        <w:lastRenderedPageBreak/>
        <w:t>Thực hiện trực</w:t>
      </w:r>
      <w:r w:rsidR="00D84E51" w:rsidRPr="00FB193C">
        <w:rPr>
          <w:lang w:val="vi-VN"/>
        </w:rPr>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503DEAD8" w:rsidR="00D84E51" w:rsidRPr="00FB193C" w:rsidRDefault="00C77AE9" w:rsidP="001243A7">
      <w:pPr>
        <w:pStyle w:val="Nidungvnbn"/>
        <w:numPr>
          <w:ilvl w:val="0"/>
          <w:numId w:val="43"/>
        </w:numPr>
        <w:ind w:left="720"/>
        <w:rPr>
          <w:lang w:val="vi-VN"/>
        </w:rPr>
      </w:pPr>
      <w:r w:rsidRPr="00FB193C">
        <w:rPr>
          <w:lang w:val="vi-VN"/>
        </w:rPr>
        <w:t>So</w:t>
      </w:r>
      <w:r w:rsidR="00D84E51" w:rsidRPr="00FB193C">
        <w:rPr>
          <w:lang w:val="vi-VN"/>
        </w:rPr>
        <w:t xml:space="preserve"> sánh thuật toán của chúng tôi với thuật toán wPMFI-Apriori </w:t>
      </w:r>
      <w:sdt>
        <w:sdtPr>
          <w:id w:val="1090979405"/>
          <w:citation/>
        </w:sdtPr>
        <w:sdtContent>
          <w:r w:rsidR="00D84E51">
            <w:fldChar w:fldCharType="begin"/>
          </w:r>
          <w:r w:rsidR="00D84E51" w:rsidRPr="00FB193C">
            <w:rPr>
              <w:lang w:val="vi-VN"/>
            </w:rPr>
            <w:instrText xml:space="preserve"> CITATION Zhi20 \l 1033 </w:instrText>
          </w:r>
          <w:r w:rsidR="00D84E51">
            <w:fldChar w:fldCharType="separate"/>
          </w:r>
          <w:r w:rsidR="004D09CA" w:rsidRPr="00FB193C">
            <w:rPr>
              <w:noProof/>
              <w:lang w:val="vi-VN"/>
            </w:rPr>
            <w:t>(Zhiyang Li, Fengjuan Chen, Junfeng Wuz, Zhaobin Liu, Weijiang Liu, 2020)</w:t>
          </w:r>
          <w:r w:rsidR="00D84E51">
            <w:fldChar w:fldCharType="end"/>
          </w:r>
        </w:sdtContent>
      </w:sdt>
      <w:r w:rsidR="00D84E51" w:rsidRPr="00FB193C">
        <w:rPr>
          <w:lang w:val="vi-VN"/>
        </w:rPr>
        <w:t xml:space="preserve"> trên bộ dữ liệu tổng hợp và thực tế. Kết quả thực nghiệm cho thấy thuật toán của chúng tôi hiệu quả hơn.</w:t>
      </w:r>
    </w:p>
    <w:p w14:paraId="69B5979C" w14:textId="1F2D7D74" w:rsidR="00D84E51" w:rsidRPr="00FB193C" w:rsidRDefault="00D84E51" w:rsidP="005C670C">
      <w:pPr>
        <w:pStyle w:val="Nidungvnbn"/>
        <w:rPr>
          <w:lang w:val="vi-VN"/>
        </w:rPr>
      </w:pPr>
      <w:r w:rsidRPr="00FB193C">
        <w:rPr>
          <w:lang w:val="vi-VN"/>
        </w:rP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651402"/>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651403"/>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651404"/>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39AE3988"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w:t>
      </w:r>
      <w:r w:rsidR="000B0D24" w:rsidRPr="000B0D24">
        <w:rPr>
          <w:lang w:val="vi-VN"/>
        </w:rPr>
        <w:t>gia tăng</w:t>
      </w:r>
      <w:r w:rsidRPr="00D84E51">
        <w:rPr>
          <w:lang w:val="vi-VN"/>
        </w:rPr>
        <w:t xml:space="preserve">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phương pháp này sử dụng cấu trúc</w:t>
      </w:r>
      <w:r w:rsidR="000B0D24" w:rsidRPr="000B0D24">
        <w:rPr>
          <w:lang w:val="vi-VN"/>
        </w:rPr>
        <w:t xml:space="preserve"> gọi là</w:t>
      </w:r>
      <w:r w:rsidRPr="00D84E51">
        <w:rPr>
          <w:lang w:val="vi-VN"/>
        </w:rPr>
        <w:t xml:space="preserve"> cây</w:t>
      </w:r>
      <w:r w:rsidR="000B0D24" w:rsidRPr="000B0D24">
        <w:rPr>
          <w:lang w:val="vi-VN"/>
        </w:rPr>
        <w:t xml:space="preserve"> chỉ mục (index-tree</w:t>
      </w:r>
      <w:r w:rsidR="000B0D24" w:rsidRPr="00B8128D">
        <w:rPr>
          <w:lang w:val="vi-VN"/>
        </w:rPr>
        <w:t>)</w:t>
      </w:r>
      <w:r w:rsidRPr="00D84E51">
        <w:rPr>
          <w:lang w:val="vi-VN"/>
        </w:rPr>
        <w:t xml:space="preserve"> được tổ chức theo chiều dọc và các cận để cắt tỉa và nâng cao hiệu suất tìm kiếm. Chun-Wei Lin và cộng sự </w:t>
      </w:r>
      <w:r w:rsidR="00B8128D" w:rsidRPr="00B8128D">
        <w:rPr>
          <w:lang w:val="vi-VN"/>
        </w:rPr>
        <w:t xml:space="preserve">của mình </w:t>
      </w:r>
      <w:r w:rsidRPr="00D84E51">
        <w:rPr>
          <w:lang w:val="vi-VN"/>
        </w:rPr>
        <w:t xml:space="preserve">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651405"/>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651406"/>
      <w:r>
        <w:t>Định nghĩa</w:t>
      </w:r>
      <w:bookmarkEnd w:id="13"/>
      <w:bookmarkEnd w:id="14"/>
    </w:p>
    <w:p w14:paraId="00E65A92" w14:textId="1BB48A85" w:rsidR="00D84E51" w:rsidRPr="00040230" w:rsidRDefault="00D84E51" w:rsidP="00581D49">
      <w:pPr>
        <w:pStyle w:val="Nidungvnbn"/>
        <w:rPr>
          <w:rFonts w:eastAsiaTheme="minorEastAsia"/>
          <w:lang w:val="vi-VN"/>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w:t>
      </w:r>
      <w:r w:rsidR="00B8128D" w:rsidRPr="00B8128D">
        <w:rPr>
          <w:lang w:val="vi-VN"/>
        </w:rPr>
        <w:t xml:space="preserve"> của nh</w:t>
      </w:r>
      <w:r w:rsidR="00B8128D" w:rsidRPr="007A086D">
        <w:rPr>
          <w:lang w:val="vi-VN"/>
        </w:rPr>
        <w:t>ững</w:t>
      </w:r>
      <w:r w:rsidRPr="00086971">
        <w:rPr>
          <w:lang w:val="vi-VN"/>
        </w:rPr>
        <w:t xml:space="preserve">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462A34EB" w:rsidR="00DD12CF" w:rsidRPr="00040230" w:rsidRDefault="00DD12CF" w:rsidP="00DD12CF">
      <w:pPr>
        <w:pStyle w:val="Caption"/>
        <w:rPr>
          <w:lang w:val="vi-VN"/>
        </w:rPr>
      </w:pPr>
      <w:bookmarkStart w:id="15" w:name="_Ref160976948"/>
      <w:bookmarkStart w:id="16" w:name="_Ref159860677"/>
      <w:bookmarkStart w:id="17" w:name="_Toc161582176"/>
      <w:bookmarkStart w:id="18" w:name="_Toc161602857"/>
      <w:r w:rsidRPr="00040230">
        <w:rPr>
          <w:lang w:val="vi-VN"/>
        </w:rPr>
        <w:t xml:space="preserve">Bảng </w:t>
      </w:r>
      <w:r>
        <w:fldChar w:fldCharType="begin"/>
      </w:r>
      <w:r w:rsidRPr="00040230">
        <w:rPr>
          <w:lang w:val="vi-VN"/>
        </w:rPr>
        <w:instrText xml:space="preserve"> SEQ Bảng \* ARABIC </w:instrText>
      </w:r>
      <w:r>
        <w:fldChar w:fldCharType="separate"/>
      </w:r>
      <w:r w:rsidR="00297415">
        <w:rPr>
          <w:noProof/>
          <w:lang w:val="vi-VN"/>
        </w:rPr>
        <w:t>1</w:t>
      </w:r>
      <w:r>
        <w:fldChar w:fldCharType="end"/>
      </w:r>
      <w:bookmarkEnd w:id="15"/>
      <w:r w:rsidRPr="00040230">
        <w:rPr>
          <w:lang w:val="vi-VN"/>
        </w:rP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Giao dịch</w:t>
            </w:r>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5144BA61"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r w:rsidR="00297415">
        <w:t xml:space="preserve">Bảng </w:t>
      </w:r>
      <w:r w:rsidR="00297415">
        <w:rPr>
          <w:noProof/>
        </w:rPr>
        <w:t>2</w:t>
      </w:r>
      <w:r>
        <w:rPr>
          <w:rFonts w:eastAsiaTheme="minorEastAsia"/>
        </w:rPr>
        <w:fldChar w:fldCharType="end"/>
      </w:r>
      <w:r>
        <w:rPr>
          <w:rFonts w:eastAsiaTheme="minorEastAsia"/>
        </w:rPr>
        <w:t xml:space="preserve"> bên dưới là ví dụ về bảng trọng số của các phần tử trong cơ sở dữ liệu không chắc chắn của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r w:rsidR="00297415" w:rsidRPr="00297415">
        <w:t xml:space="preserve">Bảng </w:t>
      </w:r>
      <w:r w:rsidR="00297415" w:rsidRPr="00297415">
        <w:rPr>
          <w:noProof/>
        </w:rPr>
        <w:t>1</w:t>
      </w:r>
      <w:r>
        <w:rPr>
          <w:rFonts w:eastAsiaTheme="minorEastAsia"/>
        </w:rPr>
        <w:fldChar w:fldCharType="end"/>
      </w:r>
      <w:r>
        <w:rPr>
          <w:rFonts w:eastAsiaTheme="minorEastAsia"/>
        </w:rPr>
        <w:t>.</w:t>
      </w:r>
    </w:p>
    <w:p w14:paraId="05CE726C" w14:textId="79DFE992" w:rsidR="00D84E51" w:rsidRDefault="00D84E51" w:rsidP="00BD67DE">
      <w:pPr>
        <w:pStyle w:val="Nidungvnbn"/>
        <w:spacing w:before="120"/>
      </w:pPr>
      <w:r w:rsidRPr="00D021CD">
        <w:rPr>
          <w:b/>
          <w:bCs/>
        </w:rPr>
        <w:t>Định</w:t>
      </w:r>
      <w:r w:rsidR="00904E40">
        <w:rPr>
          <w:b/>
          <w:bCs/>
        </w:rPr>
        <w:t xml:space="preserve"> </w:t>
      </w:r>
      <w:r w:rsidRPr="00D021CD">
        <w:rPr>
          <w:b/>
          <w:bCs/>
        </w:rPr>
        <w:t>nghĩa 1</w:t>
      </w:r>
      <w:r>
        <w:t>:</w:t>
      </w:r>
      <w:r w:rsidR="00904E40" w:rsidRPr="00883B15">
        <w:rPr>
          <w:b/>
          <w:bCs/>
          <w:color w:val="FFFFFF" w:themeColor="background1"/>
        </w:rPr>
        <w:t>”</w:t>
      </w:r>
      <w:r>
        <w:t>Độ hỗ trợ kì vọng (expected support)</w:t>
      </w:r>
      <w:r w:rsidR="00883B15" w:rsidRPr="00883B15">
        <w:rPr>
          <w:color w:val="FFFFFF" w:themeColor="background1"/>
        </w:rPr>
        <w:t>”</w:t>
      </w:r>
    </w:p>
    <w:p w14:paraId="5C084015" w14:textId="7B55C5AD" w:rsidR="00D84E51" w:rsidRDefault="00D84E51" w:rsidP="00581D49">
      <w:pPr>
        <w:pStyle w:val="Nidungvnbn"/>
      </w:pPr>
      <w:r>
        <w:t xml:space="preserve">Cho một cơ sở dữ liệu không chắc chắn </w:t>
      </w:r>
      <w:r w:rsidRPr="00D213B8">
        <w:rPr>
          <w:b/>
          <w:bCs/>
          <w:i/>
          <w:iCs/>
        </w:rPr>
        <w:t>D</w:t>
      </w:r>
      <w:r>
        <w:t xml:space="preserve">, độ hỗ trợ kì vọng của tập mục </w:t>
      </w:r>
      <w:r w:rsidRPr="008C1B18">
        <w:rPr>
          <w:b/>
          <w:bCs/>
          <w:i/>
          <w:iCs/>
        </w:rPr>
        <w:t>x</w:t>
      </w:r>
      <w:r>
        <w:t xml:space="preserve"> là tích lũy xác suất của tập mục trong tất cả các giao dịch không chắc chắn. Giả sử xác </w:t>
      </w:r>
      <w:r>
        <w:lastRenderedPageBreak/>
        <w:t>suất xuất hiện của các phần tử trong giao dịch không chắc chắn là độc lập với nhau theo từng đôi một, độ hỗ trợ kì vọng của tập mục biểu thị theo công thức sau:</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r>
        <w:t xml:space="preserve">Ví dụ như cơ sở dữ liệu không chắc chắn trong Bảng 1 thì độ hỗ trợ kì vọng của tập mục {X} là: </w:t>
      </w:r>
      <m:oMath>
        <m:r>
          <m:rPr>
            <m:sty m:val="p"/>
          </m:rPr>
          <w:rPr>
            <w:rFonts w:ascii="Cambria Math" w:hAnsi="Cambria Math"/>
          </w:rPr>
          <m:t>esp({X})=0.6+0.7=1.3</m:t>
        </m:r>
      </m:oMath>
      <w:r>
        <w:t>.</w:t>
      </w:r>
    </w:p>
    <w:p w14:paraId="0449694F" w14:textId="6EF4D124" w:rsidR="00D84E51" w:rsidRDefault="00D84E51" w:rsidP="001075CB">
      <w:pPr>
        <w:pStyle w:val="Caption"/>
      </w:pPr>
      <w:bookmarkStart w:id="19" w:name="_Ref160976922"/>
      <w:bookmarkStart w:id="20" w:name="_Ref159860700"/>
      <w:bookmarkStart w:id="21" w:name="_Toc161582177"/>
      <w:bookmarkStart w:id="22" w:name="_Toc161602858"/>
      <w:r>
        <w:t xml:space="preserve">Bảng </w:t>
      </w:r>
      <w:r>
        <w:fldChar w:fldCharType="begin"/>
      </w:r>
      <w:r>
        <w:instrText xml:space="preserve"> SEQ Bảng \* ARABIC </w:instrText>
      </w:r>
      <w:r>
        <w:fldChar w:fldCharType="separate"/>
      </w:r>
      <w:r w:rsidR="00297415">
        <w:rPr>
          <w:noProof/>
        </w:rPr>
        <w:t>2</w:t>
      </w:r>
      <w:r>
        <w:fldChar w:fldCharType="end"/>
      </w:r>
      <w:bookmarkEnd w:id="19"/>
      <w:r>
        <w:t xml:space="preserve">. </w:t>
      </w:r>
      <w:r w:rsidR="007F395E" w:rsidRPr="007F395E">
        <w:rPr>
          <w:color w:val="FFFFFF" w:themeColor="background1"/>
        </w:rPr>
        <w:t>“</w:t>
      </w:r>
      <w:r>
        <w:t>Bảng trọng số cho các phần tử trong cơ sở dữ liệu không chắc chắn</w:t>
      </w:r>
      <w:bookmarkEnd w:id="20"/>
      <w:bookmarkEnd w:id="21"/>
      <w:bookmarkEnd w:id="22"/>
      <w:r w:rsidR="007F395E" w:rsidRPr="007F395E">
        <w:rPr>
          <w:color w:val="FFFFFF" w:themeColor="background1"/>
        </w:rPr>
        <w:t>”</w:t>
      </w:r>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r w:rsidRPr="001075CB">
              <w:rPr>
                <w:b/>
                <w:bCs w:val="0"/>
              </w:rPr>
              <w:t>Phần tử</w:t>
            </w:r>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r w:rsidRPr="001075CB">
              <w:rPr>
                <w:b/>
                <w:bCs w:val="0"/>
              </w:rPr>
              <w:t>Trọng số</w:t>
            </w:r>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nghĩa 2: </w:t>
      </w:r>
      <w:r>
        <w:t xml:space="preserve">Vecto tổng xác suất độ hỗ trợ </w:t>
      </w:r>
      <w:r w:rsidRPr="00D9113D">
        <w:t>(</w:t>
      </w:r>
      <w:r>
        <w:t>s</w:t>
      </w:r>
      <w:r w:rsidRPr="00D9113D">
        <w:t>ummed support probabilistic vector)</w:t>
      </w:r>
      <w:r>
        <w:t xml:space="preserve"> của một tập mục thể hiện xác suất xuất hiện từng độ hỗ trợ (support) của tập mục trong mỗi cơ sở dữ liệu chắc chắn (exact database) được chuyển từ cơ sở dữ liệu không chắc chắn. </w:t>
      </w:r>
      <w:r>
        <w:rPr>
          <w:rFonts w:eastAsiaTheme="minorEastAsia"/>
        </w:rPr>
        <w:t xml:space="preserve">Vecto tổng xác suất độ hỗ trợ có thể được biểu thị như sau: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r>
        <w:rPr>
          <w:rFonts w:eastAsiaTheme="minorEastAsia"/>
        </w:rPr>
        <w:t>V</w:t>
      </w:r>
      <w:r w:rsidRPr="005C3851">
        <w:rPr>
          <w:rFonts w:eastAsiaTheme="minorEastAsia"/>
        </w:rPr>
        <w:t xml:space="preserve">ới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là</w:t>
      </w:r>
      <w:r>
        <w:rPr>
          <w:rFonts w:eastAsiaTheme="minorEastAsia"/>
          <w:iCs/>
        </w:rPr>
        <w:t xml:space="preserve"> số lượng giao dịch và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biến ngẫu nhiên rời rạc nhận giá trị từ 0 đến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Định nghĩa 3</w:t>
      </w:r>
      <w:r w:rsidRPr="00AE08C4">
        <w:rPr>
          <w:rFonts w:eastAsiaTheme="minorEastAsia"/>
        </w:rPr>
        <w:t>:</w:t>
      </w:r>
      <w:r>
        <w:rPr>
          <w:rFonts w:eastAsiaTheme="minorEastAsia"/>
        </w:rPr>
        <w:t xml:space="preserve"> Trọng số của tập mục</w:t>
      </w:r>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22BE8C60" w:rsidR="00D84E51" w:rsidRPr="00AE08C4" w:rsidRDefault="00D84E51" w:rsidP="00581D49">
      <w:pPr>
        <w:pStyle w:val="Nidungvnbn"/>
        <w:rPr>
          <w:rFonts w:eastAsiaTheme="minorEastAsia"/>
        </w:rPr>
      </w:pPr>
      <w:r w:rsidRPr="00AE08C4">
        <w:rPr>
          <w:rFonts w:eastAsiaTheme="minorEastAsia"/>
        </w:rPr>
        <w:t xml:space="preserve">Cho </w:t>
      </w:r>
      <w:r>
        <w:rPr>
          <w:rFonts w:eastAsiaTheme="minorEastAsia"/>
        </w:rPr>
        <w:t>bảng trọng số</w:t>
      </w:r>
      <w:r w:rsidRPr="00AE08C4">
        <w:rPr>
          <w:rFonts w:eastAsiaTheme="minorEastAsia"/>
        </w:rPr>
        <w:t xml:space="preserve"> thể hiện </w:t>
      </w:r>
      <w:r w:rsidR="00916D21">
        <w:rPr>
          <w:rFonts w:eastAsiaTheme="minorEastAsia"/>
        </w:rPr>
        <w:t>mức độ quan trọng</w:t>
      </w:r>
      <w:r w:rsidRPr="00AE08C4">
        <w:rPr>
          <w:rFonts w:eastAsiaTheme="minorEastAsia"/>
        </w:rPr>
        <w:t xml:space="preserve"> của từng </w:t>
      </w:r>
      <w:r>
        <w:rPr>
          <w:rFonts w:eastAsiaTheme="minorEastAsia"/>
        </w:rPr>
        <w:t>phần tử</w:t>
      </w:r>
      <w:r w:rsidRPr="00AE08C4">
        <w:rPr>
          <w:rFonts w:eastAsiaTheme="minorEastAsia"/>
        </w:rPr>
        <w:t xml:space="preserve"> trong </w:t>
      </w:r>
      <w:r>
        <w:rPr>
          <w:rFonts w:eastAsiaTheme="minorEastAsia"/>
        </w:rPr>
        <w:t>cơ sở dữ liệu không chắc chắn</w:t>
      </w:r>
      <w:r w:rsidRPr="00AE08C4">
        <w:rPr>
          <w:rFonts w:eastAsiaTheme="minorEastAsia"/>
        </w:rPr>
        <w:t xml:space="preserve">, trọng số của </w:t>
      </w:r>
      <w:r>
        <w:rPr>
          <w:rFonts w:eastAsiaTheme="minorEastAsia"/>
        </w:rPr>
        <w:t>tập mục</w:t>
      </w:r>
      <w:r w:rsidRPr="00AE08C4">
        <w:rPr>
          <w:rFonts w:eastAsiaTheme="minorEastAsia"/>
        </w:rPr>
        <w:t xml:space="preserve"> </w:t>
      </w:r>
      <w:r w:rsidRPr="00AE08C4">
        <w:rPr>
          <w:rFonts w:eastAsiaTheme="minorEastAsia"/>
          <w:b/>
          <w:bCs/>
          <w:i/>
          <w:iCs/>
        </w:rPr>
        <w:t>x</w:t>
      </w:r>
      <w:r w:rsidRPr="00AE08C4">
        <w:rPr>
          <w:rFonts w:eastAsiaTheme="minorEastAsia"/>
        </w:rPr>
        <w:t xml:space="preserve"> là trung bình cộng trọng số của các </w:t>
      </w:r>
      <w:r>
        <w:rPr>
          <w:rFonts w:eastAsiaTheme="minorEastAsia"/>
        </w:rPr>
        <w:t>phần tử</w:t>
      </w:r>
      <w:r w:rsidRPr="00AE08C4">
        <w:rPr>
          <w:rFonts w:eastAsiaTheme="minorEastAsia"/>
        </w:rPr>
        <w:t xml:space="preserve"> </w:t>
      </w:r>
      <w:r w:rsidRPr="00AE08C4">
        <w:rPr>
          <w:rFonts w:eastAsiaTheme="minorEastAsia"/>
          <w:i/>
          <w:iCs/>
        </w:rPr>
        <w:t>y</w:t>
      </w:r>
      <w:r w:rsidRPr="00AE08C4">
        <w:rPr>
          <w:rFonts w:eastAsiaTheme="minorEastAsia"/>
        </w:rPr>
        <w:t xml:space="preserve"> trong </w:t>
      </w:r>
      <w:r>
        <w:rPr>
          <w:rFonts w:eastAsiaTheme="minorEastAsia"/>
        </w:rPr>
        <w:t>tập mục</w:t>
      </w:r>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r w:rsidRPr="007D105F">
        <w:rPr>
          <w:rFonts w:eastAsiaTheme="minorEastAsia"/>
        </w:rPr>
        <w:t>Ví dụng trong Bảng 1 và Bảng 2, tr</w:t>
      </w:r>
      <w:r>
        <w:rPr>
          <w:rFonts w:eastAsiaTheme="minorEastAsia"/>
        </w:rPr>
        <w:t xml:space="preserve">ọng số của tập mục {A, B} sẽ được tính như sau: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Định nghĩa 4</w:t>
      </w:r>
      <w:r>
        <w:rPr>
          <w:rFonts w:eastAsiaTheme="minorEastAsia"/>
        </w:rPr>
        <w:t xml:space="preserve">: Độ hỗ trợ xác suất có trọng số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vecto tổng xác suất độ hỗ trợ của một tập mục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(với </w:t>
      </w:r>
      <w:r w:rsidRPr="00994FF9">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độ hỗ trợ xác suất có trọng số của tập mục </w:t>
      </w:r>
      <w:r w:rsidRPr="00DF603E">
        <w:rPr>
          <w:rFonts w:eastAsiaTheme="minorEastAsia"/>
          <w:b/>
          <w:bCs/>
          <w:i/>
          <w:iCs/>
        </w:rPr>
        <w:t>x</w:t>
      </w:r>
      <w:r>
        <w:rPr>
          <w:rFonts w:eastAsiaTheme="minorEastAsia"/>
        </w:rPr>
        <w:t xml:space="preserve"> là giá trị tối đa của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lớn hơn độ tin cậy tối thiểu, biểu thị theo công thức sau:</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Định nghĩa 5</w:t>
      </w:r>
      <w:r w:rsidRPr="00845DA5">
        <w:t xml:space="preserve">: </w:t>
      </w:r>
      <w:r>
        <w:t xml:space="preserve">Tập mục phổ biến theo xác suất có trọng số </w:t>
      </w:r>
      <w:r w:rsidRPr="00845DA5">
        <w:t>(</w:t>
      </w:r>
      <w:r>
        <w:t>w</w:t>
      </w:r>
      <w:r w:rsidRPr="00845DA5">
        <w:t xml:space="preserve">eighed probabilistic frequent </w:t>
      </w:r>
      <w:r>
        <w:t>itemset</w:t>
      </w:r>
      <w:r w:rsidRPr="00845DA5">
        <w:t xml:space="preserve">) </w:t>
      </w:r>
    </w:p>
    <w:p w14:paraId="4FFC6C54" w14:textId="075DC88E" w:rsidR="00D84E51" w:rsidRDefault="00D84E51" w:rsidP="00581D49">
      <w:pPr>
        <w:pStyle w:val="Nidungvnbn"/>
        <w:rPr>
          <w:rFonts w:eastAsiaTheme="minorEastAsia"/>
        </w:rPr>
      </w:pPr>
      <w:r w:rsidRPr="00845DA5">
        <w:t>Cho</w:t>
      </w:r>
      <w:r w:rsidR="007A086D">
        <w:t xml:space="preserve"> </w:t>
      </w:r>
      <w:r w:rsidR="007A086D" w:rsidRPr="00F56B7D">
        <w:rPr>
          <w:b/>
          <w:bCs/>
          <w:i/>
          <w:iCs/>
        </w:rPr>
        <w:t>D</w:t>
      </w:r>
      <w:r w:rsidR="007A086D">
        <w:rPr>
          <w:b/>
          <w:bCs/>
          <w:i/>
          <w:iCs/>
        </w:rPr>
        <w:t xml:space="preserve"> </w:t>
      </w:r>
      <w:r w:rsidR="007A086D" w:rsidRPr="007A086D">
        <w:t>là</w:t>
      </w:r>
      <w:r w:rsidRPr="007A086D">
        <w:t xml:space="preserve"> </w:t>
      </w:r>
      <w:r w:rsidRPr="00845DA5">
        <w:t xml:space="preserve">một </w:t>
      </w:r>
      <w:r>
        <w:t>cơ sở dữ liệu không chắc chắn</w:t>
      </w:r>
      <w:r>
        <w:rPr>
          <w:rFonts w:eastAsiaTheme="minorEastAsia"/>
        </w:rPr>
        <w:t xml:space="preserve">, </w:t>
      </w:r>
      <w:r>
        <w:t xml:space="preserve">độ hỗ trợ tối thiểu </w:t>
      </w:r>
      <m:oMath>
        <m:r>
          <m:rPr>
            <m:sty m:val="p"/>
          </m:rPr>
          <w:rPr>
            <w:rFonts w:ascii="Cambria Math" w:hAnsi="Cambria Math"/>
          </w:rPr>
          <m:t>λ</m:t>
        </m:r>
      </m:oMath>
      <w:r w:rsidRPr="00845DA5">
        <w:t xml:space="preserve">, </w:t>
      </w:r>
      <w:r>
        <w:t xml:space="preserve">độ tin cậy tối thiểu </w:t>
      </w:r>
      <m:oMath>
        <m:r>
          <m:rPr>
            <m:sty m:val="p"/>
          </m:rPr>
          <w:rPr>
            <w:rFonts w:ascii="Cambria Math" w:eastAsiaTheme="minorEastAsia" w:hAnsi="Cambria Math"/>
          </w:rPr>
          <m:t>τ</m:t>
        </m:r>
      </m:oMath>
      <w:r w:rsidRPr="00845DA5">
        <w:t xml:space="preserve">, một </w:t>
      </w:r>
      <w:r>
        <w:t>tập mục</w:t>
      </w:r>
      <w:r w:rsidRPr="00845DA5">
        <w:t xml:space="preserve"> </w:t>
      </w:r>
      <w:r w:rsidRPr="00D97082">
        <w:rPr>
          <w:b/>
          <w:bCs/>
          <w:i/>
          <w:iCs/>
        </w:rPr>
        <w:t>x</w:t>
      </w:r>
      <w:r w:rsidRPr="00845DA5">
        <w:t xml:space="preserve"> là </w:t>
      </w:r>
      <w:r>
        <w:t>tập mục phổ biến theo xác suất có trọng số</w:t>
      </w:r>
      <w:r w:rsidRPr="00845DA5">
        <w:t xml:space="preserve"> nếu </w:t>
      </w:r>
      <w:r>
        <w:t>độ hỗ trợ xác suất có trọng số</w:t>
      </w:r>
      <w:r w:rsidRPr="00845DA5">
        <w:t xml:space="preserve"> của </w:t>
      </w:r>
      <w:r>
        <w:t>tập mục</w:t>
      </w:r>
      <w:r w:rsidRPr="00845DA5">
        <w:t xml:space="preserve"> </w:t>
      </w:r>
      <w:r w:rsidRPr="00D97082">
        <w:rPr>
          <w:b/>
          <w:bCs/>
          <w:i/>
          <w:iCs/>
        </w:rPr>
        <w:t>x</w:t>
      </w:r>
      <w:r w:rsidRPr="00845DA5">
        <w:t xml:space="preserve"> không nhỏ hơn </w:t>
      </w:r>
      <w:r>
        <w:t xml:space="preserve">độ hỗ trợ tối thiểu </w:t>
      </w:r>
      <m:oMath>
        <m:r>
          <m:rPr>
            <m:sty m:val="p"/>
          </m:rPr>
          <w:rPr>
            <w:rFonts w:ascii="Cambria Math" w:hAnsi="Cambria Math"/>
          </w:rPr>
          <m:t>λ</m:t>
        </m:r>
      </m:oMath>
      <w:r w:rsidRPr="00845DA5">
        <w:t xml:space="preserve">, biểu thị: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2B5B1C86" w:rsidR="00D84E51" w:rsidRDefault="00D84E51" w:rsidP="00581D49">
      <w:pPr>
        <w:pStyle w:val="Nidungvnbn"/>
      </w:pPr>
      <w:r w:rsidRPr="00845DA5">
        <w:rPr>
          <w:b/>
          <w:bCs/>
        </w:rPr>
        <w:t>Định nghĩa 6</w:t>
      </w:r>
      <w:r>
        <w:t>:</w:t>
      </w:r>
      <w:r w:rsidR="00E46C96" w:rsidRPr="00E46C96">
        <w:rPr>
          <w:color w:val="FFFFFF" w:themeColor="background1"/>
        </w:rPr>
        <w:t>”</w:t>
      </w:r>
      <w:r>
        <w:t>Tập mục phổ biến tối đa theo xác suất có trọng số (weighted probabilistic maximal frequent itemset)</w:t>
      </w:r>
      <w:r w:rsidR="00E46C96" w:rsidRPr="00E46C96">
        <w:rPr>
          <w:color w:val="FFFFFF" w:themeColor="background1"/>
        </w:rPr>
        <w:t>”</w:t>
      </w:r>
    </w:p>
    <w:p w14:paraId="7882F51B" w14:textId="79B4A943"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Cho</w:t>
      </w:r>
      <w:r w:rsidR="00AA5640">
        <w:rPr>
          <w:rFonts w:asciiTheme="majorBidi" w:hAnsiTheme="majorBidi" w:cstheme="majorBidi"/>
        </w:rPr>
        <w:t xml:space="preserve"> </w:t>
      </w:r>
      <w:r w:rsidR="00AA5640" w:rsidRPr="00A9368B">
        <w:rPr>
          <w:rFonts w:asciiTheme="majorBidi" w:hAnsiTheme="majorBidi" w:cstheme="majorBidi"/>
          <w:b/>
          <w:bCs/>
          <w:i/>
          <w:iCs/>
        </w:rPr>
        <w:t>D</w:t>
      </w:r>
      <w:r w:rsidR="00AA5640">
        <w:rPr>
          <w:rFonts w:asciiTheme="majorBidi" w:hAnsiTheme="majorBidi" w:cstheme="majorBidi"/>
        </w:rPr>
        <w:t xml:space="preserve"> là</w:t>
      </w:r>
      <w:r w:rsidRPr="00845DA5">
        <w:rPr>
          <w:rFonts w:asciiTheme="majorBidi" w:hAnsiTheme="majorBidi" w:cstheme="majorBidi"/>
        </w:rPr>
        <w:t xml:space="preserve"> một </w:t>
      </w:r>
      <w:r>
        <w:rPr>
          <w:rFonts w:asciiTheme="majorBidi" w:hAnsiTheme="majorBidi" w:cstheme="majorBidi"/>
        </w:rPr>
        <w:t>cơ sở dữ liệu không chắc chắn</w:t>
      </w:r>
      <w:r>
        <w:rPr>
          <w:rFonts w:eastAsiaTheme="minorEastAsia"/>
        </w:rPr>
        <w:t xml:space="preserve">, </w:t>
      </w:r>
      <m:oMath>
        <m:r>
          <m:rPr>
            <m:sty m:val="p"/>
          </m:rPr>
          <w:rPr>
            <w:rFonts w:ascii="Cambria Math" w:hAnsi="Cambria Math"/>
          </w:rPr>
          <m:t>λ</m:t>
        </m:r>
      </m:oMath>
      <w:r w:rsidR="00AA5640">
        <w:rPr>
          <w:rFonts w:asciiTheme="majorBidi" w:hAnsiTheme="majorBidi" w:cstheme="majorBidi"/>
        </w:rPr>
        <w:t xml:space="preserve">  là </w:t>
      </w:r>
      <w:r>
        <w:rPr>
          <w:rFonts w:asciiTheme="majorBidi" w:hAnsiTheme="majorBidi" w:cstheme="majorBidi"/>
        </w:rPr>
        <w:t>độ hỗ trợ tối thiểu</w:t>
      </w:r>
      <w:r w:rsidRPr="00845DA5">
        <w:rPr>
          <w:rFonts w:asciiTheme="majorBidi" w:hAnsiTheme="majorBidi" w:cstheme="majorBidi"/>
        </w:rPr>
        <w:t xml:space="preserve">, một </w:t>
      </w:r>
      <w:r>
        <w:rPr>
          <w:rFonts w:asciiTheme="majorBidi" w:hAnsiTheme="majorBidi" w:cstheme="majorBidi"/>
        </w:rPr>
        <w:t>tập mục</w:t>
      </w:r>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là </w:t>
      </w:r>
      <w:r>
        <w:t>tập mục phổ biến tối đa theo xác suất có trọng số</w:t>
      </w:r>
      <w:r w:rsidRPr="00845DA5">
        <w:rPr>
          <w:rFonts w:asciiTheme="majorBidi" w:hAnsiTheme="majorBidi" w:cstheme="majorBidi"/>
        </w:rPr>
        <w:t xml:space="preserve"> nếu </w:t>
      </w:r>
      <w:r>
        <w:rPr>
          <w:rFonts w:asciiTheme="majorBidi" w:hAnsiTheme="majorBidi" w:cstheme="majorBidi"/>
        </w:rPr>
        <w:t>nó</w:t>
      </w:r>
      <w:r w:rsidRPr="00845DA5">
        <w:rPr>
          <w:rFonts w:asciiTheme="majorBidi" w:hAnsiTheme="majorBidi" w:cstheme="majorBidi"/>
        </w:rPr>
        <w:t xml:space="preserve"> là </w:t>
      </w:r>
      <w:r>
        <w:t>tập mục phổ biến theo xác suất có trọng số</w:t>
      </w:r>
      <w:r w:rsidRPr="00845DA5">
        <w:rPr>
          <w:rFonts w:asciiTheme="majorBidi" w:hAnsiTheme="majorBidi" w:cstheme="majorBidi"/>
        </w:rPr>
        <w:t xml:space="preserve"> và không bị chứa bởi một </w:t>
      </w:r>
      <w:r>
        <w:t>tập mục phổ biến theo xác suất có trọng số</w:t>
      </w:r>
      <w:r w:rsidRPr="00845DA5">
        <w:rPr>
          <w:rFonts w:asciiTheme="majorBidi" w:hAnsiTheme="majorBidi" w:cstheme="majorBidi"/>
        </w:rPr>
        <w:t xml:space="preserve"> khác, biểu thi: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651407"/>
      <w:r>
        <w:t>Phát biểu vấn đề</w:t>
      </w:r>
      <w:bookmarkEnd w:id="23"/>
      <w:bookmarkEnd w:id="24"/>
    </w:p>
    <w:p w14:paraId="402AF560" w14:textId="0A9537FD" w:rsidR="00D84E51" w:rsidRPr="000319DC"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w:t>
      </w:r>
      <w:r w:rsidR="000319DC" w:rsidRPr="000319DC">
        <w:rPr>
          <w:rFonts w:asciiTheme="majorBidi" w:eastAsiaTheme="minorEastAsia" w:hAnsiTheme="majorBidi" w:cstheme="majorBidi"/>
          <w:color w:val="FFFFFF" w:themeColor="background1"/>
          <w:lang w:val="vi-VN"/>
        </w:rPr>
        <w:t>”</w:t>
      </w:r>
      <w:r w:rsidRPr="00D84E51">
        <w:rPr>
          <w:rFonts w:asciiTheme="majorBidi" w:hAnsiTheme="majorBidi" w:cstheme="majorBidi"/>
          <w:lang w:val="vi-VN"/>
        </w:rPr>
        <w:t>Cho</w:t>
      </w:r>
      <w:r w:rsidR="00AA5640" w:rsidRPr="00AA5640">
        <w:rPr>
          <w:rFonts w:asciiTheme="majorBidi" w:hAnsiTheme="majorBidi" w:cstheme="majorBidi"/>
          <w:lang w:val="vi-VN"/>
        </w:rPr>
        <w:t xml:space="preserve"> </w:t>
      </w:r>
      <w:r w:rsidR="00AA5640" w:rsidRPr="00D84E51">
        <w:rPr>
          <w:rFonts w:asciiTheme="majorBidi" w:hAnsiTheme="majorBidi" w:cstheme="majorBidi"/>
          <w:b/>
          <w:bCs/>
          <w:i/>
          <w:iCs/>
          <w:lang w:val="vi-VN"/>
        </w:rPr>
        <w:t>D</w:t>
      </w:r>
      <w:r w:rsidR="00AA5640" w:rsidRPr="00AA5640">
        <w:rPr>
          <w:rFonts w:asciiTheme="majorBidi" w:hAnsiTheme="majorBidi" w:cstheme="majorBidi"/>
          <w:lang w:val="vi-VN"/>
        </w:rPr>
        <w:t xml:space="preserve"> là</w:t>
      </w:r>
      <w:r w:rsidRPr="00D84E51">
        <w:rPr>
          <w:rFonts w:asciiTheme="majorBidi" w:hAnsiTheme="majorBidi" w:cstheme="majorBidi"/>
          <w:lang w:val="vi-VN"/>
        </w:rPr>
        <w:t xml:space="preserve"> một cơ sở dữ liệu không chắc chắn, </w:t>
      </w:r>
      <w:r w:rsidR="00AA5640" w:rsidRPr="00D84E51">
        <w:rPr>
          <w:rFonts w:eastAsiaTheme="minorEastAsia"/>
          <w:b/>
          <w:bCs/>
          <w:i/>
          <w:iCs/>
          <w:lang w:val="vi-VN"/>
        </w:rPr>
        <w:t>W</w:t>
      </w:r>
      <w:r w:rsidR="00AA5640" w:rsidRPr="00AA5640">
        <w:rPr>
          <w:rFonts w:asciiTheme="majorBidi" w:hAnsiTheme="majorBidi" w:cstheme="majorBidi"/>
          <w:lang w:val="vi-VN"/>
        </w:rPr>
        <w:t xml:space="preserve"> là </w:t>
      </w:r>
      <w:r w:rsidRPr="00D84E51">
        <w:rPr>
          <w:rFonts w:eastAsiaTheme="minorEastAsia"/>
          <w:lang w:val="vi-VN"/>
        </w:rPr>
        <w:t xml:space="preserve">bảng trọng số,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r w:rsidR="000319DC" w:rsidRPr="000319DC">
        <w:rPr>
          <w:color w:val="FFFFFF" w:themeColor="background1"/>
          <w:lang w:val="vi-VN"/>
        </w:rPr>
        <w:t>”</w:t>
      </w:r>
    </w:p>
    <w:p w14:paraId="4B14420F" w14:textId="5FF97401"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w:t>
      </w:r>
      <w:r w:rsidR="00AA5640" w:rsidRPr="00AA5640">
        <w:rPr>
          <w:rFonts w:eastAsiaTheme="minorEastAsia"/>
          <w:lang w:val="vi-VN"/>
        </w:rPr>
        <w:t>Chúng ta dễ dàng nhận thấy c</w:t>
      </w:r>
      <w:r w:rsidRPr="00D84E51">
        <w:rPr>
          <w:rFonts w:eastAsiaTheme="minorEastAsia"/>
          <w:lang w:val="vi-VN"/>
        </w:rPr>
        <w:t xml:space="preserve">ác </w:t>
      </w:r>
      <w:r w:rsidRPr="00D84E51">
        <w:rPr>
          <w:lang w:val="vi-VN"/>
        </w:rPr>
        <w:t xml:space="preserve">tập mục phổ biến theo xác suất có </w:t>
      </w:r>
      <w:r w:rsidRPr="00D84E51">
        <w:rPr>
          <w:lang w:val="vi-VN"/>
        </w:rPr>
        <w:lastRenderedPageBreak/>
        <w:t xml:space="preserve">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651408"/>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651409"/>
      <w:r>
        <w:t>Cấu trúc dữ liệu</w:t>
      </w:r>
      <w:bookmarkEnd w:id="27"/>
      <w:bookmarkEnd w:id="28"/>
    </w:p>
    <w:p w14:paraId="4B801D80" w14:textId="78D0A2A8" w:rsidR="00D84E51" w:rsidRDefault="00DA687D" w:rsidP="002F3F35">
      <w:pPr>
        <w:pStyle w:val="Heading3"/>
        <w:jc w:val="both"/>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r w:rsidRPr="002F3F35">
        <w:rPr>
          <w:color w:val="FFFFFF" w:themeColor="background1"/>
        </w:rPr>
        <w:t>”</w:t>
      </w:r>
      <w:r w:rsidR="00D84E51">
        <w:t>Cây tổ chức</w:t>
      </w:r>
      <w:r>
        <w:t xml:space="preserve"> </w:t>
      </w:r>
      <w:r w:rsidR="00D84E51">
        <w:t>các tập mục phổ biến có trọng số</w:t>
      </w:r>
      <w:r w:rsidR="002F3F35" w:rsidRPr="002F3F35">
        <w:rPr>
          <w:color w:val="FFFFFF" w:themeColor="background1"/>
        </w:rPr>
        <w:t>”</w:t>
      </w:r>
      <w:r w:rsidR="00D84E51">
        <w:t>(Weighted probabilistic frequent itemset tree</w:t>
      </w:r>
      <w:bookmarkEnd w:id="29"/>
      <w:r w:rsidR="00D84E51">
        <w:t>)</w:t>
      </w:r>
      <w:bookmarkEnd w:id="30"/>
      <w:bookmarkEnd w:id="31"/>
      <w:bookmarkEnd w:id="32"/>
      <w:bookmarkEnd w:id="33"/>
      <w:bookmarkEnd w:id="34"/>
      <w:bookmarkEnd w:id="35"/>
      <w:bookmarkEnd w:id="36"/>
    </w:p>
    <w:p w14:paraId="0CF8A400" w14:textId="77777777" w:rsidR="00D84E51" w:rsidRDefault="00D84E51" w:rsidP="00BE142F">
      <w:pPr>
        <w:pStyle w:val="Nidungvnbn"/>
        <w:rPr>
          <w:rFonts w:eastAsiaTheme="minorEastAsia"/>
        </w:rPr>
      </w:pPr>
      <w:r>
        <w:t xml:space="preserve">Để gia tăng tốc độ tìm kiếm và thực hiện việc cắt tỉa các tập mục, chúng tôi sử dụng cấu trúc cây được gọi là cây tổ chức các tập mục phổ biến có trọng số (weighted probabilistic frequent tập mục tree).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biểu thị một tập mục </w:t>
      </w:r>
      <w:r w:rsidRPr="0020069C">
        <w:rPr>
          <w:rFonts w:eastAsiaTheme="minorEastAsia"/>
          <w:b/>
          <w:bCs/>
          <w:i/>
          <w:iCs/>
        </w:rPr>
        <w:t>x</w:t>
      </w:r>
      <w:r>
        <w:rPr>
          <w:rFonts w:eastAsiaTheme="minorEastAsia"/>
        </w:rPr>
        <w:t xml:space="preserve"> là một 6-tuple &lt;tập mục, sp(</w:t>
      </w:r>
      <w:r w:rsidRPr="00A03DC7">
        <w:rPr>
          <w:rFonts w:eastAsiaTheme="minorEastAsia"/>
          <w:b/>
          <w:bCs/>
          <w:i/>
          <w:iCs/>
        </w:rPr>
        <w:t>x</w:t>
      </w:r>
      <w:r w:rsidRPr="00AA3E14">
        <w:rPr>
          <w:rFonts w:eastAsiaTheme="minorEastAsia"/>
        </w:rPr>
        <w:t>)</w:t>
      </w:r>
      <w:r>
        <w:rPr>
          <w:rFonts w:eastAsiaTheme="minorEastAsia"/>
        </w:rPr>
        <w:t>, esp(</w:t>
      </w:r>
      <w:r w:rsidRPr="00A03DC7">
        <w:rPr>
          <w:rFonts w:eastAsiaTheme="minorEastAsia"/>
          <w:b/>
          <w:bCs/>
          <w:i/>
          <w:iCs/>
        </w:rPr>
        <w:t>x</w:t>
      </w:r>
      <w:r w:rsidRPr="00AA3E14">
        <w:rPr>
          <w:rFonts w:eastAsiaTheme="minorEastAsia"/>
        </w:rPr>
        <w:t>)</w:t>
      </w:r>
      <w:r>
        <w:rPr>
          <w:rFonts w:eastAsiaTheme="minorEastAsia"/>
        </w:rPr>
        <w:t>, prsp(</w:t>
      </w:r>
      <w:r w:rsidRPr="00A03DC7">
        <w:rPr>
          <w:rFonts w:eastAsiaTheme="minorEastAsia"/>
          <w:b/>
          <w:bCs/>
          <w:i/>
          <w:iCs/>
        </w:rPr>
        <w:t>x</w:t>
      </w:r>
      <w:r w:rsidRPr="00AA3E14">
        <w:rPr>
          <w:rFonts w:eastAsiaTheme="minorEastAsia"/>
        </w:rPr>
        <w:t>)</w:t>
      </w:r>
      <w:r>
        <w:rPr>
          <w:rFonts w:eastAsiaTheme="minorEastAsia"/>
        </w:rPr>
        <w:t xml:space="preserve">, lb, ub&gt;. Trong đó tập mục là tập mục </w:t>
      </w:r>
      <w:r w:rsidRPr="00A03DC7">
        <w:rPr>
          <w:rFonts w:eastAsiaTheme="minorEastAsia"/>
          <w:b/>
          <w:bCs/>
          <w:i/>
          <w:iCs/>
        </w:rPr>
        <w:t>x</w:t>
      </w:r>
      <w:r>
        <w:rPr>
          <w:rFonts w:eastAsiaTheme="minorEastAsia"/>
        </w:rPr>
        <w:t xml:space="preserve"> hiện tại, sp(</w:t>
      </w:r>
      <w:r w:rsidRPr="00A03DC7">
        <w:rPr>
          <w:rFonts w:eastAsiaTheme="minorEastAsia"/>
          <w:b/>
          <w:bCs/>
          <w:i/>
          <w:iCs/>
        </w:rPr>
        <w:t>x</w:t>
      </w:r>
      <w:r w:rsidRPr="00AA3E14">
        <w:rPr>
          <w:rFonts w:eastAsiaTheme="minorEastAsia"/>
        </w:rPr>
        <w:t>)</w:t>
      </w:r>
      <w:r>
        <w:rPr>
          <w:rFonts w:eastAsiaTheme="minorEastAsia"/>
        </w:rPr>
        <w:t xml:space="preserve"> là độ hỗ trợ, esp(</w:t>
      </w:r>
      <w:r w:rsidRPr="00A03DC7">
        <w:rPr>
          <w:rFonts w:eastAsiaTheme="minorEastAsia"/>
          <w:b/>
          <w:bCs/>
          <w:i/>
          <w:iCs/>
        </w:rPr>
        <w:t>x</w:t>
      </w:r>
      <w:r w:rsidRPr="00AA3E14">
        <w:rPr>
          <w:rFonts w:eastAsiaTheme="minorEastAsia"/>
        </w:rPr>
        <w:t>)</w:t>
      </w:r>
      <w:r>
        <w:rPr>
          <w:rFonts w:eastAsiaTheme="minorEastAsia"/>
        </w:rPr>
        <w:t xml:space="preserve"> là độ hỗ trợ kì vọng, và prsp(</w:t>
      </w:r>
      <w:r w:rsidRPr="00A03DC7">
        <w:rPr>
          <w:rFonts w:eastAsiaTheme="minorEastAsia"/>
          <w:b/>
          <w:bCs/>
          <w:i/>
          <w:iCs/>
        </w:rPr>
        <w:t>x</w:t>
      </w:r>
      <w:r w:rsidRPr="00AA3E14">
        <w:rPr>
          <w:rFonts w:eastAsiaTheme="minorEastAsia"/>
        </w:rPr>
        <w:t>)</w:t>
      </w:r>
      <w:r>
        <w:rPr>
          <w:rFonts w:eastAsiaTheme="minorEastAsia"/>
        </w:rPr>
        <w:t xml:space="preserve"> là độ hỗ trợ xác suất có trọng số của tập mục. Lb và ub lần lượt là cận trên và cận dưới của độ hỗ trợ xác suất có trọng số. </w:t>
      </w:r>
      <w:r w:rsidRPr="001D323B">
        <w:rPr>
          <w:rFonts w:eastAsiaTheme="minorEastAsia"/>
        </w:rPr>
        <w:t xml:space="preserve">Ngoại trừ node </w:t>
      </w:r>
      <w:r>
        <w:rPr>
          <w:rFonts w:eastAsiaTheme="minorEastAsia"/>
        </w:rPr>
        <w:t xml:space="preserve">gốc </w:t>
      </w:r>
      <w:r w:rsidRPr="001D323B">
        <w:rPr>
          <w:rFonts w:eastAsiaTheme="minorEastAsia"/>
        </w:rPr>
        <w:t>thì mỗi node đ</w:t>
      </w:r>
      <w:r>
        <w:rPr>
          <w:rFonts w:eastAsiaTheme="minorEastAsia"/>
        </w:rPr>
        <w:t>ều có con trỏ tới node cha.</w:t>
      </w:r>
    </w:p>
    <w:p w14:paraId="39B84813" w14:textId="77777777" w:rsidR="00D84E51" w:rsidRDefault="00D84E51" w:rsidP="00D84E51">
      <w:pPr>
        <w:pStyle w:val="Heading3"/>
        <w:rPr>
          <w:rFonts w:eastAsiaTheme="minorEastAsia"/>
        </w:rPr>
      </w:pPr>
      <w:bookmarkStart w:id="37" w:name="_Toc160973697"/>
      <w:bookmarkStart w:id="38" w:name="_Toc160975346"/>
      <w:bookmarkStart w:id="39" w:name="_Toc161041577"/>
      <w:bookmarkStart w:id="40" w:name="_Toc161043301"/>
      <w:bookmarkStart w:id="41" w:name="_Toc161043367"/>
      <w:bookmarkStart w:id="42" w:name="_Toc161475319"/>
      <w:bookmarkStart w:id="43" w:name="_Toc161603297"/>
      <w:bookmarkStart w:id="44" w:name="_Toc161651411"/>
      <w:r>
        <w:rPr>
          <w:rFonts w:eastAsiaTheme="minorEastAsia"/>
        </w:rPr>
        <w:t>Lưu trữ giao dịch không chắc chắn</w:t>
      </w:r>
      <w:bookmarkEnd w:id="37"/>
      <w:bookmarkEnd w:id="38"/>
      <w:bookmarkEnd w:id="39"/>
      <w:bookmarkEnd w:id="40"/>
      <w:bookmarkEnd w:id="41"/>
      <w:bookmarkEnd w:id="42"/>
      <w:bookmarkEnd w:id="43"/>
      <w:bookmarkEnd w:id="44"/>
    </w:p>
    <w:p w14:paraId="6DB1E3F5" w14:textId="77777777" w:rsidR="00D84E51" w:rsidRPr="009F251E" w:rsidRDefault="00D84E51" w:rsidP="00BE142F">
      <w:pPr>
        <w:pStyle w:val="Nidungvnbn"/>
      </w:pPr>
      <w:r>
        <w:t xml:space="preserve">Chúng tôi sử dụng HashMap để lưu trữ phần tử và xác suất của phần tử theo hạng key-value. Việc sử dụng HashMap sẽ giảm độ phức tạp khi tính xác suất của tập mục trong giao dịch không chắc chắn khi so sánh với khi lưu trữ bằng list từ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với </w:t>
      </w:r>
      <w:r>
        <w:rPr>
          <w:rFonts w:eastAsiaTheme="minorEastAsia"/>
          <w:i/>
        </w:rPr>
        <w:t>n</w:t>
      </w:r>
      <w:r>
        <w:rPr>
          <w:rFonts w:eastAsiaTheme="minorEastAsia"/>
        </w:rPr>
        <w:t xml:space="preserve"> là số lượng giao dịch và </w:t>
      </w:r>
      <w:r w:rsidRPr="003D4346">
        <w:rPr>
          <w:rFonts w:eastAsiaTheme="minorEastAsia"/>
          <w:i/>
          <w:iCs/>
        </w:rPr>
        <w:t>m</w:t>
      </w:r>
      <w:r>
        <w:rPr>
          <w:rFonts w:eastAsiaTheme="minorEastAsia"/>
        </w:rPr>
        <w:t xml:space="preserve"> số lượng phần tử trong tập mục</w:t>
      </w:r>
      <w:r>
        <w:t>.</w:t>
      </w:r>
    </w:p>
    <w:p w14:paraId="5C830CC9" w14:textId="77777777" w:rsidR="00D84E51" w:rsidRDefault="00D84E51" w:rsidP="00D84E51">
      <w:pPr>
        <w:pStyle w:val="Heading2"/>
      </w:pPr>
      <w:bookmarkStart w:id="45" w:name="_Toc161475320"/>
      <w:bookmarkStart w:id="46" w:name="_Toc161651412"/>
      <w:r>
        <w:rPr>
          <w:szCs w:val="26"/>
        </w:rPr>
        <w:t>Vecto tổng xác suất độ hỗ trợ</w:t>
      </w:r>
      <w:bookmarkEnd w:id="45"/>
      <w:bookmarkEnd w:id="46"/>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7" w:name="_Toc161475321"/>
      <w:bookmarkStart w:id="48" w:name="_Toc161651413"/>
      <w:r>
        <w:lastRenderedPageBreak/>
        <w:t>Sắp xếp các tập mục</w:t>
      </w:r>
      <w:bookmarkEnd w:id="47"/>
      <w:bookmarkEnd w:id="48"/>
    </w:p>
    <w:p w14:paraId="61D83A17" w14:textId="601C4C5C"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w:t>
      </w:r>
      <w:r w:rsidR="00036579" w:rsidRPr="00036579">
        <w:rPr>
          <w:color w:val="FFFFFF" w:themeColor="background1"/>
          <w:lang w:val="vi-VN"/>
        </w:rPr>
        <w:t>”</w:t>
      </w:r>
      <w:r w:rsidRPr="00D84E51">
        <w:rPr>
          <w:lang w:val="vi-VN"/>
        </w:rPr>
        <w:t xml:space="preserve">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w:t>
      </w:r>
      <w:r w:rsidR="00557198" w:rsidRPr="00557198">
        <w:rPr>
          <w:lang w:val="vi-VN"/>
        </w:rPr>
        <w:t xml:space="preserve">một </w:t>
      </w:r>
      <w:r w:rsidRPr="00D84E51">
        <w:rPr>
          <w:lang w:val="vi-VN"/>
        </w:rPr>
        <w:t>tập mục phổ biến xác suất có trọng</w:t>
      </w:r>
      <w:r w:rsidR="00036579" w:rsidRPr="00036579">
        <w:rPr>
          <w:color w:val="FFFFFF" w:themeColor="background1"/>
          <w:lang w:val="vi-VN"/>
        </w:rPr>
        <w:t>”</w:t>
      </w:r>
      <w:r w:rsidRPr="00D84E51">
        <w:rPr>
          <w:lang w:val="vi-VN"/>
        </w:rPr>
        <w:t xml:space="preserve">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w:t>
      </w:r>
      <w:r w:rsidR="000A5352" w:rsidRPr="000A5352">
        <w:rPr>
          <w:lang w:val="vi-VN"/>
        </w:rPr>
        <w:t>Kh</w:t>
      </w:r>
      <w:r w:rsidR="000A5352" w:rsidRPr="00557198">
        <w:rPr>
          <w:lang w:val="vi-VN"/>
        </w:rPr>
        <w:t>i</w:t>
      </w:r>
      <w:r w:rsidRPr="00D84E51">
        <w:rPr>
          <w:lang w:val="vi-VN"/>
        </w:rPr>
        <w:t xml:space="preserve">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49" w:name="_Toc161475322"/>
      <w:bookmarkStart w:id="50" w:name="_Toc161651414"/>
      <w:r>
        <w:t>Cận của độ hỗ trợ xác suất có trọng số</w:t>
      </w:r>
      <w:bookmarkEnd w:id="49"/>
      <w:bookmarkEnd w:id="50"/>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4E0610D1" w:rsidR="00D84E51" w:rsidRPr="00D84E51" w:rsidRDefault="00D84E51" w:rsidP="00BE142F">
      <w:pPr>
        <w:pStyle w:val="Nidungvnbn"/>
        <w:rPr>
          <w:lang w:val="vi-VN"/>
        </w:rPr>
      </w:pPr>
      <w:r w:rsidRPr="00D84E51">
        <w:rPr>
          <w:lang w:val="vi-VN"/>
        </w:rPr>
        <w:t>Cho n</w:t>
      </w:r>
      <w:r w:rsidR="009701F8" w:rsidRPr="009701F8">
        <w:rPr>
          <w:color w:val="FFFFFF" w:themeColor="background1"/>
          <w:lang w:val="vi-VN"/>
        </w:rPr>
        <w:t>”</w:t>
      </w:r>
      <w:r w:rsidRPr="00D84E51">
        <w:rPr>
          <w:lang w:val="vi-VN"/>
        </w:rPr>
        <w:t xml:space="preserve">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w:t>
      </w:r>
      <w:r w:rsidR="009701F8" w:rsidRPr="009701F8">
        <w:rPr>
          <w:rFonts w:cs="Times New Roman"/>
          <w:color w:val="FFFFFF" w:themeColor="background1"/>
          <w:lang w:val="vi-VN"/>
        </w:rPr>
        <w:t>”</w:t>
      </w:r>
      <w:r w:rsidRPr="00D84E51">
        <w:rPr>
          <w:rFonts w:cs="Times New Roman"/>
          <w:lang w:val="vi-VN"/>
        </w:rPr>
        <w:t>biến theo xác suất có trọng số</w:t>
      </w:r>
      <w:r w:rsidRPr="00D84E51">
        <w:rPr>
          <w:lang w:val="vi-VN"/>
        </w:rPr>
        <w:t xml:space="preserve"> hay không, thay vì tính trực tiếp tính ra độ hỗ trợ xác suất có trọng số.</w:t>
      </w:r>
    </w:p>
    <w:p w14:paraId="393ACF34" w14:textId="39891656"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w:t>
      </w:r>
      <w:r w:rsidR="0003282C" w:rsidRPr="0003282C">
        <w:rPr>
          <w:rFonts w:eastAsiaTheme="minorEastAsia"/>
          <w:lang w:val="vi-VN"/>
        </w:rPr>
        <w:t>m</w:t>
      </w:r>
      <w:r w:rsidR="0003282C" w:rsidRPr="002C782B">
        <w:rPr>
          <w:rFonts w:eastAsiaTheme="minorEastAsia"/>
          <w:lang w:val="vi-VN"/>
        </w:rPr>
        <w:t>ỗi</w:t>
      </w:r>
      <w:r w:rsidRPr="00D84E51">
        <w:rPr>
          <w:rFonts w:eastAsiaTheme="minorEastAsia"/>
          <w:lang w:val="vi-VN"/>
        </w:rPr>
        <w:t xml:space="preserve">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r w:rsidRPr="00151196">
        <w:rPr>
          <w:b/>
          <w:bCs/>
        </w:rPr>
        <w:t>Chứng minh</w:t>
      </w:r>
      <w:r>
        <w:t xml:space="preserve">: Đối với tập mục </w:t>
      </w:r>
      <w:r w:rsidRPr="00620FCE">
        <w:rPr>
          <w:b/>
          <w:bCs/>
          <w:i/>
          <w:iCs/>
        </w:rPr>
        <w:t>x</w:t>
      </w:r>
      <w:r>
        <w:t xml:space="preserve">, ta tính được </w:t>
      </w:r>
      <w:r>
        <w:rPr>
          <w:rFonts w:eastAsiaTheme="minorEastAsia"/>
        </w:rPr>
        <w:t xml:space="preserve">vecto tổng xác suất độ hỗ trợ của tập mục </w:t>
      </w:r>
      <w:r w:rsidRPr="00620FCE">
        <w:rPr>
          <w:rFonts w:eastAsiaTheme="minorEastAsia"/>
          <w:b/>
          <w:bCs/>
          <w:i/>
          <w:iCs/>
        </w:rPr>
        <w:t>x</w:t>
      </w:r>
      <w:r>
        <w:rPr>
          <w:rFonts w:eastAsiaTheme="minorEastAsia"/>
          <w:b/>
          <w:bCs/>
        </w:rPr>
        <w:t xml:space="preserve"> </w:t>
      </w:r>
      <w:r>
        <w:rPr>
          <w:rFonts w:eastAsiaTheme="minorEastAsia"/>
        </w:rPr>
        <w:t xml:space="preserve">trong cơ sở dữ liệu không chắc chắn </w:t>
      </w:r>
      <w:r w:rsidRPr="00620FCE">
        <w:rPr>
          <w:rFonts w:eastAsiaTheme="minorEastAsia"/>
          <w:b/>
          <w:bCs/>
          <w:i/>
          <w:iCs/>
        </w:rPr>
        <w:t>D</w:t>
      </w:r>
      <w:r>
        <w:rPr>
          <w:rFonts w:eastAsiaTheme="minorEastAsia"/>
        </w:rPr>
        <w:t xml:space="preserve"> là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w:t>
      </w:r>
      <w:r>
        <w:t xml:space="preserve">Từ Định nghĩa 4 ta tìm được độ hỗ trợ xác suất có trọng số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của tập mục </w:t>
      </w:r>
      <w:r w:rsidRPr="0002751F">
        <w:rPr>
          <w:b/>
          <w:bCs/>
          <w:i/>
          <w:iCs/>
        </w:rPr>
        <w:t>x</w:t>
      </w:r>
      <w:r>
        <w:t xml:space="preserve"> là giá trị tối đa của </w:t>
      </w:r>
      <w:r w:rsidRPr="0002751F">
        <w:rPr>
          <w:i/>
          <w:iCs/>
        </w:rPr>
        <w:t>t</w:t>
      </w:r>
      <w:r>
        <w:t xml:space="preserve"> sao cho: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điều này cũng có nghĩa rằng:</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r w:rsidR="00D84E51">
        <w:rPr>
          <w:rFonts w:eastAsiaTheme="minorEastAsia"/>
        </w:rPr>
        <w:t xml:space="preserve">úng ta xem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biến ngẫu nhiên rời rạc nhận giá trị từ 0 đến </w:t>
      </w:r>
      <m:oMath>
        <m:r>
          <w:rPr>
            <w:rFonts w:ascii="Cambria Math" w:eastAsiaTheme="minorEastAsia" w:hAnsi="Cambria Math"/>
          </w:rPr>
          <m:t>n</m:t>
        </m:r>
      </m:oMath>
      <w:r w:rsidR="00D84E51">
        <w:rPr>
          <w:rFonts w:eastAsiaTheme="minorEastAsia"/>
        </w:rPr>
        <w:t xml:space="preserve"> (với </w:t>
      </w:r>
      <m:oMath>
        <m:r>
          <w:rPr>
            <w:rFonts w:ascii="Cambria Math" w:eastAsiaTheme="minorEastAsia" w:hAnsi="Cambria Math"/>
          </w:rPr>
          <m:t>n</m:t>
        </m:r>
      </m:oMath>
      <w:r w:rsidR="00D84E51">
        <w:rPr>
          <w:rFonts w:eastAsiaTheme="minorEastAsia"/>
        </w:rPr>
        <w:t xml:space="preserve"> là số lượng giao dịch), có xác xuất tương ứng với các phần tử trong vecto tổng xác suất độ hỗ trợ thì:</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r w:rsidRPr="00302C55">
        <w:t xml:space="preserve">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Dựa vào chặn Chernoff ta được: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r>
        <w:t xml:space="preserve">Từ bất phương trình đầu của công thức (5), ta được: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thu được:</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nên chúng ta có thể thu được bất đẳng thức sau:</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r w:rsidRPr="00302C55">
        <w:t>Tương tự, nếu chúng ta đặt</w:t>
      </w:r>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xml:space="preserve">. Dựa vào chặn Chernoff ta được: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r>
        <w:t>Từ bất phương trình thứ hai của công thức (5), ta được:</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ta thu được bất đẳng thức sau:</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0C733A2C"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w:t>
      </w:r>
      <w:r w:rsidR="002C782B">
        <w:rPr>
          <w:lang w:val="nl-NL"/>
        </w:rPr>
        <w:t xml:space="preserve"> của</w:t>
      </w:r>
      <w:r>
        <w:rPr>
          <w:lang w:val="nl-NL"/>
        </w:rPr>
        <w:t xml:space="preserve">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0BA65F04" w:rsidR="00D84E51" w:rsidRPr="00E6025E" w:rsidRDefault="00D84E51" w:rsidP="00BE142F">
      <w:pPr>
        <w:pStyle w:val="Nidungvnbn"/>
        <w:rPr>
          <w:lang w:val="nl-NL"/>
        </w:rPr>
      </w:pPr>
      <w:r w:rsidRPr="00E15EE7">
        <w:rPr>
          <w:rFonts w:eastAsiaTheme="minorEastAsia"/>
          <w:lang w:val="nl-NL"/>
        </w:rPr>
        <w:t>Ví dụ: Cho</w:t>
      </w:r>
      <w:r w:rsidR="00196E38">
        <w:rPr>
          <w:rFonts w:eastAsiaTheme="minorEastAsia"/>
          <w:lang w:val="nl-NL"/>
        </w:rPr>
        <w:t xml:space="preserve"> một</w:t>
      </w:r>
      <w:r w:rsidRPr="00E15EE7">
        <w:rPr>
          <w:rFonts w:eastAsiaTheme="minorEastAsia"/>
          <w:lang w:val="nl-NL"/>
        </w:rPr>
        <w:t xml:space="preserve">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51" w:name="_Toc161475323"/>
      <w:bookmarkStart w:id="52" w:name="_Toc161651415"/>
      <w:r>
        <w:t>Mô tả thuật toán</w:t>
      </w:r>
      <w:bookmarkEnd w:id="51"/>
      <w:bookmarkEnd w:id="52"/>
    </w:p>
    <w:p w14:paraId="6A8E418A" w14:textId="77777777" w:rsidR="00D84E51" w:rsidRDefault="00D84E51" w:rsidP="00BE142F">
      <w:pPr>
        <w:pStyle w:val="Nidungvnbn"/>
      </w:pPr>
      <w:r w:rsidRPr="00D84E51">
        <w:rPr>
          <w:lang w:val="vi-VN"/>
        </w:rPr>
        <w:lastRenderedPageBreak/>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r>
        <w:t>Thuật toán được thực hiện theo 5 bước sau:</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r>
              <w:t>Bước 1</w:t>
            </w:r>
          </w:p>
        </w:tc>
        <w:tc>
          <w:tcPr>
            <w:tcW w:w="7764" w:type="dxa"/>
          </w:tcPr>
          <w:p w14:paraId="2159FC23" w14:textId="77777777" w:rsidR="00D84E51" w:rsidRDefault="00D84E51" w:rsidP="001075CB">
            <w:r>
              <w:t>Chúng ta lấy tất cả phần tử phân biệt trong cơ sở dữ liệu không chắc chắn và sắp xếp chúng theo sự giảm dần của độ hỗ trợ xác suất có trọng số trước khi xây dựng WPMFIT. Đồng thời loại bỏ các phần tử có độ hỗ trợ bé hơn độ hỗ trợ tối thiểu.</w:t>
            </w:r>
          </w:p>
        </w:tc>
      </w:tr>
      <w:tr w:rsidR="00D84E51" w14:paraId="5CCAE3EC" w14:textId="77777777" w:rsidTr="00D07982">
        <w:tc>
          <w:tcPr>
            <w:tcW w:w="1080" w:type="dxa"/>
          </w:tcPr>
          <w:p w14:paraId="3F825517" w14:textId="77777777" w:rsidR="00D84E51" w:rsidRDefault="00D84E51" w:rsidP="001075CB">
            <w:r>
              <w:t>Bước 2</w:t>
            </w:r>
          </w:p>
        </w:tc>
        <w:tc>
          <w:tcPr>
            <w:tcW w:w="7764" w:type="dxa"/>
          </w:tcPr>
          <w:p w14:paraId="0607300C" w14:textId="77777777" w:rsidR="00D84E51" w:rsidRDefault="00D84E51" w:rsidP="001075CB">
            <w:r>
              <w:t>WPMFIT được khởi tạo với node gốc có giá trị là null.</w:t>
            </w:r>
          </w:p>
        </w:tc>
      </w:tr>
      <w:tr w:rsidR="00D84E51" w14:paraId="5A7F4AB0" w14:textId="77777777" w:rsidTr="00D07982">
        <w:tc>
          <w:tcPr>
            <w:tcW w:w="1080" w:type="dxa"/>
          </w:tcPr>
          <w:p w14:paraId="6E96AAF9" w14:textId="77777777" w:rsidR="00D84E51" w:rsidRDefault="00D84E51" w:rsidP="001075CB">
            <w:r>
              <w:t>Bước 3</w:t>
            </w:r>
          </w:p>
        </w:tc>
        <w:tc>
          <w:tcPr>
            <w:tcW w:w="7764" w:type="dxa"/>
          </w:tcPr>
          <w:p w14:paraId="252A1549" w14:textId="54A685F7" w:rsidR="00D84E51" w:rsidRDefault="00D84E51" w:rsidP="003564AF">
            <w:pPr>
              <w:jc w:val="both"/>
            </w:pPr>
            <w:r>
              <w:t xml:space="preserve">Với mỗi node cha chúng ta sẽ lần lượt tạo ra các node con, bằng cách kết hợp node cha hiện tại và những phần tử có thứ tự cao hơn trong danh sách đã sắp xếp ở Bước 1. Chúng ta sẽ xem xét xem node con có là </w:t>
            </w:r>
            <w:r w:rsidRPr="00F31FF2">
              <w:rPr>
                <w:rFonts w:eastAsiaTheme="minorEastAsia"/>
              </w:rPr>
              <w:t>tập mục phổ biến theo xác suất có trọng số</w:t>
            </w:r>
            <w:r>
              <w:t xml:space="preserve"> không bằng cách tính độ hỗ trợ kì vọng, cận dưới và cận trên của tập mục của node con. Nếu cận trên không lớn hơn</w:t>
            </w:r>
            <w:r w:rsidR="009D5EDB" w:rsidRPr="009D5EDB">
              <w:rPr>
                <w:color w:val="FFFFFF" w:themeColor="background1"/>
              </w:rPr>
              <w:t>”</w:t>
            </w:r>
            <w:r>
              <w:t>độ hỗ trợ tối thiểu</w:t>
            </w:r>
            <w:r w:rsidR="009D5EDB" w:rsidRPr="009D5EDB">
              <w:rPr>
                <w:color w:val="FFFFFF" w:themeColor="background1"/>
              </w:rPr>
              <w:t>”</w:t>
            </w:r>
            <w:r>
              <w:t>thì tập mục không là tập mục thường xuyên. Mặt khác, nếu cận dưới không bé hơn độ hỗ trợ tối thiểu thì tập mục là tập mục thường xuyên. Nếu các giá trị trên không thể xác định tập mục là tập mục thường xuyên thì chúng ta sẽ tính độ hỗ trợ xác suất có trọng số và so sánh nó</w:t>
            </w:r>
            <w:r w:rsidR="00BC44FD" w:rsidRPr="00BC44FD">
              <w:rPr>
                <w:color w:val="FFFFFF" w:themeColor="background1"/>
              </w:rPr>
              <w:t>”</w:t>
            </w:r>
            <w:r>
              <w:t>với độ hỗ trợ tối thiểu</w:t>
            </w:r>
            <w:r w:rsidR="00BC44FD" w:rsidRPr="00BC44FD">
              <w:rPr>
                <w:color w:val="FFFFFF" w:themeColor="background1"/>
              </w:rPr>
              <w:t>”</w:t>
            </w:r>
            <w:r>
              <w:t>và so sánh với độ hỗ trợ tối thiểu.</w:t>
            </w:r>
          </w:p>
        </w:tc>
      </w:tr>
      <w:tr w:rsidR="00D84E51" w14:paraId="55659BFD" w14:textId="77777777" w:rsidTr="00D07982">
        <w:tc>
          <w:tcPr>
            <w:tcW w:w="1080" w:type="dxa"/>
          </w:tcPr>
          <w:p w14:paraId="6061327A" w14:textId="77777777" w:rsidR="00D84E51" w:rsidRDefault="00D84E51" w:rsidP="001075CB">
            <w:r>
              <w:t>Bước 4</w:t>
            </w:r>
          </w:p>
        </w:tc>
        <w:tc>
          <w:tcPr>
            <w:tcW w:w="7764" w:type="dxa"/>
          </w:tcPr>
          <w:p w14:paraId="0BDA6BC8" w14:textId="77777777" w:rsidR="00D84E51" w:rsidRDefault="00D84E51" w:rsidP="001075CB">
            <w:r>
              <w:t>Nếu node con chứa tập mục thường xuyên, chúng ta sẽ lặp lại Bước 3, nếu không thì node con sẽ bị loại bỏ.</w:t>
            </w:r>
          </w:p>
        </w:tc>
      </w:tr>
      <w:tr w:rsidR="00D84E51" w:rsidRPr="00A74110" w14:paraId="00F400E4" w14:textId="77777777" w:rsidTr="00D07982">
        <w:tc>
          <w:tcPr>
            <w:tcW w:w="1080" w:type="dxa"/>
          </w:tcPr>
          <w:p w14:paraId="361E2BED" w14:textId="77777777" w:rsidR="00D84E51" w:rsidRDefault="00D84E51" w:rsidP="001075CB">
            <w:r>
              <w:lastRenderedPageBreak/>
              <w:t>Bước 5</w:t>
            </w:r>
          </w:p>
        </w:tc>
        <w:tc>
          <w:tcPr>
            <w:tcW w:w="7764" w:type="dxa"/>
          </w:tcPr>
          <w:p w14:paraId="3E87F5F8" w14:textId="77777777" w:rsidR="00D84E51" w:rsidRPr="00A74110" w:rsidRDefault="00D84E51" w:rsidP="00711FB8">
            <w:pPr>
              <w:jc w:val="both"/>
            </w:pPr>
            <w:r w:rsidRPr="00A74110">
              <w:t>Nếu một node không c</w:t>
            </w:r>
            <w:r>
              <w:t xml:space="preserve">ó bất kì node con nào và chứa tập mục không thuộc về kết quả cuối cùng thì nó là </w:t>
            </w:r>
            <w:r w:rsidRPr="00D41650">
              <w:rPr>
                <w:rFonts w:eastAsiaTheme="minorEastAsia"/>
              </w:rPr>
              <w:t>tập mục phổ biến theo xác suất có trọng số</w:t>
            </w:r>
            <w:r>
              <w:t xml:space="preserve">. Chúng ta sẽ thêm nó vào danh sách </w:t>
            </w:r>
            <w:r w:rsidRPr="009351B5">
              <w:rPr>
                <w:rFonts w:eastAsiaTheme="minorEastAsia"/>
              </w:rPr>
              <w:t>tập mục phổ biến theo xác suất có trọng số</w:t>
            </w:r>
            <w:r>
              <w:t>.</w:t>
            </w:r>
          </w:p>
        </w:tc>
      </w:tr>
    </w:tbl>
    <w:p w14:paraId="2BD2DD7B" w14:textId="4DA5B01E" w:rsidR="00D84E51" w:rsidRDefault="00D84E51" w:rsidP="001075CB">
      <w:pPr>
        <w:pStyle w:val="Nidungvnbn"/>
        <w:spacing w:before="120"/>
      </w:pPr>
      <w:r>
        <w:t>Mã giả của thuật toán trên được chia làm hai phần</w:t>
      </w:r>
      <w:r w:rsidR="001075CB">
        <w:t>.</w:t>
      </w:r>
      <w:r>
        <w:t xml:space="preserve"> Phần 1</w:t>
      </w:r>
      <w:r w:rsidR="00A21BE6">
        <w:t xml:space="preserve"> bao gồm</w:t>
      </w:r>
      <w:r>
        <w:t xml:space="preserve"> Bước 1 và Bước 2. Phần 2 từ Bước 3 đến Bước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r>
              <w:rPr>
                <w:b/>
                <w:bCs/>
              </w:rPr>
              <w:t xml:space="preserve">Phần 1 </w:t>
            </w:r>
            <w:r w:rsidRPr="00285438">
              <w:t>FindAllWPMFI</w:t>
            </w:r>
          </w:p>
        </w:tc>
      </w:tr>
      <w:tr w:rsidR="00D84E51" w14:paraId="55FAFB99" w14:textId="77777777" w:rsidTr="00D07982">
        <w:tc>
          <w:tcPr>
            <w:tcW w:w="9109" w:type="dxa"/>
            <w:gridSpan w:val="3"/>
          </w:tcPr>
          <w:p w14:paraId="2EB44D01" w14:textId="77777777" w:rsidR="00D84E51" w:rsidRDefault="00D84E51" w:rsidP="005D2E26">
            <w:r w:rsidRPr="003D464A">
              <w:rPr>
                <w:b/>
                <w:bCs/>
              </w:rPr>
              <w:t>Đầu vào</w:t>
            </w:r>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p>
        </w:tc>
      </w:tr>
      <w:tr w:rsidR="00D84E51" w14:paraId="5C76D734" w14:textId="77777777" w:rsidTr="00D07982">
        <w:tc>
          <w:tcPr>
            <w:tcW w:w="9109" w:type="dxa"/>
            <w:gridSpan w:val="3"/>
          </w:tcPr>
          <w:p w14:paraId="18930D6D" w14:textId="77777777" w:rsidR="00D84E51" w:rsidRDefault="00D84E51" w:rsidP="005D2E26">
            <w:r w:rsidRPr="00B2023C">
              <w:rPr>
                <w:b/>
                <w:bCs/>
              </w:rPr>
              <w:t>Đầu ra</w:t>
            </w:r>
            <w:r>
              <w:t xml:space="preserve">: danh sách </w:t>
            </w:r>
            <w:r w:rsidRPr="00B2023C">
              <w:rPr>
                <w:rFonts w:eastAsiaTheme="minorEastAsia"/>
              </w:rPr>
              <w:t>tập mục phổ biến theo xác suất có trọng số</w:t>
            </w:r>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r>
              <w:t>lấy các phần tử riêng biệt trong cơ dữ liệu không chắc chắn, loại bỏ những phần tử có độ hỗ trợ bé hơn độ hỗ trợ tối thiểu và sắp xếp theo độ tăng dần của độ hỗ trợ xác suât có trọng số</w:t>
            </w:r>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khởi tạo node gốc </w:t>
            </w:r>
          </w:p>
        </w:tc>
      </w:tr>
      <w:tr w:rsidR="00D84E51" w:rsidRPr="00FB193C"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r w:rsidRPr="00015856">
              <w:rPr>
                <w:b/>
                <w:bCs/>
              </w:rPr>
              <w:t>Phần</w:t>
            </w:r>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r w:rsidRPr="003D464A">
              <w:rPr>
                <w:b/>
                <w:bCs/>
              </w:rPr>
              <w:t>Đầu vào</w:t>
            </w:r>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xml:space="preserve">: node của WPMFIT biểu thị cho </w:t>
            </w:r>
            <w:r>
              <w:rPr>
                <w:rFonts w:eastAsiaTheme="minorEastAsia"/>
              </w:rPr>
              <w:t>tập mục</w:t>
            </w:r>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w:r w:rsidRPr="006732A2">
              <w:rPr>
                <w:rFonts w:eastAsiaTheme="minorEastAsia"/>
                <w:b/>
                <w:bCs/>
                <w:i/>
                <w:iCs/>
              </w:rPr>
              <w:t>c</w:t>
            </w:r>
            <w:r w:rsidRPr="004321A7">
              <w:rPr>
                <w:rFonts w:eastAsiaTheme="minorEastAsia"/>
              </w:rPr>
              <w:t xml:space="preserve">: </w:t>
            </w:r>
            <w:r>
              <w:t xml:space="preserve">danh sách </w:t>
            </w:r>
            <w:r w:rsidRPr="00B2023C">
              <w:rPr>
                <w:rFonts w:eastAsiaTheme="minorEastAsia"/>
              </w:rPr>
              <w:t>tập mục phổ biến theo xác suất có trọng số</w:t>
            </w:r>
            <w:r w:rsidRPr="004321A7">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r w:rsidRPr="004321A7">
              <w:t xml:space="preserve">lấy những </w:t>
            </w:r>
            <w:r>
              <w:t>tập mục</w:t>
            </w:r>
            <w:r w:rsidRPr="004321A7">
              <w:t xml:space="preserve"> {</w:t>
            </w:r>
            <w:r>
              <w:t>Y</w:t>
            </w:r>
            <w:r w:rsidRPr="004321A7">
              <w:t xml:space="preserve">} có thứ tự lớn hơn </w:t>
            </w:r>
            <w:r>
              <w:t>tập mục</w:t>
            </w:r>
            <w:r w:rsidRPr="004321A7">
              <w:t xml:space="preserve"> {</w:t>
            </w:r>
            <w:r>
              <w:t>X</w:t>
            </w:r>
            <w:r w:rsidRPr="004321A7">
              <w:t>}</w:t>
            </w:r>
            <w:r>
              <w:t>trong danh sách đã sắp xếp ở bước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r>
              <w:t>duyệt qua các</w:t>
            </w:r>
            <w:r w:rsidRPr="004321A7">
              <w:t xml:space="preserve"> </w:t>
            </w:r>
            <w:r>
              <w:t>tập mục</w:t>
            </w:r>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tạo ra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tính esp</w:t>
            </w:r>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tính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r>
              <w:t>nếu</w:t>
            </w:r>
            <w:r w:rsidRPr="004321A7">
              <w:t xml:space="preserve"> </w:t>
            </w:r>
            <w:r>
              <w:t>m</w:t>
            </w:r>
            <w:r w:rsidRPr="004321A7">
              <w:t>in(sp</w:t>
            </w:r>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xóa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r>
              <w:t>nếu</w:t>
            </w:r>
            <w:r w:rsidRPr="004321A7">
              <w:t xml:space="preserve"> lb</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gọi lại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r>
              <w:t>ngược lại</w:t>
            </w:r>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r w:rsidRPr="00590551">
              <w:rPr>
                <w:u w:val="single"/>
              </w:rPr>
              <w:t>tính prsp</w:t>
            </w:r>
            <m:oMath>
              <m:r>
                <w:rPr>
                  <w:rFonts w:ascii="Cambria Math" w:hAnsi="Cambria Math"/>
                  <w:u w:val="single"/>
                </w:rPr>
                <m:t>({X} ∪ {Y}</m:t>
              </m:r>
            </m:oMath>
            <w:r w:rsidRPr="00590551">
              <w:rPr>
                <w:u w:val="single"/>
              </w:rPr>
              <w:t>)</w:t>
            </w:r>
          </w:p>
        </w:tc>
      </w:tr>
      <w:tr w:rsidR="00D84E51" w:rsidRPr="00FB193C"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gọi lại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r>
              <w:t>ngược lại</w:t>
            </w:r>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xóa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r>
              <w:t>nếu</w:t>
            </w:r>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nằm trong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r>
              <w:t>chúng ta t</w:t>
            </w:r>
            <w:r w:rsidRPr="004321A7">
              <w:t>hêm {</w:t>
            </w:r>
            <w:r>
              <w:t>X</w:t>
            </w:r>
            <w:r w:rsidRPr="004321A7">
              <w:t xml:space="preserve">} vào </w:t>
            </w:r>
            <w:r w:rsidRPr="006732A2">
              <w:rPr>
                <w:rFonts w:eastAsiaTheme="minorEastAsia"/>
                <w:b/>
                <w:bCs/>
                <w:i/>
                <w:iCs/>
              </w:rPr>
              <w:t>c</w:t>
            </w:r>
          </w:p>
        </w:tc>
      </w:tr>
    </w:tbl>
    <w:p w14:paraId="28AB99BF" w14:textId="77777777" w:rsidR="00D84E51" w:rsidRDefault="00D84E51" w:rsidP="00D84E51">
      <w:pPr>
        <w:pStyle w:val="Heading2"/>
      </w:pPr>
      <w:bookmarkStart w:id="53" w:name="_Toc161475324"/>
      <w:bookmarkStart w:id="54" w:name="_Toc161651416"/>
      <w:r>
        <w:t>Xấp xỉ các tập mục phổ biến tối đa xác suất có trọng số</w:t>
      </w:r>
      <w:bookmarkEnd w:id="53"/>
      <w:bookmarkEnd w:id="54"/>
    </w:p>
    <w:p w14:paraId="5A35ED42" w14:textId="03C0A2C9"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w:t>
      </w:r>
      <w:r w:rsidR="00367BB4" w:rsidRPr="00367BB4">
        <w:rPr>
          <w:color w:val="FFFFFF" w:themeColor="background1"/>
          <w:lang w:val="vi-VN"/>
        </w:rPr>
        <w:t>”</w:t>
      </w:r>
      <w:r w:rsidRPr="00D84E51">
        <w:rPr>
          <w:lang w:val="vi-VN"/>
        </w:rPr>
        <w:t>độ hỗ trợ</w:t>
      </w:r>
      <w:r w:rsidR="00367BB4" w:rsidRPr="00367BB4">
        <w:rPr>
          <w:color w:val="FFFFFF" w:themeColor="background1"/>
          <w:lang w:val="vi-VN"/>
        </w:rPr>
        <w:t>”</w:t>
      </w:r>
      <w:r w:rsidRPr="00D84E51">
        <w:rPr>
          <w:lang w:val="vi-VN"/>
        </w:rPr>
        <w:t>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Định lí 3</w:t>
      </w:r>
      <w:r>
        <w:t xml:space="preserve">: Cho một tập mục </w:t>
      </w:r>
      <w:r w:rsidRPr="00F97A2B">
        <w:rPr>
          <w:b/>
          <w:bCs/>
          <w:i/>
          <w:iCs/>
        </w:rPr>
        <w:t>x</w:t>
      </w:r>
      <w:r>
        <w:t xml:space="preserve">, cơ sở dữ liệu không chắc chắn </w:t>
      </w:r>
      <w:r w:rsidRPr="00F97A2B">
        <w:rPr>
          <w:b/>
          <w:bCs/>
          <w:i/>
          <w:iCs/>
        </w:rPr>
        <w:t>D</w:t>
      </w:r>
      <w:r>
        <w:t>, độ tin cậy tối thiểu</w:t>
      </w:r>
      <w:r w:rsidRPr="00A51B35">
        <w:t xml:space="preserve"> </w:t>
      </w:r>
      <m:oMath>
        <m:r>
          <m:rPr>
            <m:sty m:val="p"/>
          </m:rPr>
          <w:rPr>
            <w:rFonts w:ascii="Cambria Math" w:hAnsi="Cambria Math"/>
          </w:rPr>
          <m:t>τ</m:t>
        </m:r>
      </m:oMath>
      <w:r>
        <w:t xml:space="preserve">, nếu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thì </w:t>
      </w:r>
      <w:r>
        <w:t>độ hỗ trợ xác suất có trọng số có thể được tính theo công thức:</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r w:rsidRPr="00A029B0">
        <w:rPr>
          <w:b/>
          <w:bCs/>
        </w:rPr>
        <w:t>Chứng minh</w:t>
      </w:r>
      <w:r>
        <w:t xml:space="preserve">: Từ Định nghĩa 4, chúng ta có được bất đẳng thức sau: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r>
        <w:t xml:space="preserve">Chúng tôi sẽ lấy giá trị nguyên của biểu thức trên là độ hỗ trợ xác suất có trọng số của tập mục </w:t>
      </w:r>
      <w:r w:rsidRPr="0092665C">
        <w:rPr>
          <w:b/>
          <w:bCs/>
          <w:i/>
          <w:iCs/>
        </w:rPr>
        <w:t>x</w:t>
      </w:r>
      <w:r>
        <w:rPr>
          <w:b/>
          <w:bCs/>
        </w:rPr>
        <w:t xml:space="preserve"> </w:t>
      </w:r>
      <w:r w:rsidRPr="00A767A4">
        <w:t>và chúng</w:t>
      </w:r>
      <w:r>
        <w:rPr>
          <w:b/>
          <w:bCs/>
        </w:rPr>
        <w:t xml:space="preserve"> </w:t>
      </w:r>
      <w:r>
        <w:t>tôi gọi đây là xấp xỉ độ hỗ trợ xác suất có trọng số</w:t>
      </w:r>
      <w:r>
        <w:rPr>
          <w:b/>
          <w:bCs/>
        </w:rPr>
        <w:t xml:space="preserve">. </w:t>
      </w:r>
      <w:r>
        <w:t xml:space="preserve">Nếu độ hỗ trợ xác suất xấp xỉ có trọng số không bé hơn độ hỗ trợ tối thiểu, thì tập mục là </w:t>
      </w:r>
      <w:r>
        <w:rPr>
          <w:rFonts w:eastAsiaTheme="minorEastAsia"/>
        </w:rPr>
        <w:t>tập mục phổ biến theo xác suất có trọng số</w:t>
      </w:r>
      <w:r>
        <w:t xml:space="preserve">. Với phương pháp này sẽ giúp cắt giảm độ phức tạp về thời gian của thuật toán từ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xuống thành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r>
        <w:rPr>
          <w:rFonts w:eastAsiaTheme="minorEastAsia"/>
        </w:rPr>
        <w:t>Chúng tôi sử dụng khung giống như Thuật toán 1 và 2 với một vài khác biệt nhỏ để triển khai phương pháp khai phá các tập mục phổ biến theo xác suất có trọng số. Ngoài ra, chúng tôi sẽ cắt tỉa trực tiếp các tập mục theo độ hỗ trợ xác suất xắp xỉ có trọng số.</w:t>
      </w:r>
    </w:p>
    <w:p w14:paraId="7ACB4160" w14:textId="77777777" w:rsidR="00D84E51" w:rsidRDefault="00D84E51" w:rsidP="00D84E51">
      <w:pPr>
        <w:pStyle w:val="Heading2"/>
      </w:pPr>
      <w:bookmarkStart w:id="55" w:name="_Toc161475325"/>
      <w:bookmarkStart w:id="56" w:name="_Toc161651417"/>
      <w:r>
        <w:t>Giải pháp</w:t>
      </w:r>
      <w:bookmarkEnd w:id="55"/>
      <w:bookmarkEnd w:id="56"/>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7" w:name="_Toc161041584"/>
      <w:bookmarkStart w:id="58" w:name="_Toc161043308"/>
      <w:bookmarkStart w:id="59" w:name="_Toc161043374"/>
      <w:bookmarkStart w:id="60" w:name="_Toc161475326"/>
      <w:bookmarkStart w:id="61" w:name="_Toc161603304"/>
      <w:bookmarkStart w:id="62" w:name="_Toc161651418"/>
      <w:r>
        <w:t>Sơ đồ lớp</w:t>
      </w:r>
      <w:bookmarkEnd w:id="57"/>
      <w:bookmarkEnd w:id="58"/>
      <w:bookmarkEnd w:id="59"/>
      <w:bookmarkEnd w:id="60"/>
      <w:bookmarkEnd w:id="61"/>
      <w:bookmarkEnd w:id="62"/>
      <w:r>
        <w:t xml:space="preserve"> </w:t>
      </w:r>
    </w:p>
    <w:p w14:paraId="3B69F915" w14:textId="7DD1A0FF" w:rsidR="00D84E51" w:rsidRPr="00DB3877" w:rsidRDefault="00D84E51" w:rsidP="00D84E51">
      <w:pPr>
        <w:pStyle w:val="Heading4"/>
      </w:pPr>
      <w:r>
        <w:t xml:space="preserve">Sơ đồ lớp </w:t>
      </w:r>
      <w:r w:rsidR="005D2E26">
        <w:t>giải pháp</w:t>
      </w:r>
      <w:r>
        <w:t xml:space="preserve"> WPMFIM</w:t>
      </w:r>
    </w:p>
    <w:p w14:paraId="6B857391" w14:textId="77777777" w:rsidR="00D84E51" w:rsidRDefault="00D84E51" w:rsidP="005D2E26">
      <w:pPr>
        <w:pStyle w:val="Nidungvnbn"/>
        <w:ind w:firstLine="0"/>
      </w:pPr>
      <w:r>
        <w:t>Trong Hình 1 là sơ đồ lớp cho giải pháp WPMFIM và bao gồm gồm những lớp sau:</w:t>
      </w:r>
    </w:p>
    <w:p w14:paraId="79AF72D0" w14:textId="7A4A6D6A" w:rsidR="00D84E51" w:rsidRDefault="00D84E51" w:rsidP="002F44BB">
      <w:pPr>
        <w:pStyle w:val="Heading5"/>
        <w:numPr>
          <w:ilvl w:val="0"/>
          <w:numId w:val="42"/>
        </w:numPr>
      </w:pPr>
      <w:r>
        <w:t>Thực thể</w:t>
      </w:r>
    </w:p>
    <w:p w14:paraId="5AD4A08E" w14:textId="77777777" w:rsidR="00D84E51" w:rsidRDefault="00D84E51" w:rsidP="00BE142F">
      <w:pPr>
        <w:pStyle w:val="Nidungvnbn"/>
      </w:pPr>
      <w:r>
        <w:t xml:space="preserve">UncertainTransaction dùng để lưu trữ các giao dịch trong cơ sở dữ liệu. Mỗi giao dịch bao gồm Id để định danh cho giao dịch và HashMap dung để lưu trữ các phần tử không chắc chắn với khóa là phần tử và giá trị là xác suất của phần tử đó. </w:t>
      </w:r>
      <w:r>
        <w:lastRenderedPageBreak/>
        <w:t>Phương thức getProbabilistic(List&lt;E&gt; itemset) trả về xác suất của một tập mục trong giao dịch. Nếu tập mục đó không tồn tại trong giao dịch thì xác suất trả về là 0.</w:t>
      </w:r>
    </w:p>
    <w:p w14:paraId="2A203F54" w14:textId="5626776B" w:rsidR="00D84E51" w:rsidRDefault="00D84E51" w:rsidP="00BE142F">
      <w:pPr>
        <w:pStyle w:val="Nidungvnbn"/>
      </w:pPr>
      <w:r>
        <w:t>UncertainDatabase dùng để lưu trữ cơ sở dữ liệu không chắc chắn. Chúng tôi sử dụng List để lưu trữ danh sách các giao dịch không chắc chắn. Phương thức getDistinctItem() dùng để lấy ra tất cả</w:t>
      </w:r>
      <w:r w:rsidR="008D2E98" w:rsidRPr="008D2E98">
        <w:rPr>
          <w:color w:val="FFFFFF" w:themeColor="background1"/>
        </w:rPr>
        <w:t>”</w:t>
      </w:r>
      <w:r>
        <w:t>các phần tử trong cơ sở dữ liệu không chắc</w:t>
      </w:r>
      <w:r w:rsidR="008D2E98" w:rsidRPr="008D2E98">
        <w:rPr>
          <w:color w:val="FFFFFF" w:themeColor="background1"/>
        </w:rPr>
        <w:t>”</w:t>
      </w:r>
      <w:r>
        <w:t>chắn và đảm bảo các phần tử này không bị trùng lập.</w:t>
      </w:r>
    </w:p>
    <w:p w14:paraId="322A47E4" w14:textId="3CB1BDA6" w:rsidR="00D84E51" w:rsidRDefault="00D84E51" w:rsidP="00D84E51">
      <w:pPr>
        <w:pStyle w:val="Caption"/>
      </w:pPr>
      <w:bookmarkStart w:id="63" w:name="_Toc161582181"/>
      <w:bookmarkStart w:id="64" w:name="_Toc161602837"/>
      <w:r>
        <w:t xml:space="preserve">Hình </w:t>
      </w:r>
      <w:r>
        <w:fldChar w:fldCharType="begin"/>
      </w:r>
      <w:r>
        <w:instrText xml:space="preserve"> SEQ Hình \* ARABIC </w:instrText>
      </w:r>
      <w:r>
        <w:fldChar w:fldCharType="separate"/>
      </w:r>
      <w:r w:rsidR="00297415">
        <w:rPr>
          <w:noProof/>
        </w:rPr>
        <w:t>1</w:t>
      </w:r>
      <w:r>
        <w:fldChar w:fldCharType="end"/>
      </w:r>
      <w:r>
        <w:t xml:space="preserve"> Sơ đồ lớp cho giải pháp WPMFIM</w:t>
      </w:r>
      <w:bookmarkEnd w:id="63"/>
      <w:bookmarkEnd w:id="64"/>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r>
        <w:t>Chức năng</w:t>
      </w:r>
    </w:p>
    <w:p w14:paraId="6185055A" w14:textId="77777777" w:rsidR="00D84E51" w:rsidRDefault="00D84E51" w:rsidP="00BE142F">
      <w:pPr>
        <w:pStyle w:val="Nidungvnbn"/>
      </w:pPr>
      <w:r>
        <w:t>FrequentItemset dùng để kiểm tính toán các chỉ số cho tập mục. Phương thức calculateSupport() dùng để tính độ hỗ trợ cho tập mục. Phương thức calculateExpectedSupport() dùng để tính độ hỗ trợ kì vọng cho tập mục tương ứng với Định nghĩa 1. Phương thức calculateUpperBound() và calculateLowerBound() dùng để tính cận trên và cận dưới tương ứng của độ hỗ trợ xác suất có trọng số cho tập mục tương ứng với Định lí 2.</w:t>
      </w:r>
    </w:p>
    <w:p w14:paraId="472B4189" w14:textId="77777777" w:rsidR="00D84E51" w:rsidRDefault="00D84E51" w:rsidP="00BE142F">
      <w:pPr>
        <w:pStyle w:val="Nidungvnbn"/>
      </w:pPr>
      <w:r>
        <w:lastRenderedPageBreak/>
        <w:t>ProbabilisticFrequentItemset dùng để kiểm tra tập mục có phải là phổ biên hay không. Phương thức calculateWeightedProbabilisticSupport(double minConfidence) dùng để tính ra độ hỗ trợ xác suất trọng số dưới ngưỡng tin cậy tối thiểu tương ứng với Định nghĩa 4 và phương thức isWeightedProbabilisticFrequentItemset() dùng để kiểm tra xem tập mục có phải là thường xuyên hay không.</w:t>
      </w:r>
    </w:p>
    <w:p w14:paraId="617DF790" w14:textId="77777777" w:rsidR="00D84E51" w:rsidRDefault="00D84E51" w:rsidP="00BE142F">
      <w:pPr>
        <w:pStyle w:val="Nidungvnbn"/>
      </w:pPr>
      <w:r>
        <w:t>SummedSupportProbabilisticVector dùng để tính summed support probabilistic support cho tập mục. Phương thức divideAndConquer(List&lt;UncertainTransaction&gt; transactions) sử dụng phương pháp chia để trị, bằng cách thực hiện đệ quy chia cơ sở dữ liệu làm hai phần cho đến khi còn một giao dịch, sau đó thực hiện việc tích chập tập mục trên giao dịch. Việc tích chập thông qua phương thức convolutionFFT, trong phương thức này sử dụng thư viện math3 để thực hiện việc tích chập bằng FFT.</w:t>
      </w:r>
    </w:p>
    <w:p w14:paraId="388F4480" w14:textId="07B85640" w:rsidR="00D84E51" w:rsidRDefault="00D84E51" w:rsidP="00F84840">
      <w:pPr>
        <w:pStyle w:val="Heading5"/>
        <w:numPr>
          <w:ilvl w:val="0"/>
          <w:numId w:val="42"/>
        </w:numPr>
      </w:pPr>
      <w:r>
        <w:t>Giải thuật</w:t>
      </w:r>
    </w:p>
    <w:p w14:paraId="6B43BFA2" w14:textId="77777777" w:rsidR="00D84E51" w:rsidRDefault="00D84E51" w:rsidP="00BE142F">
      <w:pPr>
        <w:pStyle w:val="Nidungvnbn"/>
      </w:pPr>
      <w:r>
        <w:t>ItemsetTuple dùng để lưu trữ các node trong cấu trúc dữ liệu cây tập mục phổ biến tối đa xác suất có trọng số. Mỗi node bao gồm tập mục, độ hỗ trợ, độ hỗ trợ kì vọng, độ hỗ trợ xác suất trọng số, cận trên và cận dưới của tập mục, cuối cùng là danh sách các node con của node hiện tại.</w:t>
      </w:r>
    </w:p>
    <w:p w14:paraId="211BA197" w14:textId="77777777" w:rsidR="00D84E51" w:rsidRDefault="00D84E51" w:rsidP="00BE142F">
      <w:pPr>
        <w:pStyle w:val="Nidungvnbn"/>
      </w:pPr>
      <w:r>
        <w:t>WPMFIT dùng để triển khai phương pháp WPMFIM. Phương thức findAllWMFI() dùng để tìm ra tất cả cá tập mục phổ biến tối đa xác suất có trọng số trong sở dữ liệu không chắc chắn. Phương thức này là sự triển khai cho Thuật toán 1 bên trên. Phương thức WPMFIM() dùng để triển khai mã giả thuật toán 2 bên trên. Phương thức getSortedItemList() dùng để tìm ra danh sách các phần tử trong cơ sở dữ liệu không chắc chắn và các phần tử được sắp xếp theo độ giảm dần của độ hỗ trợ xác suất trọng số. Phương thức getItemJLagerThanItemI() dùng để tìm ra những phần J có thứ tự lớn hơn phần tử I hiện tại trong danh sách các phần tử được sắp xếp bên trên.</w:t>
      </w:r>
    </w:p>
    <w:p w14:paraId="3C12DB86" w14:textId="2E0A7AE6" w:rsidR="00D84E51" w:rsidRDefault="00D84E51" w:rsidP="00F84840">
      <w:pPr>
        <w:pStyle w:val="Heading5"/>
        <w:numPr>
          <w:ilvl w:val="0"/>
          <w:numId w:val="42"/>
        </w:numPr>
      </w:pPr>
      <w:r>
        <w:lastRenderedPageBreak/>
        <w:t>Kiểm thử</w:t>
      </w:r>
    </w:p>
    <w:p w14:paraId="3A7C69F7" w14:textId="77777777" w:rsidR="00D84E51" w:rsidRDefault="00D84E51" w:rsidP="00BE142F">
      <w:pPr>
        <w:pStyle w:val="Nidungvnbn"/>
      </w:pPr>
      <w:r>
        <w:t>DatasetUtil có phương thức readDataset() dùng để đọc các bộ dữ liệu và sử dụng phân phối Gaussian để tạo ra cơ sở dữ liệu không chắn chắn. Phương thức createWeightedTable() dùng để tạo ra bảng trọng số cho các phần tử trong cơ sở dữ liệu không chắc chắn.</w:t>
      </w:r>
    </w:p>
    <w:p w14:paraId="51F9EABE" w14:textId="77777777" w:rsidR="00D84E51" w:rsidRPr="001A09D9" w:rsidRDefault="00D84E51" w:rsidP="00BE142F">
      <w:pPr>
        <w:pStyle w:val="Nidungvnbn"/>
      </w:pPr>
      <w:r>
        <w:t>Test dùng để thực thi thuật toán và đo thời gian chạy cho thuật toán.</w:t>
      </w:r>
    </w:p>
    <w:p w14:paraId="7BAF55D5" w14:textId="675BB318" w:rsidR="00D84E51" w:rsidRDefault="00D84E51" w:rsidP="00F8088C">
      <w:pPr>
        <w:pStyle w:val="Heading4"/>
      </w:pPr>
      <w:r>
        <w:t xml:space="preserve">Sơ đồ lớp </w:t>
      </w:r>
      <w:r w:rsidR="003D4FF5">
        <w:t>giải pháp</w:t>
      </w:r>
      <w:r>
        <w:t xml:space="preserve"> AWPMFIM</w:t>
      </w:r>
    </w:p>
    <w:p w14:paraId="107CD247" w14:textId="793F375D" w:rsidR="00D84E51" w:rsidRDefault="00D84E51" w:rsidP="00D84E51">
      <w:pPr>
        <w:pStyle w:val="Caption"/>
      </w:pPr>
      <w:bookmarkStart w:id="65" w:name="_Ref161146142"/>
      <w:bookmarkStart w:id="66" w:name="_Toc161582182"/>
      <w:bookmarkStart w:id="67" w:name="_Toc161602838"/>
      <w:r>
        <w:t xml:space="preserve">Hình </w:t>
      </w:r>
      <w:r>
        <w:fldChar w:fldCharType="begin"/>
      </w:r>
      <w:r>
        <w:instrText xml:space="preserve"> SEQ Hình \* ARABIC </w:instrText>
      </w:r>
      <w:r>
        <w:fldChar w:fldCharType="separate"/>
      </w:r>
      <w:r w:rsidR="00297415">
        <w:rPr>
          <w:noProof/>
        </w:rPr>
        <w:t>2</w:t>
      </w:r>
      <w:r>
        <w:fldChar w:fldCharType="end"/>
      </w:r>
      <w:bookmarkEnd w:id="65"/>
      <w:r>
        <w:t xml:space="preserve"> Sơ đồ lớp cho giải pháp AWPMFIM</w:t>
      </w:r>
      <w:bookmarkEnd w:id="66"/>
      <w:bookmarkEnd w:id="67"/>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1E6DA9DD" w:rsidR="00D84E51" w:rsidRDefault="00D84E51" w:rsidP="00BE142F">
      <w:pPr>
        <w:pStyle w:val="Nidungvnbn"/>
      </w:pPr>
      <w:r>
        <w:t xml:space="preserve">Sơ đồ lớp cho thuật toán AWPMFIM cũng tương tự như thuật toán WPMFIM được biểu thị trong </w:t>
      </w:r>
      <w:r>
        <w:fldChar w:fldCharType="begin"/>
      </w:r>
      <w:r>
        <w:instrText xml:space="preserve"> REF _Ref161146142 \h </w:instrText>
      </w:r>
      <w:r w:rsidR="00BE142F">
        <w:instrText xml:space="preserve"> \* MERGEFORMAT </w:instrText>
      </w:r>
      <w:r>
        <w:fldChar w:fldCharType="separate"/>
      </w:r>
      <w:r w:rsidR="00297415">
        <w:t xml:space="preserve">Hình </w:t>
      </w:r>
      <w:r w:rsidR="00297415">
        <w:rPr>
          <w:noProof/>
        </w:rPr>
        <w:t>2</w:t>
      </w:r>
      <w:r>
        <w:fldChar w:fldCharType="end"/>
      </w:r>
      <w:r>
        <w:t xml:space="preserve"> với một số điều chỉnh sau</w:t>
      </w:r>
      <w:r w:rsidR="0025652F">
        <w:t>:</w:t>
      </w:r>
    </w:p>
    <w:p w14:paraId="2C2EDBD0" w14:textId="230DC01E" w:rsidR="00D84E51" w:rsidRDefault="00D84E51" w:rsidP="00BE142F">
      <w:pPr>
        <w:pStyle w:val="Nidungvnbn"/>
      </w:pPr>
      <w:r>
        <w:t xml:space="preserve">ApproximateProbabilisticSupportItemset thay cho ProbabilisticSupportItemset. Trong lớp này bổ sung thêm hai phương thức calculateExpectation() và calculateVariance() dùng phương pháp xác suất thống kê </w:t>
      </w:r>
      <w:r>
        <w:lastRenderedPageBreak/>
        <w:t>để tính ra kì vọng và phương sai cho mỗi tập mục. Phương thức calculateWeightedProbabilisticSupport(double minConfidence) dùng để tính xấp xỉ độ hỗ trợ xác suất trọng số.</w:t>
      </w:r>
    </w:p>
    <w:p w14:paraId="1CB38797" w14:textId="618FFA3D" w:rsidR="00D84E51" w:rsidRDefault="00D84E51" w:rsidP="00BE142F">
      <w:pPr>
        <w:pStyle w:val="Nidungvnbn"/>
      </w:pPr>
      <w:r>
        <w:t>ApproximateWPMFIT dùng để triển khai thuật toán AWPMFIT. Phương thức findAllApproximateWPMFI dùng để tìm ra tập mục phổ biến tối đa xác suất có trọng số bằng phương pháp xấp xỉ.</w:t>
      </w:r>
    </w:p>
    <w:p w14:paraId="06346172" w14:textId="5E56ED55" w:rsidR="00D84E51" w:rsidRDefault="00D84E51" w:rsidP="00D84E51">
      <w:pPr>
        <w:pStyle w:val="Caption"/>
      </w:pPr>
      <w:bookmarkStart w:id="68" w:name="_Ref161131269"/>
      <w:bookmarkStart w:id="69" w:name="_Toc161582183"/>
      <w:bookmarkStart w:id="70" w:name="_Toc161602839"/>
      <w:r>
        <w:t xml:space="preserve">Hình </w:t>
      </w:r>
      <w:r>
        <w:fldChar w:fldCharType="begin"/>
      </w:r>
      <w:r>
        <w:instrText xml:space="preserve"> SEQ Hình \* ARABIC </w:instrText>
      </w:r>
      <w:r>
        <w:fldChar w:fldCharType="separate"/>
      </w:r>
      <w:r w:rsidR="00297415">
        <w:rPr>
          <w:noProof/>
        </w:rPr>
        <w:t>3</w:t>
      </w:r>
      <w:r>
        <w:fldChar w:fldCharType="end"/>
      </w:r>
      <w:bookmarkEnd w:id="68"/>
      <w:r>
        <w:t xml:space="preserve"> Sơ đồ tuần tự kiểm tra tập mục có phải là thường xuyên</w:t>
      </w:r>
      <w:bookmarkEnd w:id="69"/>
      <w:bookmarkEnd w:id="70"/>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665B49A2">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1" w:name="_Toc161603305"/>
      <w:bookmarkStart w:id="72" w:name="_Toc161651419"/>
      <w:bookmarkStart w:id="73" w:name="_Toc161041585"/>
      <w:bookmarkStart w:id="74" w:name="_Toc161043309"/>
      <w:bookmarkStart w:id="75" w:name="_Toc161043375"/>
      <w:bookmarkStart w:id="76" w:name="_Toc161475327"/>
      <w:r>
        <w:lastRenderedPageBreak/>
        <w:t>Sơ đồ tuần tự</w:t>
      </w:r>
      <w:bookmarkEnd w:id="71"/>
      <w:bookmarkEnd w:id="72"/>
      <w:r>
        <w:t xml:space="preserve"> </w:t>
      </w:r>
      <w:bookmarkEnd w:id="73"/>
      <w:bookmarkEnd w:id="74"/>
      <w:bookmarkEnd w:id="75"/>
      <w:bookmarkEnd w:id="76"/>
    </w:p>
    <w:p w14:paraId="794B4B5B" w14:textId="60DC8575" w:rsidR="00D84E51" w:rsidRDefault="00D84E51" w:rsidP="00D84E51">
      <w:pPr>
        <w:pStyle w:val="Caption"/>
      </w:pPr>
      <w:bookmarkStart w:id="77" w:name="_Ref161131816"/>
      <w:bookmarkStart w:id="78" w:name="_Toc161582184"/>
      <w:bookmarkStart w:id="79" w:name="_Toc161602840"/>
      <w:r>
        <w:t xml:space="preserve">Hình </w:t>
      </w:r>
      <w:r>
        <w:fldChar w:fldCharType="begin"/>
      </w:r>
      <w:r>
        <w:instrText xml:space="preserve"> SEQ Hình \* ARABIC </w:instrText>
      </w:r>
      <w:r>
        <w:fldChar w:fldCharType="separate"/>
      </w:r>
      <w:r w:rsidR="00297415">
        <w:rPr>
          <w:noProof/>
        </w:rPr>
        <w:t>4</w:t>
      </w:r>
      <w:r>
        <w:fldChar w:fldCharType="end"/>
      </w:r>
      <w:bookmarkEnd w:id="77"/>
      <w:r>
        <w:t xml:space="preserve"> Sơ đồ tuần tự thực thi thuật toán</w:t>
      </w:r>
      <w:bookmarkEnd w:id="78"/>
      <w:bookmarkEnd w:id="79"/>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6ADD833F"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r w:rsidR="00297415">
        <w:t xml:space="preserve">Hình </w:t>
      </w:r>
      <w:r w:rsidR="00297415">
        <w:rPr>
          <w:noProof/>
        </w:rPr>
        <w:t>3</w:t>
      </w:r>
      <w:r>
        <w:fldChar w:fldCharType="end"/>
      </w:r>
      <w:r>
        <w:t xml:space="preserve"> mô tả quá trình kiểm tra tập mục có phải là thường xuyên hay không. Đầu tiên trong lớp WPMFIT sẽ yêu cầu lớp FrquentItemset lần lượt tính ra độ hỗ trợ, độ hỗ trợ, độ hỗ trợ kì vọng, cận trên, cận dưới của tập mục. Nếu những yếu tố này không thể biết được tập mục có phải là xuyên không thì lớp ProbabilisticFrequentItemset sẽ tính ra độ hỗ trợ xác suất trọng số và thực hiện việc kiểm tra xem tập mục có phải thường xuyên hay không và trả kết quả.</w:t>
      </w:r>
    </w:p>
    <w:p w14:paraId="57533174" w14:textId="26B53E8F"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r w:rsidR="00297415">
        <w:t xml:space="preserve">Hình </w:t>
      </w:r>
      <w:r w:rsidR="00297415">
        <w:rPr>
          <w:noProof/>
        </w:rPr>
        <w:t>4</w:t>
      </w:r>
      <w:r>
        <w:fldChar w:fldCharType="end"/>
      </w:r>
      <w:r>
        <w:t xml:space="preserve"> mô tả quá trình chạy thuật toán và đo thời gian chạy của thuật toán. Lớp Test yêu cầu DatasetUtil để đọc các bộ dữ liệu sau đó sử dụng phân phối Gaussian để tạo xác suất cho từng phần tử và tạo ra cơ sở dữ liệu không chắc chắn. Tiếp theo DatasetUtil sẽ tạo ra bảng trọng số cho từng phần tử trong cơ sở dữ liệu không chắn chắn. Cuối cùng WPMFIT sẽ thực thi thuật toán và đo đạt thời gian chạy cho từng bộ dữ liệu.</w:t>
      </w:r>
      <w:bookmarkStart w:id="80" w:name="_Toc161475328"/>
      <w:r>
        <w:rPr>
          <w:highlight w:val="lightGray"/>
        </w:rPr>
        <w:br w:type="page"/>
      </w:r>
    </w:p>
    <w:p w14:paraId="2D9D1A70" w14:textId="57D910CA" w:rsidR="00D84E51" w:rsidRPr="00C452AA" w:rsidRDefault="00973011" w:rsidP="00973011">
      <w:pPr>
        <w:pStyle w:val="Heading1"/>
      </w:pPr>
      <w:bookmarkStart w:id="81" w:name="_Toc161651420"/>
      <w:bookmarkEnd w:id="80"/>
      <w:r>
        <w:rPr>
          <w:lang w:val="en-US"/>
        </w:rPr>
        <w:lastRenderedPageBreak/>
        <w:t>THIẾT LẬP THỰC NGHIỆM</w:t>
      </w:r>
      <w:bookmarkEnd w:id="81"/>
    </w:p>
    <w:p w14:paraId="7F0C18B8" w14:textId="4F897E06"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6681DE4C" w:rsidR="00D84E51" w:rsidRDefault="00D84E51" w:rsidP="00255921">
      <w:pPr>
        <w:pStyle w:val="Caption"/>
      </w:pPr>
      <w:bookmarkStart w:id="82" w:name="_Ref159935381"/>
      <w:bookmarkStart w:id="83" w:name="_Ref159935371"/>
      <w:bookmarkStart w:id="84" w:name="_Toc161582178"/>
      <w:bookmarkStart w:id="85" w:name="_Toc161602859"/>
      <w:r>
        <w:t xml:space="preserve">Bảng </w:t>
      </w:r>
      <w:r>
        <w:fldChar w:fldCharType="begin"/>
      </w:r>
      <w:r>
        <w:instrText xml:space="preserve"> SEQ Bảng \* ARABIC </w:instrText>
      </w:r>
      <w:r>
        <w:fldChar w:fldCharType="separate"/>
      </w:r>
      <w:r w:rsidR="00297415">
        <w:rPr>
          <w:noProof/>
        </w:rPr>
        <w:t>3</w:t>
      </w:r>
      <w:r>
        <w:fldChar w:fldCharType="end"/>
      </w:r>
      <w:bookmarkEnd w:id="82"/>
      <w:r>
        <w:t xml:space="preserve"> </w:t>
      </w:r>
      <w:r w:rsidRPr="00506859">
        <w:t>Thông tin các dataset và tham số</w:t>
      </w:r>
      <w:bookmarkEnd w:id="83"/>
      <w:bookmarkEnd w:id="84"/>
      <w:bookmarkEnd w:id="85"/>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r w:rsidRPr="0025652F">
              <w:rPr>
                <w:b/>
                <w:bCs/>
              </w:rPr>
              <w:t>Tên bộ dữ liệu</w:t>
            </w:r>
          </w:p>
        </w:tc>
        <w:tc>
          <w:tcPr>
            <w:tcW w:w="1260" w:type="dxa"/>
          </w:tcPr>
          <w:p w14:paraId="018F525D" w14:textId="77777777" w:rsidR="00D84E51" w:rsidRPr="0025652F" w:rsidRDefault="00D84E51" w:rsidP="0025652F">
            <w:pPr>
              <w:rPr>
                <w:b/>
                <w:bCs/>
              </w:rPr>
            </w:pPr>
            <w:r w:rsidRPr="0025652F">
              <w:rPr>
                <w:b/>
                <w:bCs/>
              </w:rPr>
              <w:t>Số lượng giao dịch</w:t>
            </w:r>
          </w:p>
        </w:tc>
        <w:tc>
          <w:tcPr>
            <w:tcW w:w="1260" w:type="dxa"/>
          </w:tcPr>
          <w:p w14:paraId="72575D26" w14:textId="77777777" w:rsidR="00D84E51" w:rsidRPr="0025652F" w:rsidRDefault="00D84E51" w:rsidP="0025652F">
            <w:pPr>
              <w:rPr>
                <w:b/>
                <w:bCs/>
              </w:rPr>
            </w:pPr>
            <w:r w:rsidRPr="0025652F">
              <w:rPr>
                <w:b/>
                <w:bCs/>
              </w:rPr>
              <w:t>Số lượng phần tử</w:t>
            </w:r>
          </w:p>
        </w:tc>
        <w:tc>
          <w:tcPr>
            <w:tcW w:w="1440" w:type="dxa"/>
          </w:tcPr>
          <w:p w14:paraId="1C9D70D2" w14:textId="77777777" w:rsidR="00D84E51" w:rsidRPr="0025652F" w:rsidRDefault="00D84E51" w:rsidP="0025652F">
            <w:pPr>
              <w:rPr>
                <w:b/>
                <w:bCs/>
              </w:rPr>
            </w:pPr>
            <w:r w:rsidRPr="0025652F">
              <w:rPr>
                <w:b/>
                <w:bCs/>
              </w:rPr>
              <w:t>Độ dài trung bình</w:t>
            </w:r>
          </w:p>
        </w:tc>
        <w:tc>
          <w:tcPr>
            <w:tcW w:w="802" w:type="dxa"/>
          </w:tcPr>
          <w:p w14:paraId="5EFDEA99" w14:textId="77777777" w:rsidR="00D84E51" w:rsidRPr="0025652F" w:rsidRDefault="00D84E51" w:rsidP="0025652F">
            <w:pPr>
              <w:rPr>
                <w:b/>
                <w:bCs/>
              </w:rPr>
            </w:pPr>
            <w:r w:rsidRPr="0025652F">
              <w:rPr>
                <w:b/>
                <w:bCs/>
              </w:rPr>
              <w:t>Mật độ</w:t>
            </w:r>
          </w:p>
        </w:tc>
        <w:tc>
          <w:tcPr>
            <w:tcW w:w="1358" w:type="dxa"/>
          </w:tcPr>
          <w:p w14:paraId="4E1DE645" w14:textId="77777777" w:rsidR="00D84E51" w:rsidRPr="0025652F" w:rsidRDefault="00D84E51" w:rsidP="0025652F">
            <w:pPr>
              <w:rPr>
                <w:b/>
                <w:bCs/>
              </w:rPr>
            </w:pPr>
            <w:r w:rsidRPr="0025652F">
              <w:rPr>
                <w:b/>
                <w:bCs/>
              </w:rPr>
              <w:t>Độ hỗ trợ tối thiểu</w:t>
            </w:r>
          </w:p>
        </w:tc>
        <w:tc>
          <w:tcPr>
            <w:tcW w:w="1284" w:type="dxa"/>
          </w:tcPr>
          <w:p w14:paraId="6C17B41D" w14:textId="77777777" w:rsidR="00D84E51" w:rsidRPr="0025652F" w:rsidRDefault="00D84E51" w:rsidP="0025652F">
            <w:pPr>
              <w:rPr>
                <w:b/>
                <w:bCs/>
              </w:rPr>
            </w:pPr>
            <w:r w:rsidRPr="0025652F">
              <w:rPr>
                <w:b/>
                <w:bCs/>
              </w:rPr>
              <w:t>Độ tin cậy tối thiểu</w:t>
            </w:r>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r w:rsidRPr="004779F4">
              <w:t>USCensus</w:t>
            </w:r>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với n là là số lượng giao dịch</w:t>
      </w:r>
    </w:p>
    <w:p w14:paraId="349D52DC" w14:textId="7FBC1807" w:rsidR="00D84E51" w:rsidRPr="00BE4BBA" w:rsidRDefault="00D84E51" w:rsidP="00C374BA">
      <w:pPr>
        <w:pStyle w:val="Nidungvnbn"/>
      </w:pPr>
      <w:r w:rsidRPr="00BE4BBA">
        <w:t xml:space="preserve">Bởi vì không có </w:t>
      </w:r>
      <w:r>
        <w:t xml:space="preserve">cơ sở dữ liệu không chắc chắn được </w:t>
      </w:r>
      <w:r w:rsidRPr="00BE4BBA">
        <w:t xml:space="preserve">công khai, nên chúng tôi sử dụng những </w:t>
      </w:r>
      <w:r>
        <w:t>bộ dữ liệu tương tự</w:t>
      </w:r>
      <w:r w:rsidRPr="00BE4BBA">
        <w:t xml:space="preserve"> trong bài viết</w:t>
      </w:r>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và mỗi </w:t>
      </w:r>
      <w:r>
        <w:t>phần tử</w:t>
      </w:r>
      <w:r w:rsidRPr="00BE4BBA">
        <w:t xml:space="preserve"> sẽ được gán xác suất dựa vào phân phối Gaussian với </w:t>
      </w:r>
      <w:r>
        <w:t>kì vọng</w:t>
      </w:r>
      <w:r w:rsidRPr="00BE4BBA">
        <w:t xml:space="preserve"> là 0.5 và </w:t>
      </w:r>
      <w:r>
        <w:t>phương sai</w:t>
      </w:r>
      <w:r w:rsidRPr="00BE4BBA">
        <w:t xml:space="preserve"> là 0.125. </w:t>
      </w:r>
      <w:r>
        <w:t xml:space="preserve">Bảng </w:t>
      </w:r>
      <w:r>
        <w:lastRenderedPageBreak/>
        <w:t>trọng số của</w:t>
      </w:r>
      <w:r w:rsidR="00762ABC">
        <w:t xml:space="preserve"> các</w:t>
      </w:r>
      <w:r w:rsidRPr="00BE4BBA">
        <w:t xml:space="preserve"> </w:t>
      </w:r>
      <w:r>
        <w:t>phần tử</w:t>
      </w:r>
      <w:r w:rsidRPr="00BE4BBA">
        <w:t xml:space="preserve"> </w:t>
      </w:r>
      <w:r w:rsidR="00762ABC">
        <w:t>trong các bộ dữ liệu</w:t>
      </w:r>
      <w:r w:rsidRPr="00BE4BBA">
        <w:t xml:space="preserve"> sẽ được lấy ngẫu nhiên trong</w:t>
      </w:r>
      <w:r>
        <w:t xml:space="preserve"> nửa</w:t>
      </w:r>
      <w:r w:rsidRPr="00BE4BBA">
        <w:t xml:space="preserve"> khoảng </w:t>
      </w:r>
      <m:oMath>
        <m:r>
          <w:rPr>
            <w:rFonts w:ascii="Cambria Math" w:hAnsi="Cambria Math"/>
          </w:rPr>
          <m:t>(0,1]</m:t>
        </m:r>
      </m:oMath>
      <w:r w:rsidRPr="00BE4BBA">
        <w:rPr>
          <w:rFonts w:eastAsiaTheme="minorEastAsia"/>
        </w:rPr>
        <w:t>.</w:t>
      </w:r>
      <w:r w:rsidRPr="00BE4BBA">
        <w:t xml:space="preserve"> Chúng tôi sử dụng một bộ </w:t>
      </w:r>
      <w:r>
        <w:t>dữ liệu</w:t>
      </w:r>
      <w:r w:rsidRPr="00BE4BBA">
        <w:t xml:space="preserve"> tổng hợp là T40I10D100K và ba bộ </w:t>
      </w:r>
      <w:r>
        <w:t>dữ liệu</w:t>
      </w:r>
      <w:r w:rsidRPr="00BE4BBA">
        <w:t xml:space="preserve"> thực tế là CONNECT4, ACCIDENTS và USCensus. Kích thước của </w:t>
      </w:r>
      <w:r>
        <w:t>các bộ dữ liệu</w:t>
      </w:r>
      <w:r w:rsidRPr="00BE4BBA">
        <w:t xml:space="preserve">, </w:t>
      </w:r>
      <w:r>
        <w:t>độ hỗ trợ tối thiểu</w:t>
      </w:r>
      <w:r w:rsidRPr="00BE4BBA">
        <w:t xml:space="preserve"> và </w:t>
      </w:r>
      <w:r>
        <w:t>độ tin cậy tối thiểu</w:t>
      </w:r>
      <w:r w:rsidRPr="00BE4BBA">
        <w:t xml:space="preserve"> là </w:t>
      </w:r>
      <w:r w:rsidR="00E47375">
        <w:t>những</w:t>
      </w:r>
      <w:r w:rsidRPr="00BE4BBA">
        <w:t xml:space="preserve"> yếu tố chính </w:t>
      </w:r>
      <w:r w:rsidR="00E47375">
        <w:t xml:space="preserve">làm </w:t>
      </w:r>
      <w:r w:rsidRPr="00BE4BBA">
        <w:t xml:space="preserve">ảnh hưởng đến việc khai phá </w:t>
      </w:r>
      <w:r w:rsidR="00E47375">
        <w:t>các tập mục phổ biến</w:t>
      </w:r>
      <w:r w:rsidRPr="00BE4BBA">
        <w:t xml:space="preserve">. Do đó, ba thuộc tính này được sử dụng để sánh về thời gian chạy và chi phí sử dụng bộ nhớ giữa các thuật toán. </w:t>
      </w:r>
      <w:r>
        <w:t xml:space="preserve">Chúng tôi sẽ sử dụng 10000 dòng dữ liệu đầu tiên trong mỗi bộ dữ liệu để thực nghiệm, điều này làm cho chi phí về thời gian hợp lí. Việc khai phá trên toàn bộ dữ liệu cũng được thực hiện trong phần đánh giá ảnh hưởng của kích thước bộ dữ liệu đến thời gian chạy của thuật toán. </w:t>
      </w:r>
      <w:r w:rsidRPr="00BE4BBA">
        <w:t xml:space="preserve">Thông tin các tham số và các dataset được trình bày trong </w:t>
      </w:r>
      <w:r w:rsidRPr="00BE4BBA">
        <w:fldChar w:fldCharType="begin"/>
      </w:r>
      <w:r w:rsidRPr="00BE4BBA">
        <w:instrText xml:space="preserve"> REF _Ref159935381 \h  \* MERGEFORMAT </w:instrText>
      </w:r>
      <w:r w:rsidRPr="00BE4BBA">
        <w:fldChar w:fldCharType="separate"/>
      </w:r>
      <w:r w:rsidR="00297415">
        <w:t xml:space="preserve">Bảng </w:t>
      </w:r>
      <w:r w:rsidR="00297415">
        <w:rPr>
          <w:noProof/>
        </w:rPr>
        <w:t>3</w:t>
      </w:r>
      <w:r w:rsidRPr="00BE4BBA">
        <w:fldChar w:fldCharType="end"/>
      </w:r>
      <w:r w:rsidRPr="00BE4BBA">
        <w:t>.</w:t>
      </w:r>
    </w:p>
    <w:p w14:paraId="1280A02F" w14:textId="77777777" w:rsidR="00D84E51" w:rsidRDefault="00D84E51" w:rsidP="00D84E51">
      <w:pPr>
        <w:pStyle w:val="Heading1"/>
        <w:numPr>
          <w:ilvl w:val="0"/>
          <w:numId w:val="0"/>
        </w:numPr>
        <w:rPr>
          <w:highlight w:val="lightGray"/>
        </w:rPr>
      </w:pPr>
      <w:bookmarkStart w:id="86" w:name="_Toc161475329"/>
      <w:r>
        <w:rPr>
          <w:highlight w:val="lightGray"/>
        </w:rPr>
        <w:br w:type="page"/>
      </w:r>
    </w:p>
    <w:p w14:paraId="6B8DF1E1" w14:textId="297DE086" w:rsidR="00D84E51" w:rsidRPr="00C452AA" w:rsidRDefault="00B47DF8" w:rsidP="00B47DF8">
      <w:pPr>
        <w:pStyle w:val="Heading1"/>
      </w:pPr>
      <w:bookmarkStart w:id="87" w:name="_Toc161651421"/>
      <w:bookmarkEnd w:id="86"/>
      <w:r w:rsidRPr="00B47DF8">
        <w:lastRenderedPageBreak/>
        <w:t>KẾT QUẢ THỰC NGHIỆM VÀ THẢO LU</w:t>
      </w:r>
      <w:r w:rsidRPr="00E409C7">
        <w:t>ẬN</w:t>
      </w:r>
      <w:bookmarkEnd w:id="87"/>
    </w:p>
    <w:p w14:paraId="3F853787" w14:textId="77777777" w:rsidR="00D84E51" w:rsidRDefault="00D84E51" w:rsidP="00E409C7">
      <w:pPr>
        <w:pStyle w:val="Heading2"/>
      </w:pPr>
      <w:bookmarkStart w:id="88" w:name="_Toc161475330"/>
      <w:bookmarkStart w:id="89" w:name="_Toc161651422"/>
      <w:r>
        <w:t xml:space="preserve">Ảnh </w:t>
      </w:r>
      <w:r w:rsidRPr="00E409C7">
        <w:t>hưởng</w:t>
      </w:r>
      <w:r>
        <w:t xml:space="preserve"> của kích thước bộ dữ liệu</w:t>
      </w:r>
      <w:bookmarkEnd w:id="88"/>
      <w:bookmarkEnd w:id="89"/>
    </w:p>
    <w:p w14:paraId="74B01A5E" w14:textId="467F45DC"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297415" w:rsidRPr="00297415">
        <w:rPr>
          <w:lang w:val="vi-VN"/>
        </w:rPr>
        <w:t xml:space="preserve">Bảng </w:t>
      </w:r>
      <w:r w:rsidR="00297415" w:rsidRPr="00297415">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00297415" w:rsidRPr="00D84E51">
        <w:rPr>
          <w:lang w:val="vi-VN"/>
        </w:rPr>
        <w:t xml:space="preserve">Hình </w:t>
      </w:r>
      <w:r w:rsidR="00297415">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4031EB6A" w:rsidR="00D84E51" w:rsidRPr="00D84E51" w:rsidRDefault="00D84E51" w:rsidP="00D84E51">
      <w:pPr>
        <w:pStyle w:val="Caption"/>
        <w:rPr>
          <w:lang w:val="vi-VN"/>
        </w:rPr>
      </w:pPr>
      <w:bookmarkStart w:id="90" w:name="_Ref160438870"/>
      <w:bookmarkStart w:id="91" w:name="_Toc161582185"/>
      <w:bookmarkStart w:id="92" w:name="_Toc161602841"/>
      <w:r w:rsidRPr="00D84E51">
        <w:rPr>
          <w:lang w:val="vi-VN"/>
        </w:rPr>
        <w:t xml:space="preserve">Hình </w:t>
      </w:r>
      <w:r>
        <w:fldChar w:fldCharType="begin"/>
      </w:r>
      <w:r w:rsidRPr="00D84E51">
        <w:rPr>
          <w:lang w:val="vi-VN"/>
        </w:rPr>
        <w:instrText xml:space="preserve"> SEQ Hình \* ARABIC </w:instrText>
      </w:r>
      <w:r>
        <w:fldChar w:fldCharType="separate"/>
      </w:r>
      <w:r w:rsidR="00297415">
        <w:rPr>
          <w:noProof/>
          <w:lang w:val="vi-VN"/>
        </w:rPr>
        <w:t>5</w:t>
      </w:r>
      <w:r>
        <w:fldChar w:fldCharType="end"/>
      </w:r>
      <w:bookmarkEnd w:id="90"/>
      <w:r w:rsidRPr="00D84E51">
        <w:rPr>
          <w:lang w:val="vi-VN"/>
        </w:rPr>
        <w:t xml:space="preserve"> Ảnh hưởng của kích thước đến thời gian chạy trên bộ dữ liệu T40I10D100K</w:t>
      </w:r>
      <w:bookmarkEnd w:id="91"/>
      <w:bookmarkEnd w:id="92"/>
    </w:p>
    <w:p w14:paraId="01EAC82A" w14:textId="77777777" w:rsidR="00D84E51" w:rsidRDefault="00D84E51" w:rsidP="00D84E51">
      <w:pPr>
        <w:jc w:val="center"/>
      </w:pPr>
      <w:bookmarkStart w:id="9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93"/>
    </w:p>
    <w:p w14:paraId="270DB725" w14:textId="77777777" w:rsidR="00D84E51" w:rsidRDefault="00D84E51" w:rsidP="00E409C7">
      <w:pPr>
        <w:pStyle w:val="Heading2"/>
      </w:pPr>
      <w:bookmarkStart w:id="94" w:name="_Toc161475331"/>
      <w:bookmarkStart w:id="95" w:name="_Toc161651423"/>
      <w:r>
        <w:lastRenderedPageBreak/>
        <w:t xml:space="preserve">Ảnh hưởng của </w:t>
      </w:r>
      <w:r w:rsidRPr="00E409C7">
        <w:t>độ</w:t>
      </w:r>
      <w:r>
        <w:t xml:space="preserve"> hỗ trợ tối thiểu</w:t>
      </w:r>
      <w:bookmarkEnd w:id="94"/>
      <w:bookmarkEnd w:id="95"/>
    </w:p>
    <w:p w14:paraId="5437CFA6" w14:textId="27FBCFE8"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00297415" w:rsidRPr="00D84E51">
        <w:rPr>
          <w:lang w:val="vi-VN"/>
        </w:rPr>
        <w:t xml:space="preserve">Hình </w:t>
      </w:r>
      <w:r w:rsidR="00297415">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00297415" w:rsidRPr="00D84E51">
        <w:rPr>
          <w:lang w:val="vi-VN"/>
        </w:rPr>
        <w:t xml:space="preserve">Hình </w:t>
      </w:r>
      <w:r w:rsidR="00297415">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00297415" w:rsidRPr="00297415">
        <w:rPr>
          <w:lang w:val="vi-VN"/>
        </w:rPr>
        <w:t xml:space="preserve">Hình </w:t>
      </w:r>
      <w:r w:rsidR="00297415" w:rsidRPr="00297415">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00297415" w:rsidRPr="00297415">
        <w:rPr>
          <w:lang w:val="vi-VN"/>
        </w:rPr>
        <w:t xml:space="preserve">Hình </w:t>
      </w:r>
      <w:r w:rsidR="00297415" w:rsidRPr="00297415">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41D47A3B" w:rsidR="00D84E51" w:rsidRPr="00D84E51" w:rsidRDefault="00D84E51" w:rsidP="00D84E51">
      <w:pPr>
        <w:pStyle w:val="Caption"/>
        <w:rPr>
          <w:lang w:val="vi-VN"/>
        </w:rPr>
      </w:pPr>
      <w:bookmarkStart w:id="96" w:name="_Ref160439171"/>
      <w:bookmarkStart w:id="97" w:name="_Toc161582186"/>
      <w:bookmarkStart w:id="98" w:name="_Toc161602842"/>
      <w:r w:rsidRPr="00D84E51">
        <w:rPr>
          <w:lang w:val="vi-VN"/>
        </w:rPr>
        <w:t xml:space="preserve">Hình </w:t>
      </w:r>
      <w:r>
        <w:fldChar w:fldCharType="begin"/>
      </w:r>
      <w:r w:rsidRPr="00D84E51">
        <w:rPr>
          <w:lang w:val="vi-VN"/>
        </w:rPr>
        <w:instrText xml:space="preserve"> SEQ Hình \* ARABIC </w:instrText>
      </w:r>
      <w:r>
        <w:fldChar w:fldCharType="separate"/>
      </w:r>
      <w:r w:rsidR="00297415">
        <w:rPr>
          <w:noProof/>
          <w:lang w:val="vi-VN"/>
        </w:rPr>
        <w:t>6</w:t>
      </w:r>
      <w:r>
        <w:fldChar w:fldCharType="end"/>
      </w:r>
      <w:bookmarkEnd w:id="96"/>
      <w:r w:rsidRPr="00D84E51">
        <w:rPr>
          <w:lang w:val="vi-VN"/>
        </w:rPr>
        <w:t xml:space="preserve"> Ảnh hưởng của độ hỗ trợ tối thiểu đến thời gian chạy trên bộ dữ liệu T40I10D100K</w:t>
      </w:r>
      <w:bookmarkEnd w:id="97"/>
      <w:bookmarkEnd w:id="98"/>
    </w:p>
    <w:p w14:paraId="566371F9" w14:textId="77777777" w:rsidR="00D84E51" w:rsidRDefault="00D84E51" w:rsidP="00D84E51">
      <w:pPr>
        <w:jc w:val="center"/>
      </w:pPr>
      <w:bookmarkStart w:id="9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99"/>
    </w:p>
    <w:p w14:paraId="40184C93" w14:textId="77777777" w:rsidR="00D84E51" w:rsidRDefault="00D84E51" w:rsidP="00E409C7">
      <w:pPr>
        <w:pStyle w:val="Heading2"/>
      </w:pPr>
      <w:bookmarkStart w:id="100" w:name="_Toc161475332"/>
      <w:bookmarkStart w:id="101" w:name="_Toc161651424"/>
      <w:r>
        <w:lastRenderedPageBreak/>
        <w:t>Ảnh hưởng của độ tin cậy tối thiểu</w:t>
      </w:r>
      <w:bookmarkEnd w:id="100"/>
      <w:bookmarkEnd w:id="101"/>
    </w:p>
    <w:p w14:paraId="7F3E8B8D" w14:textId="63F5EE96"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00297415" w:rsidRPr="00297415">
        <w:rPr>
          <w:lang w:val="vi-VN"/>
        </w:rPr>
        <w:t xml:space="preserve">Hình </w:t>
      </w:r>
      <w:r w:rsidR="00297415" w:rsidRPr="00297415">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00297415" w:rsidRPr="00297415">
        <w:rPr>
          <w:lang w:val="vi-VN"/>
        </w:rPr>
        <w:t xml:space="preserve">Hình </w:t>
      </w:r>
      <w:r w:rsidR="00297415" w:rsidRPr="00297415">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00297415" w:rsidRPr="00297415">
        <w:rPr>
          <w:lang w:val="vi-VN"/>
        </w:rPr>
        <w:t xml:space="preserve">Hình </w:t>
      </w:r>
      <w:r w:rsidR="00297415" w:rsidRPr="00297415">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00297415" w:rsidRPr="00297415">
        <w:rPr>
          <w:lang w:val="vi-VN"/>
        </w:rPr>
        <w:t xml:space="preserve">Hình </w:t>
      </w:r>
      <w:r w:rsidR="00297415" w:rsidRPr="00297415">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00297415" w:rsidRPr="00297415">
        <w:rPr>
          <w:lang w:val="vi-VN"/>
        </w:rPr>
        <w:t xml:space="preserve">Bảng </w:t>
      </w:r>
      <w:r w:rsidR="00297415" w:rsidRPr="00297415">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3D2DC585" w:rsidR="00D84E51" w:rsidRPr="00D84E51" w:rsidRDefault="00D84E51" w:rsidP="00D84E51">
      <w:pPr>
        <w:pStyle w:val="Caption"/>
        <w:rPr>
          <w:lang w:val="vi-VN"/>
        </w:rPr>
      </w:pPr>
      <w:bookmarkStart w:id="102" w:name="_Ref160439174"/>
      <w:bookmarkStart w:id="103" w:name="_Toc161582187"/>
      <w:bookmarkStart w:id="104" w:name="_Toc161602843"/>
      <w:r w:rsidRPr="00D84E51">
        <w:rPr>
          <w:lang w:val="vi-VN"/>
        </w:rPr>
        <w:t xml:space="preserve">Hình </w:t>
      </w:r>
      <w:r>
        <w:fldChar w:fldCharType="begin"/>
      </w:r>
      <w:r w:rsidRPr="00D84E51">
        <w:rPr>
          <w:lang w:val="vi-VN"/>
        </w:rPr>
        <w:instrText xml:space="preserve"> SEQ Hình \* ARABIC </w:instrText>
      </w:r>
      <w:r>
        <w:fldChar w:fldCharType="separate"/>
      </w:r>
      <w:r w:rsidR="00297415">
        <w:rPr>
          <w:noProof/>
          <w:lang w:val="vi-VN"/>
        </w:rPr>
        <w:t>7</w:t>
      </w:r>
      <w:r>
        <w:fldChar w:fldCharType="end"/>
      </w:r>
      <w:bookmarkEnd w:id="102"/>
      <w:r w:rsidRPr="00D84E51">
        <w:rPr>
          <w:lang w:val="vi-VN"/>
        </w:rPr>
        <w:t xml:space="preserve"> Ảnh hưởng của độ hỗ trợ tối thiểu đến thời gian chạy trên bộ dữ liệu Connect4</w:t>
      </w:r>
      <w:bookmarkEnd w:id="103"/>
      <w:bookmarkEnd w:id="10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472996B4" w:rsidR="00D84E51" w:rsidRDefault="00D84E51" w:rsidP="00D84E51">
      <w:pPr>
        <w:pStyle w:val="Caption"/>
      </w:pPr>
      <w:bookmarkStart w:id="105" w:name="_Ref160439175"/>
      <w:bookmarkStart w:id="106" w:name="_Toc161582188"/>
      <w:bookmarkStart w:id="107" w:name="_Toc161602844"/>
      <w:r>
        <w:lastRenderedPageBreak/>
        <w:t xml:space="preserve">Hình </w:t>
      </w:r>
      <w:r>
        <w:fldChar w:fldCharType="begin"/>
      </w:r>
      <w:r>
        <w:instrText xml:space="preserve"> SEQ Hình \* ARABIC </w:instrText>
      </w:r>
      <w:r>
        <w:fldChar w:fldCharType="separate"/>
      </w:r>
      <w:r w:rsidR="00297415">
        <w:rPr>
          <w:noProof/>
        </w:rPr>
        <w:t>8</w:t>
      </w:r>
      <w:r>
        <w:fldChar w:fldCharType="end"/>
      </w:r>
      <w:bookmarkEnd w:id="105"/>
      <w:r>
        <w:t xml:space="preserve"> </w:t>
      </w:r>
      <w:r w:rsidRPr="00D2786F">
        <w:t xml:space="preserve">Ảnh hưởng của </w:t>
      </w:r>
      <w:r>
        <w:t>độ hỗ trợ tối thiểu</w:t>
      </w:r>
      <w:r w:rsidRPr="00D2786F">
        <w:t xml:space="preserve"> đến thời gian chạy trên bộ dữ liệu </w:t>
      </w:r>
      <w:r>
        <w:t>Accidents</w:t>
      </w:r>
      <w:bookmarkEnd w:id="106"/>
      <w:bookmarkEnd w:id="10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0D3786EE" w:rsidR="00D84E51" w:rsidRDefault="00D84E51" w:rsidP="00D84E51">
      <w:pPr>
        <w:pStyle w:val="Caption"/>
      </w:pPr>
      <w:bookmarkStart w:id="108" w:name="_Ref160439177"/>
      <w:bookmarkStart w:id="109" w:name="_Toc161582189"/>
      <w:bookmarkStart w:id="110" w:name="_Toc161602845"/>
      <w:r>
        <w:t xml:space="preserve">Hình </w:t>
      </w:r>
      <w:r>
        <w:fldChar w:fldCharType="begin"/>
      </w:r>
      <w:r>
        <w:instrText xml:space="preserve"> SEQ Hình \* ARABIC </w:instrText>
      </w:r>
      <w:r>
        <w:fldChar w:fldCharType="separate"/>
      </w:r>
      <w:r w:rsidR="00297415">
        <w:rPr>
          <w:noProof/>
        </w:rPr>
        <w:t>9</w:t>
      </w:r>
      <w:r>
        <w:fldChar w:fldCharType="end"/>
      </w:r>
      <w:bookmarkEnd w:id="108"/>
      <w:r>
        <w:t xml:space="preserve"> </w:t>
      </w:r>
      <w:r w:rsidRPr="006A708C">
        <w:t xml:space="preserve">Ảnh hưởng của </w:t>
      </w:r>
      <w:r>
        <w:t>độ hỗ trợ tối thiểu</w:t>
      </w:r>
      <w:r w:rsidRPr="006A708C">
        <w:t xml:space="preserve"> đến thời gian chạy trên bộ dữ liệu </w:t>
      </w:r>
      <w:r>
        <w:t>UScensus</w:t>
      </w:r>
      <w:bookmarkEnd w:id="109"/>
      <w:bookmarkEnd w:id="110"/>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3ECE6B2B" w:rsidR="00D84E51" w:rsidRDefault="00D84E51" w:rsidP="00D84E51">
      <w:pPr>
        <w:pStyle w:val="Caption"/>
      </w:pPr>
      <w:bookmarkStart w:id="111" w:name="_Ref160439652"/>
      <w:bookmarkStart w:id="112" w:name="_Toc161582190"/>
      <w:bookmarkStart w:id="113" w:name="_Toc161602846"/>
      <w:r>
        <w:lastRenderedPageBreak/>
        <w:t xml:space="preserve">Hình </w:t>
      </w:r>
      <w:r>
        <w:fldChar w:fldCharType="begin"/>
      </w:r>
      <w:r>
        <w:instrText xml:space="preserve"> SEQ Hình \* ARABIC </w:instrText>
      </w:r>
      <w:r>
        <w:fldChar w:fldCharType="separate"/>
      </w:r>
      <w:r w:rsidR="00297415">
        <w:rPr>
          <w:noProof/>
        </w:rPr>
        <w:t>10</w:t>
      </w:r>
      <w:r>
        <w:fldChar w:fldCharType="end"/>
      </w:r>
      <w:bookmarkEnd w:id="111"/>
      <w:r>
        <w:t xml:space="preserve"> </w:t>
      </w:r>
      <w:r w:rsidRPr="00B21A49">
        <w:t>Ảnh hưởng của</w:t>
      </w:r>
      <w:r w:rsidR="008A64B2">
        <w:t xml:space="preserve"> </w:t>
      </w:r>
      <w:r>
        <w:t>độ tin cậy tối thiểu</w:t>
      </w:r>
      <w:r w:rsidRPr="00B21A49">
        <w:t xml:space="preserve"> </w:t>
      </w:r>
      <w:r>
        <w:t xml:space="preserve">đến thời gian chạy </w:t>
      </w:r>
      <w:r w:rsidRPr="00B21A49">
        <w:t>trên bộ dữ liệu T40I10D100K</w:t>
      </w:r>
      <w:bookmarkEnd w:id="112"/>
      <w:bookmarkEnd w:id="11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2115CFEB" w:rsidR="00D84E51" w:rsidRDefault="00D84E51" w:rsidP="00D84E51">
      <w:pPr>
        <w:pStyle w:val="Caption"/>
      </w:pPr>
      <w:bookmarkStart w:id="114" w:name="_Ref160439653"/>
      <w:bookmarkStart w:id="115" w:name="_Toc161582191"/>
      <w:bookmarkStart w:id="116" w:name="_Toc161602847"/>
      <w:r>
        <w:t xml:space="preserve">Hình </w:t>
      </w:r>
      <w:r>
        <w:fldChar w:fldCharType="begin"/>
      </w:r>
      <w:r>
        <w:instrText xml:space="preserve"> SEQ Hình \* ARABIC </w:instrText>
      </w:r>
      <w:r>
        <w:fldChar w:fldCharType="separate"/>
      </w:r>
      <w:r w:rsidR="00297415">
        <w:rPr>
          <w:noProof/>
        </w:rPr>
        <w:t>11</w:t>
      </w:r>
      <w:r>
        <w:fldChar w:fldCharType="end"/>
      </w:r>
      <w:bookmarkEnd w:id="114"/>
      <w:r>
        <w:t xml:space="preserve"> </w:t>
      </w:r>
      <w:r w:rsidRPr="004563A9">
        <w:t xml:space="preserve">Ảnh hưởng của </w:t>
      </w:r>
      <w:r>
        <w:t>độ tin cậy tối thiểu</w:t>
      </w:r>
      <w:r w:rsidRPr="004563A9">
        <w:t xml:space="preserve"> đến thời gian chạy trên bộ dữ liệu </w:t>
      </w:r>
      <w:r>
        <w:t>Connect4</w:t>
      </w:r>
      <w:bookmarkEnd w:id="115"/>
      <w:bookmarkEnd w:id="11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59E824D5" w:rsidR="00D84E51" w:rsidRDefault="00D84E51" w:rsidP="00D84E51">
      <w:pPr>
        <w:pStyle w:val="Caption"/>
      </w:pPr>
      <w:bookmarkStart w:id="117" w:name="_Ref160439654"/>
      <w:bookmarkStart w:id="118" w:name="_Toc161582192"/>
      <w:bookmarkStart w:id="119" w:name="_Toc161602848"/>
      <w:r>
        <w:lastRenderedPageBreak/>
        <w:t xml:space="preserve">Hình </w:t>
      </w:r>
      <w:r>
        <w:fldChar w:fldCharType="begin"/>
      </w:r>
      <w:r>
        <w:instrText xml:space="preserve"> SEQ Hình \* ARABIC </w:instrText>
      </w:r>
      <w:r>
        <w:fldChar w:fldCharType="separate"/>
      </w:r>
      <w:r w:rsidR="00297415">
        <w:rPr>
          <w:noProof/>
        </w:rPr>
        <w:t>12</w:t>
      </w:r>
      <w:r>
        <w:fldChar w:fldCharType="end"/>
      </w:r>
      <w:bookmarkEnd w:id="117"/>
      <w:r>
        <w:t xml:space="preserve"> </w:t>
      </w:r>
      <w:r w:rsidRPr="000B31F7">
        <w:t xml:space="preserve">Ảnh hưởng của </w:t>
      </w:r>
      <w:r>
        <w:t>độ tin cậy tối thiểu</w:t>
      </w:r>
      <w:r w:rsidRPr="000B31F7">
        <w:t xml:space="preserve"> đến thời gian chạy trên bộ dữ liệu </w:t>
      </w:r>
      <w:r>
        <w:t>Accidents</w:t>
      </w:r>
      <w:bookmarkEnd w:id="118"/>
      <w:bookmarkEnd w:id="11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725033FF" w:rsidR="00D84E51" w:rsidRDefault="00D84E51" w:rsidP="00D84E51">
      <w:pPr>
        <w:pStyle w:val="Caption"/>
      </w:pPr>
      <w:bookmarkStart w:id="120" w:name="_Ref160439656"/>
      <w:bookmarkStart w:id="121" w:name="_Toc161582193"/>
      <w:bookmarkStart w:id="122" w:name="_Toc161602849"/>
      <w:r>
        <w:t xml:space="preserve">Hình </w:t>
      </w:r>
      <w:r>
        <w:fldChar w:fldCharType="begin"/>
      </w:r>
      <w:r>
        <w:instrText xml:space="preserve"> SEQ Hình \* ARABIC </w:instrText>
      </w:r>
      <w:r>
        <w:fldChar w:fldCharType="separate"/>
      </w:r>
      <w:r w:rsidR="00297415">
        <w:rPr>
          <w:noProof/>
        </w:rPr>
        <w:t>13</w:t>
      </w:r>
      <w:r>
        <w:fldChar w:fldCharType="end"/>
      </w:r>
      <w:bookmarkEnd w:id="120"/>
      <w:r>
        <w:t xml:space="preserve"> </w:t>
      </w:r>
      <w:r w:rsidRPr="00FE1D32">
        <w:t xml:space="preserve">Ảnh hưởng của </w:t>
      </w:r>
      <w:r>
        <w:t>độ tin cậy tối thiểu</w:t>
      </w:r>
      <w:r w:rsidRPr="00FE1D32">
        <w:t xml:space="preserve"> đến thời gian chạy trên bộ dữ liệu </w:t>
      </w:r>
      <w:r>
        <w:t>UScensus</w:t>
      </w:r>
      <w:bookmarkEnd w:id="121"/>
      <w:bookmarkEnd w:id="122"/>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23" w:name="_Toc161651425"/>
      <w:r>
        <w:rPr>
          <w:lang w:val="en-US"/>
        </w:rPr>
        <w:lastRenderedPageBreak/>
        <w:t>KẾT LUẬN</w:t>
      </w:r>
      <w:bookmarkEnd w:id="123"/>
    </w:p>
    <w:p w14:paraId="2ECCF423" w14:textId="64C28E6C" w:rsidR="00D84E51" w:rsidRPr="00D84E51" w:rsidRDefault="00D84E51" w:rsidP="00666FE8">
      <w:pPr>
        <w:pStyle w:val="Nidungvnbn"/>
        <w:rPr>
          <w:lang w:val="vi-VN"/>
        </w:rPr>
      </w:pPr>
      <w:r w:rsidRPr="00D84E51">
        <w:rPr>
          <w:lang w:val="vi-VN"/>
        </w:rPr>
        <w:t xml:space="preserve">Trong bài </w:t>
      </w:r>
      <w:r w:rsidR="002D51E2" w:rsidRPr="002D51E2">
        <w:rPr>
          <w:lang w:val="vi-VN"/>
        </w:rPr>
        <w:t>báo cáo</w:t>
      </w:r>
      <w:r w:rsidRPr="00D84E51">
        <w:rPr>
          <w:lang w:val="vi-VN"/>
        </w:rPr>
        <w:t xml:space="preserve"> này</w:t>
      </w:r>
      <w:r w:rsidR="002D51E2" w:rsidRPr="00D23625">
        <w:rPr>
          <w:lang w:val="vi-VN"/>
        </w:rPr>
        <w:t>,</w:t>
      </w:r>
      <w:r w:rsidRPr="00D84E51">
        <w:rPr>
          <w:lang w:val="vi-VN"/>
        </w:rPr>
        <w:t xml:space="preserve"> chúng tôi nghiên cứu về việc khai phá các tập mục thường xuyên tối đa xác suất có trọng số. Chúng tôi định tôi sử dụng phương pháp xác xuất và thống kê để tính kì vọng và phương sai của </w:t>
      </w:r>
      <w:r w:rsidR="00AA47BE" w:rsidRPr="00D84E51">
        <w:rPr>
          <w:lang w:val="vi-VN"/>
        </w:rPr>
        <w:t>nghĩa lại tập mục thường xuyên có trọng số làm nó thuận lợi cho các chiến lược cắt tỉa. Việc</w:t>
      </w:r>
      <w:r w:rsidR="00AA47BE" w:rsidRPr="00D23625">
        <w:rPr>
          <w:lang w:val="vi-VN"/>
        </w:rPr>
        <w:t xml:space="preserve"> thực hiện</w:t>
      </w:r>
      <w:r w:rsidR="00AA47BE" w:rsidRPr="00D84E51">
        <w:rPr>
          <w:lang w:val="vi-VN"/>
        </w:rPr>
        <w:t xml:space="preserve"> khai phá các tập mục phổ </w:t>
      </w:r>
      <w:r w:rsidR="00AA47BE" w:rsidRPr="00AA47BE">
        <w:rPr>
          <w:lang w:val="vi-VN"/>
        </w:rPr>
        <w:t>biến được</w:t>
      </w:r>
      <w:r w:rsidR="00AA47BE" w:rsidRPr="00D84E51">
        <w:rPr>
          <w:lang w:val="vi-VN"/>
        </w:rPr>
        <w:t xml:space="preserve"> được thực hiện từ dưới lên và các chiến lượt cắt tỉa được đề xuất, điều này giúp cắt giảm thời gian tìm kiếm. Sau đó chúng </w:t>
      </w:r>
      <w:r w:rsidRPr="00D84E51">
        <w:rPr>
          <w:lang w:val="vi-VN"/>
        </w:rPr>
        <w:t>tập mục từ đó suy</w:t>
      </w:r>
      <w:r w:rsidR="00B329B4" w:rsidRPr="00AA47BE">
        <w:rPr>
          <w:color w:val="FFFFFF" w:themeColor="background1"/>
          <w:lang w:val="vi-VN"/>
        </w:rPr>
        <w:t>”</w:t>
      </w:r>
      <w:r w:rsidRPr="00D84E51">
        <w:rPr>
          <w:lang w:val="vi-VN"/>
        </w:rPr>
        <w:t>ra trực tiếp ra</w:t>
      </w:r>
      <w:r w:rsidR="00B329B4" w:rsidRPr="00B329B4">
        <w:rPr>
          <w:lang w:val="vi-VN"/>
        </w:rPr>
        <w:t xml:space="preserve"> </w:t>
      </w:r>
      <w:r w:rsidRPr="00D84E51">
        <w:rPr>
          <w:lang w:val="vi-VN"/>
        </w:rPr>
        <w:t>độ hỗ trợ xác suất có trọng số của tập mục</w:t>
      </w:r>
      <w:r w:rsidR="00AA47BE" w:rsidRPr="00AA47BE">
        <w:rPr>
          <w:color w:val="FFFFFF" w:themeColor="background1"/>
          <w:lang w:val="vi-VN"/>
        </w:rPr>
        <w:t>”</w:t>
      </w:r>
      <w:r w:rsidRPr="00D84E51">
        <w:rPr>
          <w:lang w:val="vi-VN"/>
        </w:rPr>
        <w:t>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24" w:name="_Toc16165142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2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D37F59">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E93FA" w14:textId="77777777" w:rsidR="00D37F59" w:rsidRDefault="00D37F59" w:rsidP="00453AB1">
      <w:r>
        <w:separator/>
      </w:r>
    </w:p>
  </w:endnote>
  <w:endnote w:type="continuationSeparator" w:id="0">
    <w:p w14:paraId="308EA741" w14:textId="77777777" w:rsidR="00D37F59" w:rsidRDefault="00D37F59" w:rsidP="00453AB1">
      <w:r>
        <w:continuationSeparator/>
      </w:r>
    </w:p>
  </w:endnote>
  <w:endnote w:type="continuationNotice" w:id="1">
    <w:p w14:paraId="5462CC55" w14:textId="77777777" w:rsidR="00D37F59" w:rsidRDefault="00D37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7F48D" w14:textId="77777777" w:rsidR="00D37F59" w:rsidRDefault="00D37F59" w:rsidP="00453AB1">
      <w:r>
        <w:separator/>
      </w:r>
    </w:p>
  </w:footnote>
  <w:footnote w:type="continuationSeparator" w:id="0">
    <w:p w14:paraId="733204F1" w14:textId="77777777" w:rsidR="00D37F59" w:rsidRDefault="00D37F59" w:rsidP="00453AB1">
      <w:r>
        <w:continuationSeparator/>
      </w:r>
    </w:p>
  </w:footnote>
  <w:footnote w:type="continuationNotice" w:id="1">
    <w:p w14:paraId="1EBF8AEF" w14:textId="77777777" w:rsidR="00D37F59" w:rsidRDefault="00D37F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9"/>
  </w:num>
  <w:num w:numId="3" w16cid:durableId="967201436">
    <w:abstractNumId w:val="27"/>
  </w:num>
  <w:num w:numId="4" w16cid:durableId="24870113">
    <w:abstractNumId w:val="36"/>
  </w:num>
  <w:num w:numId="5" w16cid:durableId="2083719434">
    <w:abstractNumId w:val="0"/>
  </w:num>
  <w:num w:numId="6" w16cid:durableId="1159923144">
    <w:abstractNumId w:val="9"/>
  </w:num>
  <w:num w:numId="7" w16cid:durableId="575290421">
    <w:abstractNumId w:val="22"/>
  </w:num>
  <w:num w:numId="8" w16cid:durableId="432167206">
    <w:abstractNumId w:val="31"/>
  </w:num>
  <w:num w:numId="9" w16cid:durableId="2061173545">
    <w:abstractNumId w:val="3"/>
  </w:num>
  <w:num w:numId="10" w16cid:durableId="1834568291">
    <w:abstractNumId w:val="16"/>
  </w:num>
  <w:num w:numId="11" w16cid:durableId="677535900">
    <w:abstractNumId w:val="34"/>
  </w:num>
  <w:num w:numId="12" w16cid:durableId="363676185">
    <w:abstractNumId w:val="37"/>
  </w:num>
  <w:num w:numId="13" w16cid:durableId="1350452648">
    <w:abstractNumId w:val="13"/>
  </w:num>
  <w:num w:numId="14" w16cid:durableId="1617757309">
    <w:abstractNumId w:val="21"/>
  </w:num>
  <w:num w:numId="15" w16cid:durableId="1568495345">
    <w:abstractNumId w:val="20"/>
  </w:num>
  <w:num w:numId="16" w16cid:durableId="216165621">
    <w:abstractNumId w:val="15"/>
  </w:num>
  <w:num w:numId="17" w16cid:durableId="1113744065">
    <w:abstractNumId w:val="28"/>
  </w:num>
  <w:num w:numId="18" w16cid:durableId="303899053">
    <w:abstractNumId w:val="35"/>
  </w:num>
  <w:num w:numId="19" w16cid:durableId="1559322532">
    <w:abstractNumId w:val="6"/>
  </w:num>
  <w:num w:numId="20" w16cid:durableId="93521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6"/>
  </w:num>
  <w:num w:numId="23" w16cid:durableId="769468478">
    <w:abstractNumId w:val="29"/>
  </w:num>
  <w:num w:numId="24" w16cid:durableId="385446020">
    <w:abstractNumId w:val="12"/>
  </w:num>
  <w:num w:numId="25" w16cid:durableId="30420138">
    <w:abstractNumId w:val="6"/>
  </w:num>
  <w:num w:numId="26" w16cid:durableId="1166555490">
    <w:abstractNumId w:val="6"/>
  </w:num>
  <w:num w:numId="27" w16cid:durableId="687219385">
    <w:abstractNumId w:val="30"/>
  </w:num>
  <w:num w:numId="28" w16cid:durableId="460849350">
    <w:abstractNumId w:val="8"/>
  </w:num>
  <w:num w:numId="29" w16cid:durableId="697051820">
    <w:abstractNumId w:val="18"/>
  </w:num>
  <w:num w:numId="30" w16cid:durableId="973681176">
    <w:abstractNumId w:val="23"/>
  </w:num>
  <w:num w:numId="31" w16cid:durableId="1810588596">
    <w:abstractNumId w:val="14"/>
  </w:num>
  <w:num w:numId="32" w16cid:durableId="1917352636">
    <w:abstractNumId w:val="24"/>
  </w:num>
  <w:num w:numId="33" w16cid:durableId="2010475417">
    <w:abstractNumId w:val="11"/>
  </w:num>
  <w:num w:numId="34" w16cid:durableId="582491505">
    <w:abstractNumId w:val="10"/>
  </w:num>
  <w:num w:numId="35" w16cid:durableId="1098332440">
    <w:abstractNumId w:val="7"/>
  </w:num>
  <w:num w:numId="36" w16cid:durableId="1623927041">
    <w:abstractNumId w:val="17"/>
  </w:num>
  <w:num w:numId="37" w16cid:durableId="440539354">
    <w:abstractNumId w:val="4"/>
  </w:num>
  <w:num w:numId="38" w16cid:durableId="743995055">
    <w:abstractNumId w:val="32"/>
  </w:num>
  <w:num w:numId="39" w16cid:durableId="671683711">
    <w:abstractNumId w:val="1"/>
  </w:num>
  <w:num w:numId="40" w16cid:durableId="1784618073">
    <w:abstractNumId w:val="25"/>
  </w:num>
  <w:num w:numId="41" w16cid:durableId="1009984097">
    <w:abstractNumId w:val="26"/>
  </w:num>
  <w:num w:numId="42" w16cid:durableId="1048840080">
    <w:abstractNumId w:val="33"/>
  </w:num>
  <w:num w:numId="43" w16cid:durableId="2131581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9DC"/>
    <w:rsid w:val="00031F05"/>
    <w:rsid w:val="00031FDC"/>
    <w:rsid w:val="0003282C"/>
    <w:rsid w:val="00036579"/>
    <w:rsid w:val="00040230"/>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A5352"/>
    <w:rsid w:val="000B0D24"/>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64A9"/>
    <w:rsid w:val="00157C09"/>
    <w:rsid w:val="00166DC0"/>
    <w:rsid w:val="00175C0A"/>
    <w:rsid w:val="00177980"/>
    <w:rsid w:val="00183877"/>
    <w:rsid w:val="0018400B"/>
    <w:rsid w:val="00187FA6"/>
    <w:rsid w:val="0019042E"/>
    <w:rsid w:val="0019113C"/>
    <w:rsid w:val="00191908"/>
    <w:rsid w:val="00196E3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7377"/>
    <w:rsid w:val="0026089B"/>
    <w:rsid w:val="00264743"/>
    <w:rsid w:val="0026479B"/>
    <w:rsid w:val="0027034D"/>
    <w:rsid w:val="00270A03"/>
    <w:rsid w:val="00275D29"/>
    <w:rsid w:val="0028077D"/>
    <w:rsid w:val="002810BC"/>
    <w:rsid w:val="00291721"/>
    <w:rsid w:val="00293248"/>
    <w:rsid w:val="0029424B"/>
    <w:rsid w:val="00297415"/>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82B"/>
    <w:rsid w:val="002C7D83"/>
    <w:rsid w:val="002D0750"/>
    <w:rsid w:val="002D237A"/>
    <w:rsid w:val="002D3080"/>
    <w:rsid w:val="002D4934"/>
    <w:rsid w:val="002D51E2"/>
    <w:rsid w:val="002D5A46"/>
    <w:rsid w:val="002E12DC"/>
    <w:rsid w:val="002E2986"/>
    <w:rsid w:val="002E48E9"/>
    <w:rsid w:val="002E6110"/>
    <w:rsid w:val="002F12D4"/>
    <w:rsid w:val="002F2024"/>
    <w:rsid w:val="002F3F35"/>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564AF"/>
    <w:rsid w:val="003611B1"/>
    <w:rsid w:val="00367BB4"/>
    <w:rsid w:val="00367D1D"/>
    <w:rsid w:val="003718AF"/>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7A59"/>
    <w:rsid w:val="004F68FF"/>
    <w:rsid w:val="004F79A0"/>
    <w:rsid w:val="00500E77"/>
    <w:rsid w:val="005026D4"/>
    <w:rsid w:val="005029AE"/>
    <w:rsid w:val="00504CE8"/>
    <w:rsid w:val="005061BF"/>
    <w:rsid w:val="005125B8"/>
    <w:rsid w:val="00512D4B"/>
    <w:rsid w:val="005148AC"/>
    <w:rsid w:val="00521510"/>
    <w:rsid w:val="00522EDD"/>
    <w:rsid w:val="00525FBA"/>
    <w:rsid w:val="00531D29"/>
    <w:rsid w:val="005328EE"/>
    <w:rsid w:val="00533646"/>
    <w:rsid w:val="00534C3F"/>
    <w:rsid w:val="00534F27"/>
    <w:rsid w:val="00535EA9"/>
    <w:rsid w:val="00537F11"/>
    <w:rsid w:val="0054101F"/>
    <w:rsid w:val="00543CEF"/>
    <w:rsid w:val="00546D2F"/>
    <w:rsid w:val="0054741E"/>
    <w:rsid w:val="005508B8"/>
    <w:rsid w:val="005515AE"/>
    <w:rsid w:val="0055175B"/>
    <w:rsid w:val="0055201C"/>
    <w:rsid w:val="005530F2"/>
    <w:rsid w:val="00554B6A"/>
    <w:rsid w:val="005555B4"/>
    <w:rsid w:val="00557198"/>
    <w:rsid w:val="00557FCB"/>
    <w:rsid w:val="00561DBC"/>
    <w:rsid w:val="00562A79"/>
    <w:rsid w:val="00563A9A"/>
    <w:rsid w:val="005648B8"/>
    <w:rsid w:val="005650E6"/>
    <w:rsid w:val="005671B4"/>
    <w:rsid w:val="005706B9"/>
    <w:rsid w:val="0058019B"/>
    <w:rsid w:val="00581D49"/>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38B"/>
    <w:rsid w:val="006B1799"/>
    <w:rsid w:val="006B29E8"/>
    <w:rsid w:val="006B5EA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11FB8"/>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5D72"/>
    <w:rsid w:val="007970BD"/>
    <w:rsid w:val="007A086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E1438"/>
    <w:rsid w:val="007E1654"/>
    <w:rsid w:val="007E1FB0"/>
    <w:rsid w:val="007E36D1"/>
    <w:rsid w:val="007E3E7D"/>
    <w:rsid w:val="007E6A47"/>
    <w:rsid w:val="007E6AB9"/>
    <w:rsid w:val="007E7FF7"/>
    <w:rsid w:val="007F1F4C"/>
    <w:rsid w:val="007F1F75"/>
    <w:rsid w:val="007F25D4"/>
    <w:rsid w:val="007F395E"/>
    <w:rsid w:val="007F4DD9"/>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3B15"/>
    <w:rsid w:val="008865DB"/>
    <w:rsid w:val="008870DC"/>
    <w:rsid w:val="0088758B"/>
    <w:rsid w:val="00887DA5"/>
    <w:rsid w:val="008910CC"/>
    <w:rsid w:val="0089267B"/>
    <w:rsid w:val="008944CD"/>
    <w:rsid w:val="00894D7E"/>
    <w:rsid w:val="00895257"/>
    <w:rsid w:val="008A1AFE"/>
    <w:rsid w:val="008A2177"/>
    <w:rsid w:val="008A44E4"/>
    <w:rsid w:val="008A64B2"/>
    <w:rsid w:val="008B164B"/>
    <w:rsid w:val="008B1776"/>
    <w:rsid w:val="008B7FAC"/>
    <w:rsid w:val="008C1B22"/>
    <w:rsid w:val="008C27A8"/>
    <w:rsid w:val="008C34F7"/>
    <w:rsid w:val="008C449A"/>
    <w:rsid w:val="008C68AC"/>
    <w:rsid w:val="008C6CC3"/>
    <w:rsid w:val="008D27BE"/>
    <w:rsid w:val="008D2E98"/>
    <w:rsid w:val="008D5F38"/>
    <w:rsid w:val="008D6D1C"/>
    <w:rsid w:val="008D797C"/>
    <w:rsid w:val="008E03A5"/>
    <w:rsid w:val="008E2972"/>
    <w:rsid w:val="008E2AB5"/>
    <w:rsid w:val="008E6453"/>
    <w:rsid w:val="008F018A"/>
    <w:rsid w:val="008F1D14"/>
    <w:rsid w:val="008F6B7C"/>
    <w:rsid w:val="00903305"/>
    <w:rsid w:val="009039CD"/>
    <w:rsid w:val="00904E40"/>
    <w:rsid w:val="00910FC2"/>
    <w:rsid w:val="009110E4"/>
    <w:rsid w:val="00911C5A"/>
    <w:rsid w:val="0091295D"/>
    <w:rsid w:val="0091566D"/>
    <w:rsid w:val="00916D21"/>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D18"/>
    <w:rsid w:val="00961EA9"/>
    <w:rsid w:val="00963AE5"/>
    <w:rsid w:val="00967555"/>
    <w:rsid w:val="009701F8"/>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8C"/>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EDB"/>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57B90"/>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47BE"/>
    <w:rsid w:val="00AA5640"/>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29B4"/>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128D"/>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44FD"/>
    <w:rsid w:val="00BC78BD"/>
    <w:rsid w:val="00BD4466"/>
    <w:rsid w:val="00BD4575"/>
    <w:rsid w:val="00BD52A8"/>
    <w:rsid w:val="00BD67DE"/>
    <w:rsid w:val="00BE1062"/>
    <w:rsid w:val="00BE142F"/>
    <w:rsid w:val="00BE6461"/>
    <w:rsid w:val="00BE6D8A"/>
    <w:rsid w:val="00BE6F2C"/>
    <w:rsid w:val="00BE7AF5"/>
    <w:rsid w:val="00BF2976"/>
    <w:rsid w:val="00BF2FF1"/>
    <w:rsid w:val="00C01380"/>
    <w:rsid w:val="00C040E7"/>
    <w:rsid w:val="00C057BA"/>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625"/>
    <w:rsid w:val="00D23CF5"/>
    <w:rsid w:val="00D26870"/>
    <w:rsid w:val="00D270F3"/>
    <w:rsid w:val="00D3335C"/>
    <w:rsid w:val="00D3480A"/>
    <w:rsid w:val="00D34D70"/>
    <w:rsid w:val="00D37F59"/>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A687D"/>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1D1E"/>
    <w:rsid w:val="00DE5664"/>
    <w:rsid w:val="00DE66FB"/>
    <w:rsid w:val="00DE6BBB"/>
    <w:rsid w:val="00DF3BE8"/>
    <w:rsid w:val="00DF4FE3"/>
    <w:rsid w:val="00E0133A"/>
    <w:rsid w:val="00E05384"/>
    <w:rsid w:val="00E07157"/>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46C96"/>
    <w:rsid w:val="00E47375"/>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5D78"/>
    <w:rsid w:val="00FB12BE"/>
    <w:rsid w:val="00FB1512"/>
    <w:rsid w:val="00FB193C"/>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1075CB"/>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161</TotalTime>
  <Pages>48</Pages>
  <Words>7680</Words>
  <Characters>43779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80</cp:revision>
  <cp:lastPrinted>2024-03-18T13:55:00Z</cp:lastPrinted>
  <dcterms:created xsi:type="dcterms:W3CDTF">2024-03-18T02:33:00Z</dcterms:created>
  <dcterms:modified xsi:type="dcterms:W3CDTF">2024-03-18T14:07:00Z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