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3366"/>
          <w:sz w:val="28"/>
        </w:rPr>
        <w:t>Test: Ver Stock</w:t>
      </w:r>
    </w:p>
    <w:p>
      <w:r>
        <w:t>Fecha de ejecución técnica: 06/06/2026 19:36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Título: Ver Stock</w:t>
            </w:r>
          </w:p>
        </w:tc>
        <w:tc>
          <w:tcPr>
            <w:tcW w:type="dxa" w:w="4320"/>
          </w:tcPr>
          <w:p>
            <w:r>
              <w:t xml:space="preserve">ID: </w:t>
            </w:r>
          </w:p>
        </w:tc>
      </w:tr>
      <w:tr>
        <w:tc>
          <w:tcPr>
            <w:tcW w:type="dxa" w:w="4320"/>
          </w:tcPr>
          <w:p>
            <w:r>
              <w:t>Autor: Agente IA Gemini</w:t>
            </w:r>
          </w:p>
        </w:tc>
        <w:tc>
          <w:tcPr>
            <w:tcW w:type="dxa" w:w="4320"/>
          </w:tcPr>
          <w:p>
            <w:r>
              <w:t>Fecha: 2026-06-06</w:t>
            </w:r>
          </w:p>
        </w:tc>
      </w:tr>
      <w:tr>
        <w:tc>
          <w:tcPr>
            <w:tcW w:type="dxa" w:w="8640"/>
            <w:gridSpan w:val="2"/>
          </w:tcPr>
          <w:p>
            <w:r>
              <w:t>Caso de Uso perteneciente: Ver Stock</w:t>
            </w:r>
          </w:p>
        </w:tc>
      </w:tr>
      <w:tr>
        <w:tc>
          <w:tcPr>
            <w:tcW w:type="dxa" w:w="4320"/>
          </w:tcPr>
          <w:p>
            <w:r>
              <w:t>Módulo: Stock</w:t>
            </w:r>
          </w:p>
        </w:tc>
        <w:tc>
          <w:tcPr>
            <w:tcW w:type="dxa" w:w="4320"/>
          </w:tcPr>
          <w:p>
            <w:r>
              <w:t>Versión del Sistema: 1.0</w:t>
            </w:r>
          </w:p>
        </w:tc>
      </w:tr>
      <w:tr>
        <w:tc>
          <w:tcPr>
            <w:tcW w:type="dxa" w:w="8640"/>
            <w:gridSpan w:val="2"/>
          </w:tcPr>
          <w:p>
            <w:r>
              <w:t>Descripción: Verifica la correcta visualización del listado de productos en stock, incluyendo sus detalles y la integración con agentes inteligentes.</w:t>
            </w:r>
          </w:p>
        </w:tc>
      </w:tr>
      <w:tr>
        <w:tc>
          <w:tcPr>
            <w:tcW w:type="dxa" w:w="4320"/>
          </w:tcPr>
          <w:p>
            <w:r>
              <w:t>Datos Requeridos: Credenciales de usuario con rol de 'Administrador' o 'Gestor de Inventario'. Al menos 3 productos preexistentes en el inventario con diferentes cantidades y estados.</w:t>
            </w:r>
          </w:p>
        </w:tc>
        <w:tc>
          <w:tcPr>
            <w:tcW w:type="dxa" w:w="4320"/>
          </w:tcPr>
          <w:p>
            <w:r>
              <w:t>Prerrequisitos: El sistema de inventario debe estar desplegado y accesible. El usuario debe tener una cuenta activa con los permisos necesarios. Deben existir productos registrados en el inventario.</w:t>
            </w:r>
          </w:p>
        </w:tc>
      </w:tr>
      <w:tr>
        <w:tc>
          <w:tcPr>
            <w:tcW w:type="dxa" w:w="8640"/>
            <w:gridSpan w:val="2"/>
          </w:tcPr>
          <w:p>
            <w:r>
              <w:t>Postcondiciones: El usuario ha visualizado correctamente el listado de stock. No se realizan cambios en los datos del inventario.</w:t>
            </w:r>
          </w:p>
        </w:tc>
      </w:tr>
    </w:tbl>
    <w:p/>
    <w:p>
      <w:r>
        <w:t>Notas: Se asume que la interfaz de usuario está construida con Vue.js y que los agentes inteligentes interactúan con la visualización de alguna manera (ej. alertas, sugerencias).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0"/>
            <w:gridSpan w:val="6"/>
          </w:tcPr>
          <w:p>
            <w:r>
              <w:t>ID:  | Fecha: 2026-06-06</w:t>
            </w:r>
          </w:p>
        </w:tc>
      </w:tr>
      <w:tr>
        <w:tc>
          <w:tcPr>
            <w:tcW w:type="dxa" w:w="8640"/>
            <w:gridSpan w:val="6"/>
          </w:tcPr>
          <w:p>
            <w:r>
              <w:t>Responsable: Agente IA Gemini</w:t>
            </w:r>
          </w:p>
        </w:tc>
      </w:tr>
      <w:tr>
        <w:tc>
          <w:tcPr>
            <w:tcW w:type="dxa" w:w="1440"/>
          </w:tcPr>
          <w:p>
            <w:r>
              <w:t>PASO</w:t>
            </w:r>
          </w:p>
        </w:tc>
        <w:tc>
          <w:tcPr>
            <w:tcW w:type="dxa" w:w="1440"/>
          </w:tcPr>
          <w:p>
            <w:r>
              <w:t>ENTRADA O ACCIÓN</w:t>
            </w:r>
          </w:p>
        </w:tc>
        <w:tc>
          <w:tcPr>
            <w:tcW w:type="dxa" w:w="1440"/>
          </w:tcPr>
          <w:p>
            <w:r>
              <w:t>RESULTADO ESPERADO</w:t>
            </w:r>
          </w:p>
        </w:tc>
        <w:tc>
          <w:tcPr>
            <w:tcW w:type="dxa" w:w="1440"/>
          </w:tcPr>
          <w:p>
            <w:r>
              <w:t>RESULTADO OBTENIDO</w:t>
            </w:r>
          </w:p>
        </w:tc>
        <w:tc>
          <w:tcPr>
            <w:tcW w:type="dxa" w:w="1440"/>
          </w:tcPr>
          <w:p>
            <w:r>
              <w:t>DEFECTOS</w:t>
            </w:r>
          </w:p>
        </w:tc>
        <w:tc>
          <w:tcPr>
            <w:tcW w:type="dxa" w:w="1440"/>
          </w:tcPr>
          <w:p>
            <w:r>
              <w:t>PASA / FALLA</w:t>
            </w:r>
          </w:p>
        </w:tc>
      </w:tr>
      <w:tr>
        <w:tc>
          <w:tcPr>
            <w:tcW w:type="dxa" w:w="8640"/>
            <w:gridSpan w:val="6"/>
          </w:tcPr>
          <w:p>
            <w:r>
              <w:t>FLUJO A PROBAR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Iniciar sesión en el sistema web con credenciales de un usuario con permisos para gestionar/ver el inventario.</w:t>
            </w:r>
          </w:p>
        </w:tc>
        <w:tc>
          <w:tcPr>
            <w:tcW w:type="dxa" w:w="1440"/>
          </w:tcPr>
          <w:p>
            <w:r>
              <w:t>El usuario es redirigido exitosamente al dashboard o página principal del sistema.</w:t>
            </w:r>
          </w:p>
        </w:tc>
        <w:tc>
          <w:tcPr>
            <w:tcW w:type="dxa" w:w="1440"/>
          </w:tcPr>
          <w:p>
            <w:r>
              <w:t>El usuario es redirigido exitosamente al dashboard o página principal del sistema.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PASA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Navegar a la sección 'Stock' o 'Inventario' utilizando el menú de navegación principal.</w:t>
            </w:r>
          </w:p>
        </w:tc>
        <w:tc>
          <w:tcPr>
            <w:tcW w:type="dxa" w:w="1440"/>
          </w:tcPr>
          <w:p>
            <w:r>
              <w:t>La página de 'Stock' se carga mostrando una tabla o lista de todos los productos en inventario.</w:t>
            </w:r>
          </w:p>
        </w:tc>
        <w:tc>
          <w:tcPr>
            <w:tcW w:type="dxa" w:w="1440"/>
          </w:tcPr>
          <w:p>
            <w:r>
              <w:t>La página de 'Stock' se carga mostrando una tabla o lista de todos los productos en inventario.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PASA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Verificar que la tabla de stock muestra las columnas esperadas (ej. 'Nombre del Producto', 'SKU', 'Cantidad Disponible', 'Precio Unitario', 'Ubicación', 'Estado') y que los datos de los productos son correctos y legibles.</w:t>
            </w:r>
          </w:p>
        </w:tc>
        <w:tc>
          <w:tcPr>
            <w:tcW w:type="dxa" w:w="1440"/>
          </w:tcPr>
          <w:p>
            <w:r>
              <w:t>Todas las columnas relevantes son visibles y los datos de los productos (al menos los 3 preexistentes) se muestran con sus valores correctos.</w:t>
            </w:r>
          </w:p>
        </w:tc>
        <w:tc>
          <w:tcPr>
            <w:tcW w:type="dxa" w:w="1440"/>
          </w:tcPr>
          <w:p>
            <w:r>
              <w:t>Todas las columnas relevantes son visibles y los datos de los productos (al menos los 3 preexistentes) se muestran con sus valores correctos.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PASA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Observar la presencia de cualquier indicador visual o alerta generada por los agentes inteligentes (ej. productos con bajo stock resaltados, sugerencias de reabastecimiento, alertas de caducidad).</w:t>
            </w:r>
          </w:p>
        </w:tc>
        <w:tc>
          <w:tcPr>
            <w:tcW w:type="dxa" w:w="1440"/>
          </w:tcPr>
          <w:p>
            <w:r>
              <w:t>Se muestran correctamente las alertas o sugerencias de los agentes inteligentes, si aplica a los productos en el inventario (ej. un producto con cantidad baja muestra una alerta).</w:t>
            </w:r>
          </w:p>
        </w:tc>
        <w:tc>
          <w:tcPr>
            <w:tcW w:type="dxa" w:w="1440"/>
          </w:tcPr>
          <w:p>
            <w:r>
              <w:t>Se muestran correctamente las alertas o sugerencias de los agentes inteligentes, si aplica a los productos en el inventario (ej. un producto con cantidad baja muestra una alerta).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0"/>
            <w:gridSpan w:val="4"/>
          </w:tcPr>
          <w:p>
            <w:r>
              <w:t>ID:  | Fecha: 2026-06-06</w:t>
            </w:r>
          </w:p>
        </w:tc>
      </w:tr>
      <w:tr>
        <w:tc>
          <w:tcPr>
            <w:tcW w:type="dxa" w:w="8640"/>
            <w:gridSpan w:val="4"/>
          </w:tcPr>
          <w:p>
            <w:r>
              <w:t>Responsable: Agente IA Gemini</w:t>
            </w:r>
          </w:p>
        </w:tc>
      </w:tr>
      <w:tr>
        <w:tc>
          <w:tcPr>
            <w:tcW w:type="dxa" w:w="2160"/>
          </w:tcPr>
          <w:p>
            <w:r>
              <w:t>PASO</w:t>
            </w:r>
          </w:p>
        </w:tc>
        <w:tc>
          <w:tcPr>
            <w:tcW w:type="dxa" w:w="2160"/>
          </w:tcPr>
          <w:p>
            <w:r>
              <w:t>ENTRADA O ACCIÓN</w:t>
            </w:r>
          </w:p>
        </w:tc>
        <w:tc>
          <w:tcPr>
            <w:tcW w:type="dxa" w:w="2160"/>
          </w:tcPr>
          <w:p>
            <w:r>
              <w:t>OBSERVACIONES</w:t>
            </w:r>
          </w:p>
        </w:tc>
        <w:tc>
          <w:tcPr>
            <w:tcW w:type="dxa" w:w="2160"/>
          </w:tcPr>
          <w:p>
            <w:r>
              <w:t>EVIDENCIA</w:t>
            </w:r>
          </w:p>
        </w:tc>
      </w:tr>
      <w:tr>
        <w:tc>
          <w:tcPr>
            <w:tcW w:type="dxa" w:w="8640"/>
            <w:gridSpan w:val="4"/>
          </w:tcPr>
          <w:p>
            <w:r>
              <w:t>FLUJO A PROBAR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Iniciar sesión en el sistema web con credenciales de un usuario con permisos para gestionar/ver el inventario.</w:t>
            </w:r>
          </w:p>
        </w:tc>
        <w:tc>
          <w:tcPr>
            <w:tcW w:type="dxa" w:w="2160"/>
          </w:tcPr>
          <w:p>
            <w:r>
              <w:t>Validación UI correcta en http://localhost:5173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Navegar a la sección 'Stock' o 'Inventario' utilizando el menú de navegación principal.</w:t>
            </w:r>
          </w:p>
        </w:tc>
        <w:tc>
          <w:tcPr>
            <w:tcW w:type="dxa" w:w="2160"/>
          </w:tcPr>
          <w:p>
            <w:r>
              <w:t>Validación UI correcta en http://localhost:5173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Verificar que la tabla de stock muestra las columnas esperadas (ej. 'Nombre del Producto', 'SKU', 'Cantidad Disponible', 'Precio Unitario', 'Ubicación', 'Estado') y que los datos de los productos son correctos y legibles.</w:t>
            </w:r>
          </w:p>
        </w:tc>
        <w:tc>
          <w:tcPr>
            <w:tcW w:type="dxa" w:w="2160"/>
          </w:tcPr>
          <w:p>
            <w:r>
              <w:t>Validación UI correcta en http://localhost:5173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Observar la presencia de cualquier indicador visual o alerta generada por los agentes inteligentes (ej. productos con bajo stock resaltados, sugerencias de reabastecimiento, alertas de caducidad).</w:t>
            </w:r>
          </w:p>
        </w:tc>
        <w:tc>
          <w:tcPr>
            <w:tcW w:type="dxa" w:w="2160"/>
          </w:tcPr>
          <w:p>
            <w:r>
              <w:t>Validación UI correcta en http://localhost:5173</w:t>
            </w:r>
          </w:p>
        </w:tc>
        <w:tc>
          <w:tcPr>
            <w:tcW w:type="dxa" w:w="216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28800" cy="10287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videncia_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