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Ver Inventario</w:t>
      </w:r>
    </w:p>
    <w:p>
      <w:r>
        <w:t>Fecha de ejecución técnica: 06/06/2026 20:52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Ver Inventario</w:t>
            </w:r>
          </w:p>
        </w:tc>
        <w:tc>
          <w:tcPr>
            <w:tcW w:type="dxa" w:w="4320"/>
          </w:tcPr>
          <w:p>
            <w:r>
              <w:t>ID: TC-NEW-3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2026-06-06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inventario</w:t>
            </w:r>
          </w:p>
        </w:tc>
      </w:tr>
      <w:tr>
        <w:tc>
          <w:tcPr>
            <w:tcW w:type="dxa" w:w="4320"/>
          </w:tcPr>
          <w:p>
            <w:r>
              <w:t>Módulo: inventario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Ver Inventario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TC-NEW-3 | Fecha: 2026-06-06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inventario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Ver Inventario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TC-NEW-3 | Fecha: 2026-06-06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inventario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Ver Inventario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http://localhost:5173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NEW-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