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DC04" w14:textId="77777777" w:rsidR="00C86CF3" w:rsidRDefault="002B3A6C">
      <w:pPr>
        <w:pStyle w:val="aa"/>
      </w:pPr>
      <w:r>
        <w:t xml:space="preserve">AI </w:t>
      </w:r>
      <w:r>
        <w:t>多因子情绪驱动自适应交易系统</w:t>
      </w:r>
      <w:r>
        <w:br/>
      </w:r>
      <w:r>
        <w:t>要求分析式样书</w:t>
      </w:r>
    </w:p>
    <w:p w14:paraId="71AA5FAA" w14:textId="77777777" w:rsidR="00C86CF3" w:rsidRDefault="002B3A6C">
      <w:pPr>
        <w:spacing w:after="260"/>
      </w:pPr>
      <w:r>
        <w:t>文档编号：</w:t>
      </w:r>
      <w:r>
        <w:t>FF-SRS-001</w:t>
      </w:r>
    </w:p>
    <w:p w14:paraId="3024F146" w14:textId="77777777" w:rsidR="00C86CF3" w:rsidRDefault="002B3A6C">
      <w:pPr>
        <w:spacing w:after="260"/>
      </w:pPr>
      <w:r>
        <w:t>版本：</w:t>
      </w:r>
      <w:r>
        <w:t>1.0</w:t>
      </w:r>
      <w:r>
        <w:t xml:space="preserve">　日期：</w:t>
      </w:r>
      <w:r>
        <w:t>2026</w:t>
      </w:r>
      <w:r>
        <w:t>年</w:t>
      </w:r>
      <w:r>
        <w:t>9</w:t>
      </w:r>
      <w:r>
        <w:t>月</w:t>
      </w:r>
      <w:r>
        <w:t>21</w:t>
      </w:r>
      <w:r>
        <w:t>日　状态：待评审</w:t>
      </w:r>
    </w:p>
    <w:p w14:paraId="1448CF4B" w14:textId="77777777" w:rsidR="00C86CF3" w:rsidRDefault="002B3A6C">
      <w:pPr>
        <w:spacing w:after="260"/>
      </w:pPr>
      <w:r>
        <w:t>项目名称：</w:t>
      </w:r>
      <w:r>
        <w:t>Factorforge</w:t>
      </w:r>
    </w:p>
    <w:p w14:paraId="484520F3" w14:textId="77777777" w:rsidR="00C86CF3" w:rsidRDefault="002B3A6C">
      <w:pPr>
        <w:spacing w:after="260"/>
      </w:pPr>
      <w:r>
        <w:t>需求来源：</w:t>
      </w:r>
      <w:r>
        <w:t>doc/</w:t>
      </w:r>
      <w:r>
        <w:t>用户需求</w:t>
      </w:r>
      <w:r>
        <w:t>.md</w:t>
      </w:r>
      <w:r>
        <w:t>，概念需求规格</w:t>
      </w:r>
      <w:r>
        <w:t xml:space="preserve"> v0.1</w:t>
      </w:r>
      <w:r>
        <w:t>。</w:t>
      </w:r>
    </w:p>
    <w:p w14:paraId="1F0DE6AB" w14:textId="77777777" w:rsidR="00C86CF3" w:rsidRDefault="002B3A6C">
      <w:pPr>
        <w:spacing w:after="260"/>
      </w:pPr>
      <w:r>
        <w:t>本文定义交易理论、状态与数学关系、决策流程、风险体系、归因学习、验证方法和验收依据，供需求负责人确认，并作为后续设计、开发与测试的共同基线。核心原则是先评估尚未兑现的情绪，再在独立风险约束下决定仓位；只有证据充分且能够定位误差来源时，才允许有限调整对应参数。</w:t>
      </w:r>
    </w:p>
    <w:p w14:paraId="7356E02C" w14:textId="77777777" w:rsidR="00C86CF3" w:rsidRDefault="002B3A6C">
      <w:pPr>
        <w:spacing w:after="260"/>
      </w:pPr>
      <w:r>
        <w:t>本文的数学模型是供验证的初始规范，不代表交易假设已经得到数据证实。标为</w:t>
      </w:r>
      <w:r>
        <w:t>“</w:t>
      </w:r>
      <w:r>
        <w:t>待标定</w:t>
      </w:r>
      <w:r>
        <w:t>”</w:t>
      </w:r>
      <w:r>
        <w:t>的数值须通过预先登记的研究与验证流程确定；标为</w:t>
      </w:r>
      <w:r>
        <w:t>“</w:t>
      </w:r>
      <w:r>
        <w:t>待确认</w:t>
      </w:r>
      <w:r>
        <w:t>”</w:t>
      </w:r>
      <w:r>
        <w:t>的业务选择须在相应阶段准入前确定。任何示例数值均不构成生产参数。</w:t>
      </w:r>
    </w:p>
    <w:p w14:paraId="66E2DEB6" w14:textId="77777777" w:rsidR="00C86CF3" w:rsidRDefault="002B3A6C">
      <w:r>
        <w:br w:type="page"/>
      </w:r>
    </w:p>
    <w:p w14:paraId="2886C728" w14:textId="77777777" w:rsidR="00C86CF3" w:rsidRDefault="002B3A6C">
      <w:pPr>
        <w:pStyle w:val="TOC"/>
      </w:pPr>
      <w:r>
        <w:lastRenderedPageBreak/>
        <w:t>目录</w:t>
      </w:r>
    </w:p>
    <w:p w14:paraId="02B9A716" w14:textId="570E043D" w:rsidR="00EF2136" w:rsidRDefault="002B3A6C">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r>
        <w:fldChar w:fldCharType="begin"/>
      </w:r>
      <w:r>
        <w:instrText xml:space="preserve"> TOC \o "1-2" \h \z \u </w:instrText>
      </w:r>
      <w:r>
        <w:fldChar w:fldCharType="separate"/>
      </w:r>
      <w:hyperlink w:anchor="_Toc240915747" w:history="1">
        <w:r w:rsidR="00EF2136" w:rsidRPr="000F44ED">
          <w:rPr>
            <w:rStyle w:val="aff9"/>
            <w:noProof/>
          </w:rPr>
          <w:t>1 文档约定与需求管理</w:t>
        </w:r>
        <w:r w:rsidR="00EF2136">
          <w:rPr>
            <w:noProof/>
            <w:webHidden/>
          </w:rPr>
          <w:tab/>
        </w:r>
        <w:r w:rsidR="00EF2136">
          <w:rPr>
            <w:noProof/>
            <w:webHidden/>
          </w:rPr>
          <w:fldChar w:fldCharType="begin"/>
        </w:r>
        <w:r w:rsidR="00EF2136">
          <w:rPr>
            <w:noProof/>
            <w:webHidden/>
          </w:rPr>
          <w:instrText xml:space="preserve"> PAGEREF _Toc240915747 \h </w:instrText>
        </w:r>
        <w:r w:rsidR="00EF2136">
          <w:rPr>
            <w:noProof/>
            <w:webHidden/>
          </w:rPr>
        </w:r>
        <w:r w:rsidR="00EF2136">
          <w:rPr>
            <w:noProof/>
            <w:webHidden/>
          </w:rPr>
          <w:fldChar w:fldCharType="separate"/>
        </w:r>
        <w:r w:rsidR="00EF2136">
          <w:rPr>
            <w:noProof/>
            <w:webHidden/>
          </w:rPr>
          <w:t>5</w:t>
        </w:r>
        <w:r w:rsidR="00EF2136">
          <w:rPr>
            <w:noProof/>
            <w:webHidden/>
          </w:rPr>
          <w:fldChar w:fldCharType="end"/>
        </w:r>
      </w:hyperlink>
    </w:p>
    <w:p w14:paraId="274BA53A" w14:textId="68EEEAEA"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48" w:history="1">
        <w:r w:rsidRPr="000F44ED">
          <w:rPr>
            <w:rStyle w:val="aff9"/>
            <w:noProof/>
          </w:rPr>
          <w:t>1.1 标准参照与适用边界</w:t>
        </w:r>
        <w:r>
          <w:rPr>
            <w:noProof/>
            <w:webHidden/>
          </w:rPr>
          <w:tab/>
        </w:r>
        <w:r>
          <w:rPr>
            <w:noProof/>
            <w:webHidden/>
          </w:rPr>
          <w:fldChar w:fldCharType="begin"/>
        </w:r>
        <w:r>
          <w:rPr>
            <w:noProof/>
            <w:webHidden/>
          </w:rPr>
          <w:instrText xml:space="preserve"> PAGEREF _Toc240915748 \h </w:instrText>
        </w:r>
        <w:r>
          <w:rPr>
            <w:noProof/>
            <w:webHidden/>
          </w:rPr>
        </w:r>
        <w:r>
          <w:rPr>
            <w:noProof/>
            <w:webHidden/>
          </w:rPr>
          <w:fldChar w:fldCharType="separate"/>
        </w:r>
        <w:r>
          <w:rPr>
            <w:noProof/>
            <w:webHidden/>
          </w:rPr>
          <w:t>5</w:t>
        </w:r>
        <w:r>
          <w:rPr>
            <w:noProof/>
            <w:webHidden/>
          </w:rPr>
          <w:fldChar w:fldCharType="end"/>
        </w:r>
      </w:hyperlink>
    </w:p>
    <w:p w14:paraId="1C0E5853" w14:textId="777A920A"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49" w:history="1">
        <w:r w:rsidRPr="000F44ED">
          <w:rPr>
            <w:rStyle w:val="aff9"/>
            <w:noProof/>
          </w:rPr>
          <w:t>1.2 规范用语与来源属性</w:t>
        </w:r>
        <w:r>
          <w:rPr>
            <w:noProof/>
            <w:webHidden/>
          </w:rPr>
          <w:tab/>
        </w:r>
        <w:r>
          <w:rPr>
            <w:noProof/>
            <w:webHidden/>
          </w:rPr>
          <w:fldChar w:fldCharType="begin"/>
        </w:r>
        <w:r>
          <w:rPr>
            <w:noProof/>
            <w:webHidden/>
          </w:rPr>
          <w:instrText xml:space="preserve"> PAGEREF _Toc240915749 \h </w:instrText>
        </w:r>
        <w:r>
          <w:rPr>
            <w:noProof/>
            <w:webHidden/>
          </w:rPr>
        </w:r>
        <w:r>
          <w:rPr>
            <w:noProof/>
            <w:webHidden/>
          </w:rPr>
          <w:fldChar w:fldCharType="separate"/>
        </w:r>
        <w:r>
          <w:rPr>
            <w:noProof/>
            <w:webHidden/>
          </w:rPr>
          <w:t>5</w:t>
        </w:r>
        <w:r>
          <w:rPr>
            <w:noProof/>
            <w:webHidden/>
          </w:rPr>
          <w:fldChar w:fldCharType="end"/>
        </w:r>
      </w:hyperlink>
    </w:p>
    <w:p w14:paraId="6D5F1FBF" w14:textId="517706BB"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50" w:history="1">
        <w:r w:rsidRPr="000F44ED">
          <w:rPr>
            <w:rStyle w:val="aff9"/>
            <w:noProof/>
          </w:rPr>
          <w:t>1.3 版本与确认责任</w:t>
        </w:r>
        <w:r>
          <w:rPr>
            <w:noProof/>
            <w:webHidden/>
          </w:rPr>
          <w:tab/>
        </w:r>
        <w:r>
          <w:rPr>
            <w:noProof/>
            <w:webHidden/>
          </w:rPr>
          <w:fldChar w:fldCharType="begin"/>
        </w:r>
        <w:r>
          <w:rPr>
            <w:noProof/>
            <w:webHidden/>
          </w:rPr>
          <w:instrText xml:space="preserve"> PAGEREF _Toc240915750 \h </w:instrText>
        </w:r>
        <w:r>
          <w:rPr>
            <w:noProof/>
            <w:webHidden/>
          </w:rPr>
        </w:r>
        <w:r>
          <w:rPr>
            <w:noProof/>
            <w:webHidden/>
          </w:rPr>
          <w:fldChar w:fldCharType="separate"/>
        </w:r>
        <w:r>
          <w:rPr>
            <w:noProof/>
            <w:webHidden/>
          </w:rPr>
          <w:t>5</w:t>
        </w:r>
        <w:r>
          <w:rPr>
            <w:noProof/>
            <w:webHidden/>
          </w:rPr>
          <w:fldChar w:fldCharType="end"/>
        </w:r>
      </w:hyperlink>
    </w:p>
    <w:p w14:paraId="7551DA0B" w14:textId="5D662F6A"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51" w:history="1">
        <w:r w:rsidRPr="000F44ED">
          <w:rPr>
            <w:rStyle w:val="aff9"/>
            <w:noProof/>
          </w:rPr>
          <w:t>2 目标与范围</w:t>
        </w:r>
        <w:r>
          <w:rPr>
            <w:noProof/>
            <w:webHidden/>
          </w:rPr>
          <w:tab/>
        </w:r>
        <w:r>
          <w:rPr>
            <w:noProof/>
            <w:webHidden/>
          </w:rPr>
          <w:fldChar w:fldCharType="begin"/>
        </w:r>
        <w:r>
          <w:rPr>
            <w:noProof/>
            <w:webHidden/>
          </w:rPr>
          <w:instrText xml:space="preserve"> PAGEREF _Toc240915751 \h </w:instrText>
        </w:r>
        <w:r>
          <w:rPr>
            <w:noProof/>
            <w:webHidden/>
          </w:rPr>
        </w:r>
        <w:r>
          <w:rPr>
            <w:noProof/>
            <w:webHidden/>
          </w:rPr>
          <w:fldChar w:fldCharType="separate"/>
        </w:r>
        <w:r>
          <w:rPr>
            <w:noProof/>
            <w:webHidden/>
          </w:rPr>
          <w:t>6</w:t>
        </w:r>
        <w:r>
          <w:rPr>
            <w:noProof/>
            <w:webHidden/>
          </w:rPr>
          <w:fldChar w:fldCharType="end"/>
        </w:r>
      </w:hyperlink>
    </w:p>
    <w:p w14:paraId="6026DB58" w14:textId="11E71DE9"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52" w:history="1">
        <w:r w:rsidRPr="000F44ED">
          <w:rPr>
            <w:rStyle w:val="aff9"/>
            <w:noProof/>
          </w:rPr>
          <w:t>2.1 业务目标</w:t>
        </w:r>
        <w:r>
          <w:rPr>
            <w:noProof/>
            <w:webHidden/>
          </w:rPr>
          <w:tab/>
        </w:r>
        <w:r>
          <w:rPr>
            <w:noProof/>
            <w:webHidden/>
          </w:rPr>
          <w:fldChar w:fldCharType="begin"/>
        </w:r>
        <w:r>
          <w:rPr>
            <w:noProof/>
            <w:webHidden/>
          </w:rPr>
          <w:instrText xml:space="preserve"> PAGEREF _Toc240915752 \h </w:instrText>
        </w:r>
        <w:r>
          <w:rPr>
            <w:noProof/>
            <w:webHidden/>
          </w:rPr>
        </w:r>
        <w:r>
          <w:rPr>
            <w:noProof/>
            <w:webHidden/>
          </w:rPr>
          <w:fldChar w:fldCharType="separate"/>
        </w:r>
        <w:r>
          <w:rPr>
            <w:noProof/>
            <w:webHidden/>
          </w:rPr>
          <w:t>6</w:t>
        </w:r>
        <w:r>
          <w:rPr>
            <w:noProof/>
            <w:webHidden/>
          </w:rPr>
          <w:fldChar w:fldCharType="end"/>
        </w:r>
      </w:hyperlink>
    </w:p>
    <w:p w14:paraId="4DB9A8D8" w14:textId="5DA54DF6"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53" w:history="1">
        <w:r w:rsidRPr="000F44ED">
          <w:rPr>
            <w:rStyle w:val="aff9"/>
            <w:noProof/>
          </w:rPr>
          <w:t>2.2 系统边界</w:t>
        </w:r>
        <w:r>
          <w:rPr>
            <w:noProof/>
            <w:webHidden/>
          </w:rPr>
          <w:tab/>
        </w:r>
        <w:r>
          <w:rPr>
            <w:noProof/>
            <w:webHidden/>
          </w:rPr>
          <w:fldChar w:fldCharType="begin"/>
        </w:r>
        <w:r>
          <w:rPr>
            <w:noProof/>
            <w:webHidden/>
          </w:rPr>
          <w:instrText xml:space="preserve"> PAGEREF _Toc240915753 \h </w:instrText>
        </w:r>
        <w:r>
          <w:rPr>
            <w:noProof/>
            <w:webHidden/>
          </w:rPr>
        </w:r>
        <w:r>
          <w:rPr>
            <w:noProof/>
            <w:webHidden/>
          </w:rPr>
          <w:fldChar w:fldCharType="separate"/>
        </w:r>
        <w:r>
          <w:rPr>
            <w:noProof/>
            <w:webHidden/>
          </w:rPr>
          <w:t>6</w:t>
        </w:r>
        <w:r>
          <w:rPr>
            <w:noProof/>
            <w:webHidden/>
          </w:rPr>
          <w:fldChar w:fldCharType="end"/>
        </w:r>
      </w:hyperlink>
    </w:p>
    <w:p w14:paraId="668F3331" w14:textId="60D11459"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54" w:history="1">
        <w:r w:rsidRPr="000F44ED">
          <w:rPr>
            <w:rStyle w:val="aff9"/>
            <w:noProof/>
          </w:rPr>
          <w:t>2.3 运行阶段与参与者</w:t>
        </w:r>
        <w:r>
          <w:rPr>
            <w:noProof/>
            <w:webHidden/>
          </w:rPr>
          <w:tab/>
        </w:r>
        <w:r>
          <w:rPr>
            <w:noProof/>
            <w:webHidden/>
          </w:rPr>
          <w:fldChar w:fldCharType="begin"/>
        </w:r>
        <w:r>
          <w:rPr>
            <w:noProof/>
            <w:webHidden/>
          </w:rPr>
          <w:instrText xml:space="preserve"> PAGEREF _Toc240915754 \h </w:instrText>
        </w:r>
        <w:r>
          <w:rPr>
            <w:noProof/>
            <w:webHidden/>
          </w:rPr>
        </w:r>
        <w:r>
          <w:rPr>
            <w:noProof/>
            <w:webHidden/>
          </w:rPr>
          <w:fldChar w:fldCharType="separate"/>
        </w:r>
        <w:r>
          <w:rPr>
            <w:noProof/>
            <w:webHidden/>
          </w:rPr>
          <w:t>6</w:t>
        </w:r>
        <w:r>
          <w:rPr>
            <w:noProof/>
            <w:webHidden/>
          </w:rPr>
          <w:fldChar w:fldCharType="end"/>
        </w:r>
      </w:hyperlink>
    </w:p>
    <w:p w14:paraId="1EABDF01" w14:textId="239DA268"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55" w:history="1">
        <w:r w:rsidRPr="000F44ED">
          <w:rPr>
            <w:rStyle w:val="aff9"/>
            <w:noProof/>
          </w:rPr>
          <w:t>3 术语与数学约定</w:t>
        </w:r>
        <w:r>
          <w:rPr>
            <w:noProof/>
            <w:webHidden/>
          </w:rPr>
          <w:tab/>
        </w:r>
        <w:r>
          <w:rPr>
            <w:noProof/>
            <w:webHidden/>
          </w:rPr>
          <w:fldChar w:fldCharType="begin"/>
        </w:r>
        <w:r>
          <w:rPr>
            <w:noProof/>
            <w:webHidden/>
          </w:rPr>
          <w:instrText xml:space="preserve"> PAGEREF _Toc240915755 \h </w:instrText>
        </w:r>
        <w:r>
          <w:rPr>
            <w:noProof/>
            <w:webHidden/>
          </w:rPr>
        </w:r>
        <w:r>
          <w:rPr>
            <w:noProof/>
            <w:webHidden/>
          </w:rPr>
          <w:fldChar w:fldCharType="separate"/>
        </w:r>
        <w:r>
          <w:rPr>
            <w:noProof/>
            <w:webHidden/>
          </w:rPr>
          <w:t>7</w:t>
        </w:r>
        <w:r>
          <w:rPr>
            <w:noProof/>
            <w:webHidden/>
          </w:rPr>
          <w:fldChar w:fldCharType="end"/>
        </w:r>
      </w:hyperlink>
    </w:p>
    <w:p w14:paraId="4296FB09" w14:textId="60432219"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56" w:history="1">
        <w:r w:rsidRPr="000F44ED">
          <w:rPr>
            <w:rStyle w:val="aff9"/>
            <w:noProof/>
          </w:rPr>
          <w:t>3.1 核心术语</w:t>
        </w:r>
        <w:r>
          <w:rPr>
            <w:noProof/>
            <w:webHidden/>
          </w:rPr>
          <w:tab/>
        </w:r>
        <w:r>
          <w:rPr>
            <w:noProof/>
            <w:webHidden/>
          </w:rPr>
          <w:fldChar w:fldCharType="begin"/>
        </w:r>
        <w:r>
          <w:rPr>
            <w:noProof/>
            <w:webHidden/>
          </w:rPr>
          <w:instrText xml:space="preserve"> PAGEREF _Toc240915756 \h </w:instrText>
        </w:r>
        <w:r>
          <w:rPr>
            <w:noProof/>
            <w:webHidden/>
          </w:rPr>
        </w:r>
        <w:r>
          <w:rPr>
            <w:noProof/>
            <w:webHidden/>
          </w:rPr>
          <w:fldChar w:fldCharType="separate"/>
        </w:r>
        <w:r>
          <w:rPr>
            <w:noProof/>
            <w:webHidden/>
          </w:rPr>
          <w:t>7</w:t>
        </w:r>
        <w:r>
          <w:rPr>
            <w:noProof/>
            <w:webHidden/>
          </w:rPr>
          <w:fldChar w:fldCharType="end"/>
        </w:r>
      </w:hyperlink>
    </w:p>
    <w:p w14:paraId="352961A9" w14:textId="6D516E78"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57" w:history="1">
        <w:r w:rsidRPr="000F44ED">
          <w:rPr>
            <w:rStyle w:val="aff9"/>
            <w:noProof/>
          </w:rPr>
          <w:t>3.2 符号与单位</w:t>
        </w:r>
        <w:r>
          <w:rPr>
            <w:noProof/>
            <w:webHidden/>
          </w:rPr>
          <w:tab/>
        </w:r>
        <w:r>
          <w:rPr>
            <w:noProof/>
            <w:webHidden/>
          </w:rPr>
          <w:fldChar w:fldCharType="begin"/>
        </w:r>
        <w:r>
          <w:rPr>
            <w:noProof/>
            <w:webHidden/>
          </w:rPr>
          <w:instrText xml:space="preserve"> PAGEREF _Toc240915757 \h </w:instrText>
        </w:r>
        <w:r>
          <w:rPr>
            <w:noProof/>
            <w:webHidden/>
          </w:rPr>
        </w:r>
        <w:r>
          <w:rPr>
            <w:noProof/>
            <w:webHidden/>
          </w:rPr>
          <w:fldChar w:fldCharType="separate"/>
        </w:r>
        <w:r>
          <w:rPr>
            <w:noProof/>
            <w:webHidden/>
          </w:rPr>
          <w:t>7</w:t>
        </w:r>
        <w:r>
          <w:rPr>
            <w:noProof/>
            <w:webHidden/>
          </w:rPr>
          <w:fldChar w:fldCharType="end"/>
        </w:r>
      </w:hyperlink>
    </w:p>
    <w:p w14:paraId="0F945E9F" w14:textId="0FF15D9B"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58" w:history="1">
        <w:r w:rsidRPr="000F44ED">
          <w:rPr>
            <w:rStyle w:val="aff9"/>
            <w:noProof/>
          </w:rPr>
          <w:t>3.3 信息可用性与假设</w:t>
        </w:r>
        <w:r>
          <w:rPr>
            <w:noProof/>
            <w:webHidden/>
          </w:rPr>
          <w:tab/>
        </w:r>
        <w:r>
          <w:rPr>
            <w:noProof/>
            <w:webHidden/>
          </w:rPr>
          <w:fldChar w:fldCharType="begin"/>
        </w:r>
        <w:r>
          <w:rPr>
            <w:noProof/>
            <w:webHidden/>
          </w:rPr>
          <w:instrText xml:space="preserve"> PAGEREF _Toc240915758 \h </w:instrText>
        </w:r>
        <w:r>
          <w:rPr>
            <w:noProof/>
            <w:webHidden/>
          </w:rPr>
        </w:r>
        <w:r>
          <w:rPr>
            <w:noProof/>
            <w:webHidden/>
          </w:rPr>
          <w:fldChar w:fldCharType="separate"/>
        </w:r>
        <w:r>
          <w:rPr>
            <w:noProof/>
            <w:webHidden/>
          </w:rPr>
          <w:t>8</w:t>
        </w:r>
        <w:r>
          <w:rPr>
            <w:noProof/>
            <w:webHidden/>
          </w:rPr>
          <w:fldChar w:fldCharType="end"/>
        </w:r>
      </w:hyperlink>
    </w:p>
    <w:p w14:paraId="49FEC584" w14:textId="67825851"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59" w:history="1">
        <w:r w:rsidRPr="000F44ED">
          <w:rPr>
            <w:rStyle w:val="aff9"/>
            <w:noProof/>
          </w:rPr>
          <w:t>4 系统状态与完整决策流程</w:t>
        </w:r>
        <w:r>
          <w:rPr>
            <w:noProof/>
            <w:webHidden/>
          </w:rPr>
          <w:tab/>
        </w:r>
        <w:r>
          <w:rPr>
            <w:noProof/>
            <w:webHidden/>
          </w:rPr>
          <w:fldChar w:fldCharType="begin"/>
        </w:r>
        <w:r>
          <w:rPr>
            <w:noProof/>
            <w:webHidden/>
          </w:rPr>
          <w:instrText xml:space="preserve"> PAGEREF _Toc240915759 \h </w:instrText>
        </w:r>
        <w:r>
          <w:rPr>
            <w:noProof/>
            <w:webHidden/>
          </w:rPr>
        </w:r>
        <w:r>
          <w:rPr>
            <w:noProof/>
            <w:webHidden/>
          </w:rPr>
          <w:fldChar w:fldCharType="separate"/>
        </w:r>
        <w:r>
          <w:rPr>
            <w:noProof/>
            <w:webHidden/>
          </w:rPr>
          <w:t>8</w:t>
        </w:r>
        <w:r>
          <w:rPr>
            <w:noProof/>
            <w:webHidden/>
          </w:rPr>
          <w:fldChar w:fldCharType="end"/>
        </w:r>
      </w:hyperlink>
    </w:p>
    <w:p w14:paraId="4DEC24EE" w14:textId="535B089B"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60" w:history="1">
        <w:r w:rsidRPr="000F44ED">
          <w:rPr>
            <w:rStyle w:val="aff9"/>
            <w:noProof/>
          </w:rPr>
          <w:t>4.1 全局状态</w:t>
        </w:r>
        <w:r>
          <w:rPr>
            <w:noProof/>
            <w:webHidden/>
          </w:rPr>
          <w:tab/>
        </w:r>
        <w:r>
          <w:rPr>
            <w:noProof/>
            <w:webHidden/>
          </w:rPr>
          <w:fldChar w:fldCharType="begin"/>
        </w:r>
        <w:r>
          <w:rPr>
            <w:noProof/>
            <w:webHidden/>
          </w:rPr>
          <w:instrText xml:space="preserve"> PAGEREF _Toc240915760 \h </w:instrText>
        </w:r>
        <w:r>
          <w:rPr>
            <w:noProof/>
            <w:webHidden/>
          </w:rPr>
        </w:r>
        <w:r>
          <w:rPr>
            <w:noProof/>
            <w:webHidden/>
          </w:rPr>
          <w:fldChar w:fldCharType="separate"/>
        </w:r>
        <w:r>
          <w:rPr>
            <w:noProof/>
            <w:webHidden/>
          </w:rPr>
          <w:t>8</w:t>
        </w:r>
        <w:r>
          <w:rPr>
            <w:noProof/>
            <w:webHidden/>
          </w:rPr>
          <w:fldChar w:fldCharType="end"/>
        </w:r>
      </w:hyperlink>
    </w:p>
    <w:p w14:paraId="77519F57" w14:textId="7019FFE6"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61" w:history="1">
        <w:r w:rsidRPr="000F44ED">
          <w:rPr>
            <w:rStyle w:val="aff9"/>
            <w:noProof/>
          </w:rPr>
          <w:t>4.2 决策次序</w:t>
        </w:r>
        <w:r>
          <w:rPr>
            <w:noProof/>
            <w:webHidden/>
          </w:rPr>
          <w:tab/>
        </w:r>
        <w:r>
          <w:rPr>
            <w:noProof/>
            <w:webHidden/>
          </w:rPr>
          <w:fldChar w:fldCharType="begin"/>
        </w:r>
        <w:r>
          <w:rPr>
            <w:noProof/>
            <w:webHidden/>
          </w:rPr>
          <w:instrText xml:space="preserve"> PAGEREF _Toc240915761 \h </w:instrText>
        </w:r>
        <w:r>
          <w:rPr>
            <w:noProof/>
            <w:webHidden/>
          </w:rPr>
        </w:r>
        <w:r>
          <w:rPr>
            <w:noProof/>
            <w:webHidden/>
          </w:rPr>
          <w:fldChar w:fldCharType="separate"/>
        </w:r>
        <w:r>
          <w:rPr>
            <w:noProof/>
            <w:webHidden/>
          </w:rPr>
          <w:t>9</w:t>
        </w:r>
        <w:r>
          <w:rPr>
            <w:noProof/>
            <w:webHidden/>
          </w:rPr>
          <w:fldChar w:fldCharType="end"/>
        </w:r>
      </w:hyperlink>
    </w:p>
    <w:p w14:paraId="115AC77E" w14:textId="7B9F0EBD"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62" w:history="1">
        <w:r w:rsidRPr="000F44ED">
          <w:rPr>
            <w:rStyle w:val="aff9"/>
            <w:noProof/>
          </w:rPr>
          <w:t>5 事件理解与信息增量</w:t>
        </w:r>
        <w:r>
          <w:rPr>
            <w:noProof/>
            <w:webHidden/>
          </w:rPr>
          <w:tab/>
        </w:r>
        <w:r>
          <w:rPr>
            <w:noProof/>
            <w:webHidden/>
          </w:rPr>
          <w:fldChar w:fldCharType="begin"/>
        </w:r>
        <w:r>
          <w:rPr>
            <w:noProof/>
            <w:webHidden/>
          </w:rPr>
          <w:instrText xml:space="preserve"> PAGEREF _Toc240915762 \h </w:instrText>
        </w:r>
        <w:r>
          <w:rPr>
            <w:noProof/>
            <w:webHidden/>
          </w:rPr>
        </w:r>
        <w:r>
          <w:rPr>
            <w:noProof/>
            <w:webHidden/>
          </w:rPr>
          <w:fldChar w:fldCharType="separate"/>
        </w:r>
        <w:r>
          <w:rPr>
            <w:noProof/>
            <w:webHidden/>
          </w:rPr>
          <w:t>10</w:t>
        </w:r>
        <w:r>
          <w:rPr>
            <w:noProof/>
            <w:webHidden/>
          </w:rPr>
          <w:fldChar w:fldCharType="end"/>
        </w:r>
      </w:hyperlink>
    </w:p>
    <w:p w14:paraId="62A3DC0D" w14:textId="0897EF00"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63" w:history="1">
        <w:r w:rsidRPr="000F44ED">
          <w:rPr>
            <w:rStyle w:val="aff9"/>
            <w:noProof/>
          </w:rPr>
          <w:t>5.1 事件分类与证据</w:t>
        </w:r>
        <w:r>
          <w:rPr>
            <w:noProof/>
            <w:webHidden/>
          </w:rPr>
          <w:tab/>
        </w:r>
        <w:r>
          <w:rPr>
            <w:noProof/>
            <w:webHidden/>
          </w:rPr>
          <w:fldChar w:fldCharType="begin"/>
        </w:r>
        <w:r>
          <w:rPr>
            <w:noProof/>
            <w:webHidden/>
          </w:rPr>
          <w:instrText xml:space="preserve"> PAGEREF _Toc240915763 \h </w:instrText>
        </w:r>
        <w:r>
          <w:rPr>
            <w:noProof/>
            <w:webHidden/>
          </w:rPr>
        </w:r>
        <w:r>
          <w:rPr>
            <w:noProof/>
            <w:webHidden/>
          </w:rPr>
          <w:fldChar w:fldCharType="separate"/>
        </w:r>
        <w:r>
          <w:rPr>
            <w:noProof/>
            <w:webHidden/>
          </w:rPr>
          <w:t>10</w:t>
        </w:r>
        <w:r>
          <w:rPr>
            <w:noProof/>
            <w:webHidden/>
          </w:rPr>
          <w:fldChar w:fldCharType="end"/>
        </w:r>
      </w:hyperlink>
    </w:p>
    <w:p w14:paraId="433DD02A" w14:textId="0F254FD0"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64" w:history="1">
        <w:r w:rsidRPr="000F44ED">
          <w:rPr>
            <w:rStyle w:val="aff9"/>
            <w:noProof/>
          </w:rPr>
          <w:t>5.2 去重与新颖度模型</w:t>
        </w:r>
        <w:r>
          <w:rPr>
            <w:noProof/>
            <w:webHidden/>
          </w:rPr>
          <w:tab/>
        </w:r>
        <w:r>
          <w:rPr>
            <w:noProof/>
            <w:webHidden/>
          </w:rPr>
          <w:fldChar w:fldCharType="begin"/>
        </w:r>
        <w:r>
          <w:rPr>
            <w:noProof/>
            <w:webHidden/>
          </w:rPr>
          <w:instrText xml:space="preserve"> PAGEREF _Toc240915764 \h </w:instrText>
        </w:r>
        <w:r>
          <w:rPr>
            <w:noProof/>
            <w:webHidden/>
          </w:rPr>
        </w:r>
        <w:r>
          <w:rPr>
            <w:noProof/>
            <w:webHidden/>
          </w:rPr>
          <w:fldChar w:fldCharType="separate"/>
        </w:r>
        <w:r>
          <w:rPr>
            <w:noProof/>
            <w:webHidden/>
          </w:rPr>
          <w:t>10</w:t>
        </w:r>
        <w:r>
          <w:rPr>
            <w:noProof/>
            <w:webHidden/>
          </w:rPr>
          <w:fldChar w:fldCharType="end"/>
        </w:r>
      </w:hyperlink>
    </w:p>
    <w:p w14:paraId="3567B53F" w14:textId="5D23C1E6"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65" w:history="1">
        <w:r w:rsidRPr="000F44ED">
          <w:rPr>
            <w:rStyle w:val="aff9"/>
            <w:noProof/>
          </w:rPr>
          <w:t>5.3 提前计价模型</w:t>
        </w:r>
        <w:r>
          <w:rPr>
            <w:noProof/>
            <w:webHidden/>
          </w:rPr>
          <w:tab/>
        </w:r>
        <w:r>
          <w:rPr>
            <w:noProof/>
            <w:webHidden/>
          </w:rPr>
          <w:fldChar w:fldCharType="begin"/>
        </w:r>
        <w:r>
          <w:rPr>
            <w:noProof/>
            <w:webHidden/>
          </w:rPr>
          <w:instrText xml:space="preserve"> PAGEREF _Toc240915765 \h </w:instrText>
        </w:r>
        <w:r>
          <w:rPr>
            <w:noProof/>
            <w:webHidden/>
          </w:rPr>
        </w:r>
        <w:r>
          <w:rPr>
            <w:noProof/>
            <w:webHidden/>
          </w:rPr>
          <w:fldChar w:fldCharType="separate"/>
        </w:r>
        <w:r>
          <w:rPr>
            <w:noProof/>
            <w:webHidden/>
          </w:rPr>
          <w:t>10</w:t>
        </w:r>
        <w:r>
          <w:rPr>
            <w:noProof/>
            <w:webHidden/>
          </w:rPr>
          <w:fldChar w:fldCharType="end"/>
        </w:r>
      </w:hyperlink>
    </w:p>
    <w:p w14:paraId="66A1117E" w14:textId="0990EB75"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66" w:history="1">
        <w:r w:rsidRPr="000F44ED">
          <w:rPr>
            <w:rStyle w:val="aff9"/>
            <w:noProof/>
          </w:rPr>
          <w:t>5.4 情绪评分数学模型</w:t>
        </w:r>
        <w:r>
          <w:rPr>
            <w:noProof/>
            <w:webHidden/>
          </w:rPr>
          <w:tab/>
        </w:r>
        <w:r>
          <w:rPr>
            <w:noProof/>
            <w:webHidden/>
          </w:rPr>
          <w:fldChar w:fldCharType="begin"/>
        </w:r>
        <w:r>
          <w:rPr>
            <w:noProof/>
            <w:webHidden/>
          </w:rPr>
          <w:instrText xml:space="preserve"> PAGEREF _Toc240915766 \h </w:instrText>
        </w:r>
        <w:r>
          <w:rPr>
            <w:noProof/>
            <w:webHidden/>
          </w:rPr>
        </w:r>
        <w:r>
          <w:rPr>
            <w:noProof/>
            <w:webHidden/>
          </w:rPr>
          <w:fldChar w:fldCharType="separate"/>
        </w:r>
        <w:r>
          <w:rPr>
            <w:noProof/>
            <w:webHidden/>
          </w:rPr>
          <w:t>11</w:t>
        </w:r>
        <w:r>
          <w:rPr>
            <w:noProof/>
            <w:webHidden/>
          </w:rPr>
          <w:fldChar w:fldCharType="end"/>
        </w:r>
      </w:hyperlink>
    </w:p>
    <w:p w14:paraId="4C290649" w14:textId="49062C09"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67" w:history="1">
        <w:r w:rsidRPr="000F44ED">
          <w:rPr>
            <w:rStyle w:val="aff9"/>
            <w:noProof/>
          </w:rPr>
          <w:t>6 情绪池与生命周期</w:t>
        </w:r>
        <w:r>
          <w:rPr>
            <w:noProof/>
            <w:webHidden/>
          </w:rPr>
          <w:tab/>
        </w:r>
        <w:r>
          <w:rPr>
            <w:noProof/>
            <w:webHidden/>
          </w:rPr>
          <w:fldChar w:fldCharType="begin"/>
        </w:r>
        <w:r>
          <w:rPr>
            <w:noProof/>
            <w:webHidden/>
          </w:rPr>
          <w:instrText xml:space="preserve"> PAGEREF _Toc240915767 \h </w:instrText>
        </w:r>
        <w:r>
          <w:rPr>
            <w:noProof/>
            <w:webHidden/>
          </w:rPr>
        </w:r>
        <w:r>
          <w:rPr>
            <w:noProof/>
            <w:webHidden/>
          </w:rPr>
          <w:fldChar w:fldCharType="separate"/>
        </w:r>
        <w:r>
          <w:rPr>
            <w:noProof/>
            <w:webHidden/>
          </w:rPr>
          <w:t>11</w:t>
        </w:r>
        <w:r>
          <w:rPr>
            <w:noProof/>
            <w:webHidden/>
          </w:rPr>
          <w:fldChar w:fldCharType="end"/>
        </w:r>
      </w:hyperlink>
    </w:p>
    <w:p w14:paraId="5CE2ED7E" w14:textId="415CCB26"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68" w:history="1">
        <w:r w:rsidRPr="000F44ED">
          <w:rPr>
            <w:rStyle w:val="aff9"/>
            <w:noProof/>
          </w:rPr>
          <w:t>6.1 状态转移方程</w:t>
        </w:r>
        <w:r>
          <w:rPr>
            <w:noProof/>
            <w:webHidden/>
          </w:rPr>
          <w:tab/>
        </w:r>
        <w:r>
          <w:rPr>
            <w:noProof/>
            <w:webHidden/>
          </w:rPr>
          <w:fldChar w:fldCharType="begin"/>
        </w:r>
        <w:r>
          <w:rPr>
            <w:noProof/>
            <w:webHidden/>
          </w:rPr>
          <w:instrText xml:space="preserve"> PAGEREF _Toc240915768 \h </w:instrText>
        </w:r>
        <w:r>
          <w:rPr>
            <w:noProof/>
            <w:webHidden/>
          </w:rPr>
        </w:r>
        <w:r>
          <w:rPr>
            <w:noProof/>
            <w:webHidden/>
          </w:rPr>
          <w:fldChar w:fldCharType="separate"/>
        </w:r>
        <w:r>
          <w:rPr>
            <w:noProof/>
            <w:webHidden/>
          </w:rPr>
          <w:t>11</w:t>
        </w:r>
        <w:r>
          <w:rPr>
            <w:noProof/>
            <w:webHidden/>
          </w:rPr>
          <w:fldChar w:fldCharType="end"/>
        </w:r>
      </w:hyperlink>
    </w:p>
    <w:p w14:paraId="08BDE5DA" w14:textId="7966D74F"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69" w:history="1">
        <w:r w:rsidRPr="000F44ED">
          <w:rPr>
            <w:rStyle w:val="aff9"/>
            <w:noProof/>
          </w:rPr>
          <w:t>6.2 价格兑现函数与防重复消耗</w:t>
        </w:r>
        <w:r>
          <w:rPr>
            <w:noProof/>
            <w:webHidden/>
          </w:rPr>
          <w:tab/>
        </w:r>
        <w:r>
          <w:rPr>
            <w:noProof/>
            <w:webHidden/>
          </w:rPr>
          <w:fldChar w:fldCharType="begin"/>
        </w:r>
        <w:r>
          <w:rPr>
            <w:noProof/>
            <w:webHidden/>
          </w:rPr>
          <w:instrText xml:space="preserve"> PAGEREF _Toc240915769 \h </w:instrText>
        </w:r>
        <w:r>
          <w:rPr>
            <w:noProof/>
            <w:webHidden/>
          </w:rPr>
        </w:r>
        <w:r>
          <w:rPr>
            <w:noProof/>
            <w:webHidden/>
          </w:rPr>
          <w:fldChar w:fldCharType="separate"/>
        </w:r>
        <w:r>
          <w:rPr>
            <w:noProof/>
            <w:webHidden/>
          </w:rPr>
          <w:t>11</w:t>
        </w:r>
        <w:r>
          <w:rPr>
            <w:noProof/>
            <w:webHidden/>
          </w:rPr>
          <w:fldChar w:fldCharType="end"/>
        </w:r>
      </w:hyperlink>
    </w:p>
    <w:p w14:paraId="78277EF5" w14:textId="4AB519C4"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70" w:history="1">
        <w:r w:rsidRPr="000F44ED">
          <w:rPr>
            <w:rStyle w:val="aff9"/>
            <w:noProof/>
          </w:rPr>
          <w:t>6.3 事件失效与状态不变量</w:t>
        </w:r>
        <w:r>
          <w:rPr>
            <w:noProof/>
            <w:webHidden/>
          </w:rPr>
          <w:tab/>
        </w:r>
        <w:r>
          <w:rPr>
            <w:noProof/>
            <w:webHidden/>
          </w:rPr>
          <w:fldChar w:fldCharType="begin"/>
        </w:r>
        <w:r>
          <w:rPr>
            <w:noProof/>
            <w:webHidden/>
          </w:rPr>
          <w:instrText xml:space="preserve"> PAGEREF _Toc240915770 \h </w:instrText>
        </w:r>
        <w:r>
          <w:rPr>
            <w:noProof/>
            <w:webHidden/>
          </w:rPr>
        </w:r>
        <w:r>
          <w:rPr>
            <w:noProof/>
            <w:webHidden/>
          </w:rPr>
          <w:fldChar w:fldCharType="separate"/>
        </w:r>
        <w:r>
          <w:rPr>
            <w:noProof/>
            <w:webHidden/>
          </w:rPr>
          <w:t>12</w:t>
        </w:r>
        <w:r>
          <w:rPr>
            <w:noProof/>
            <w:webHidden/>
          </w:rPr>
          <w:fldChar w:fldCharType="end"/>
        </w:r>
      </w:hyperlink>
    </w:p>
    <w:p w14:paraId="1E3E8800" w14:textId="3FD4556E"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71" w:history="1">
        <w:r w:rsidRPr="000F44ED">
          <w:rPr>
            <w:rStyle w:val="aff9"/>
            <w:noProof/>
          </w:rPr>
          <w:t>6.4 计算示例</w:t>
        </w:r>
        <w:r>
          <w:rPr>
            <w:noProof/>
            <w:webHidden/>
          </w:rPr>
          <w:tab/>
        </w:r>
        <w:r>
          <w:rPr>
            <w:noProof/>
            <w:webHidden/>
          </w:rPr>
          <w:fldChar w:fldCharType="begin"/>
        </w:r>
        <w:r>
          <w:rPr>
            <w:noProof/>
            <w:webHidden/>
          </w:rPr>
          <w:instrText xml:space="preserve"> PAGEREF _Toc240915771 \h </w:instrText>
        </w:r>
        <w:r>
          <w:rPr>
            <w:noProof/>
            <w:webHidden/>
          </w:rPr>
        </w:r>
        <w:r>
          <w:rPr>
            <w:noProof/>
            <w:webHidden/>
          </w:rPr>
          <w:fldChar w:fldCharType="separate"/>
        </w:r>
        <w:r>
          <w:rPr>
            <w:noProof/>
            <w:webHidden/>
          </w:rPr>
          <w:t>12</w:t>
        </w:r>
        <w:r>
          <w:rPr>
            <w:noProof/>
            <w:webHidden/>
          </w:rPr>
          <w:fldChar w:fldCharType="end"/>
        </w:r>
      </w:hyperlink>
    </w:p>
    <w:p w14:paraId="5FF41960" w14:textId="17A78DA7"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72" w:history="1">
        <w:r w:rsidRPr="000F44ED">
          <w:rPr>
            <w:rStyle w:val="aff9"/>
            <w:noProof/>
          </w:rPr>
          <w:t>7 市场状态与辅助因子</w:t>
        </w:r>
        <w:r>
          <w:rPr>
            <w:noProof/>
            <w:webHidden/>
          </w:rPr>
          <w:tab/>
        </w:r>
        <w:r>
          <w:rPr>
            <w:noProof/>
            <w:webHidden/>
          </w:rPr>
          <w:fldChar w:fldCharType="begin"/>
        </w:r>
        <w:r>
          <w:rPr>
            <w:noProof/>
            <w:webHidden/>
          </w:rPr>
          <w:instrText xml:space="preserve"> PAGEREF _Toc240915772 \h </w:instrText>
        </w:r>
        <w:r>
          <w:rPr>
            <w:noProof/>
            <w:webHidden/>
          </w:rPr>
        </w:r>
        <w:r>
          <w:rPr>
            <w:noProof/>
            <w:webHidden/>
          </w:rPr>
          <w:fldChar w:fldCharType="separate"/>
        </w:r>
        <w:r>
          <w:rPr>
            <w:noProof/>
            <w:webHidden/>
          </w:rPr>
          <w:t>13</w:t>
        </w:r>
        <w:r>
          <w:rPr>
            <w:noProof/>
            <w:webHidden/>
          </w:rPr>
          <w:fldChar w:fldCharType="end"/>
        </w:r>
      </w:hyperlink>
    </w:p>
    <w:p w14:paraId="327E6C9D" w14:textId="0AD89ACE"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73" w:history="1">
        <w:r w:rsidRPr="000F44ED">
          <w:rPr>
            <w:rStyle w:val="aff9"/>
            <w:noProof/>
          </w:rPr>
          <w:t>7.1 市场状态识别</w:t>
        </w:r>
        <w:r>
          <w:rPr>
            <w:noProof/>
            <w:webHidden/>
          </w:rPr>
          <w:tab/>
        </w:r>
        <w:r>
          <w:rPr>
            <w:noProof/>
            <w:webHidden/>
          </w:rPr>
          <w:fldChar w:fldCharType="begin"/>
        </w:r>
        <w:r>
          <w:rPr>
            <w:noProof/>
            <w:webHidden/>
          </w:rPr>
          <w:instrText xml:space="preserve"> PAGEREF _Toc240915773 \h </w:instrText>
        </w:r>
        <w:r>
          <w:rPr>
            <w:noProof/>
            <w:webHidden/>
          </w:rPr>
        </w:r>
        <w:r>
          <w:rPr>
            <w:noProof/>
            <w:webHidden/>
          </w:rPr>
          <w:fldChar w:fldCharType="separate"/>
        </w:r>
        <w:r>
          <w:rPr>
            <w:noProof/>
            <w:webHidden/>
          </w:rPr>
          <w:t>13</w:t>
        </w:r>
        <w:r>
          <w:rPr>
            <w:noProof/>
            <w:webHidden/>
          </w:rPr>
          <w:fldChar w:fldCharType="end"/>
        </w:r>
      </w:hyperlink>
    </w:p>
    <w:p w14:paraId="37199CBA" w14:textId="46D171EC"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74" w:history="1">
        <w:r w:rsidRPr="000F44ED">
          <w:rPr>
            <w:rStyle w:val="aff9"/>
            <w:noProof/>
          </w:rPr>
          <w:t>7.2 多因子使用边界</w:t>
        </w:r>
        <w:r>
          <w:rPr>
            <w:noProof/>
            <w:webHidden/>
          </w:rPr>
          <w:tab/>
        </w:r>
        <w:r>
          <w:rPr>
            <w:noProof/>
            <w:webHidden/>
          </w:rPr>
          <w:fldChar w:fldCharType="begin"/>
        </w:r>
        <w:r>
          <w:rPr>
            <w:noProof/>
            <w:webHidden/>
          </w:rPr>
          <w:instrText xml:space="preserve"> PAGEREF _Toc240915774 \h </w:instrText>
        </w:r>
        <w:r>
          <w:rPr>
            <w:noProof/>
            <w:webHidden/>
          </w:rPr>
        </w:r>
        <w:r>
          <w:rPr>
            <w:noProof/>
            <w:webHidden/>
          </w:rPr>
          <w:fldChar w:fldCharType="separate"/>
        </w:r>
        <w:r>
          <w:rPr>
            <w:noProof/>
            <w:webHidden/>
          </w:rPr>
          <w:t>13</w:t>
        </w:r>
        <w:r>
          <w:rPr>
            <w:noProof/>
            <w:webHidden/>
          </w:rPr>
          <w:fldChar w:fldCharType="end"/>
        </w:r>
      </w:hyperlink>
    </w:p>
    <w:p w14:paraId="6C9E4F4E" w14:textId="2DD20B86"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75" w:history="1">
        <w:r w:rsidRPr="000F44ED">
          <w:rPr>
            <w:rStyle w:val="aff9"/>
            <w:noProof/>
          </w:rPr>
          <w:t>8 目标仓位与交易行为</w:t>
        </w:r>
        <w:r>
          <w:rPr>
            <w:noProof/>
            <w:webHidden/>
          </w:rPr>
          <w:tab/>
        </w:r>
        <w:r>
          <w:rPr>
            <w:noProof/>
            <w:webHidden/>
          </w:rPr>
          <w:fldChar w:fldCharType="begin"/>
        </w:r>
        <w:r>
          <w:rPr>
            <w:noProof/>
            <w:webHidden/>
          </w:rPr>
          <w:instrText xml:space="preserve"> PAGEREF _Toc240915775 \h </w:instrText>
        </w:r>
        <w:r>
          <w:rPr>
            <w:noProof/>
            <w:webHidden/>
          </w:rPr>
        </w:r>
        <w:r>
          <w:rPr>
            <w:noProof/>
            <w:webHidden/>
          </w:rPr>
          <w:fldChar w:fldCharType="separate"/>
        </w:r>
        <w:r>
          <w:rPr>
            <w:noProof/>
            <w:webHidden/>
          </w:rPr>
          <w:t>13</w:t>
        </w:r>
        <w:r>
          <w:rPr>
            <w:noProof/>
            <w:webHidden/>
          </w:rPr>
          <w:fldChar w:fldCharType="end"/>
        </w:r>
      </w:hyperlink>
    </w:p>
    <w:p w14:paraId="105544F9" w14:textId="18BFECA6"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76" w:history="1">
        <w:r w:rsidRPr="000F44ED">
          <w:rPr>
            <w:rStyle w:val="aff9"/>
            <w:noProof/>
          </w:rPr>
          <w:t>8.1 情绪映射与滞回</w:t>
        </w:r>
        <w:r>
          <w:rPr>
            <w:noProof/>
            <w:webHidden/>
          </w:rPr>
          <w:tab/>
        </w:r>
        <w:r>
          <w:rPr>
            <w:noProof/>
            <w:webHidden/>
          </w:rPr>
          <w:fldChar w:fldCharType="begin"/>
        </w:r>
        <w:r>
          <w:rPr>
            <w:noProof/>
            <w:webHidden/>
          </w:rPr>
          <w:instrText xml:space="preserve"> PAGEREF _Toc240915776 \h </w:instrText>
        </w:r>
        <w:r>
          <w:rPr>
            <w:noProof/>
            <w:webHidden/>
          </w:rPr>
        </w:r>
        <w:r>
          <w:rPr>
            <w:noProof/>
            <w:webHidden/>
          </w:rPr>
          <w:fldChar w:fldCharType="separate"/>
        </w:r>
        <w:r>
          <w:rPr>
            <w:noProof/>
            <w:webHidden/>
          </w:rPr>
          <w:t>13</w:t>
        </w:r>
        <w:r>
          <w:rPr>
            <w:noProof/>
            <w:webHidden/>
          </w:rPr>
          <w:fldChar w:fldCharType="end"/>
        </w:r>
      </w:hyperlink>
    </w:p>
    <w:p w14:paraId="3243ABA5" w14:textId="4166E81E"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77" w:history="1">
        <w:r w:rsidRPr="000F44ED">
          <w:rPr>
            <w:rStyle w:val="aff9"/>
            <w:noProof/>
          </w:rPr>
          <w:t>8.2 风险投影与实际交易量</w:t>
        </w:r>
        <w:r>
          <w:rPr>
            <w:noProof/>
            <w:webHidden/>
          </w:rPr>
          <w:tab/>
        </w:r>
        <w:r>
          <w:rPr>
            <w:noProof/>
            <w:webHidden/>
          </w:rPr>
          <w:fldChar w:fldCharType="begin"/>
        </w:r>
        <w:r>
          <w:rPr>
            <w:noProof/>
            <w:webHidden/>
          </w:rPr>
          <w:instrText xml:space="preserve"> PAGEREF _Toc240915777 \h </w:instrText>
        </w:r>
        <w:r>
          <w:rPr>
            <w:noProof/>
            <w:webHidden/>
          </w:rPr>
        </w:r>
        <w:r>
          <w:rPr>
            <w:noProof/>
            <w:webHidden/>
          </w:rPr>
          <w:fldChar w:fldCharType="separate"/>
        </w:r>
        <w:r>
          <w:rPr>
            <w:noProof/>
            <w:webHidden/>
          </w:rPr>
          <w:t>14</w:t>
        </w:r>
        <w:r>
          <w:rPr>
            <w:noProof/>
            <w:webHidden/>
          </w:rPr>
          <w:fldChar w:fldCharType="end"/>
        </w:r>
      </w:hyperlink>
    </w:p>
    <w:p w14:paraId="691CB2B4" w14:textId="70BC6BC2"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78" w:history="1">
        <w:r w:rsidRPr="000F44ED">
          <w:rPr>
            <w:rStyle w:val="aff9"/>
            <w:noProof/>
          </w:rPr>
          <w:t>8.3 决策解释与行为规则</w:t>
        </w:r>
        <w:r>
          <w:rPr>
            <w:noProof/>
            <w:webHidden/>
          </w:rPr>
          <w:tab/>
        </w:r>
        <w:r>
          <w:rPr>
            <w:noProof/>
            <w:webHidden/>
          </w:rPr>
          <w:fldChar w:fldCharType="begin"/>
        </w:r>
        <w:r>
          <w:rPr>
            <w:noProof/>
            <w:webHidden/>
          </w:rPr>
          <w:instrText xml:space="preserve"> PAGEREF _Toc240915778 \h </w:instrText>
        </w:r>
        <w:r>
          <w:rPr>
            <w:noProof/>
            <w:webHidden/>
          </w:rPr>
        </w:r>
        <w:r>
          <w:rPr>
            <w:noProof/>
            <w:webHidden/>
          </w:rPr>
          <w:fldChar w:fldCharType="separate"/>
        </w:r>
        <w:r>
          <w:rPr>
            <w:noProof/>
            <w:webHidden/>
          </w:rPr>
          <w:t>14</w:t>
        </w:r>
        <w:r>
          <w:rPr>
            <w:noProof/>
            <w:webHidden/>
          </w:rPr>
          <w:fldChar w:fldCharType="end"/>
        </w:r>
      </w:hyperlink>
    </w:p>
    <w:p w14:paraId="0D009476" w14:textId="299D8DE5"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79" w:history="1">
        <w:r w:rsidRPr="000F44ED">
          <w:rPr>
            <w:rStyle w:val="aff9"/>
            <w:noProof/>
          </w:rPr>
          <w:t>9 波动与独立止损</w:t>
        </w:r>
        <w:r>
          <w:rPr>
            <w:noProof/>
            <w:webHidden/>
          </w:rPr>
          <w:tab/>
        </w:r>
        <w:r>
          <w:rPr>
            <w:noProof/>
            <w:webHidden/>
          </w:rPr>
          <w:fldChar w:fldCharType="begin"/>
        </w:r>
        <w:r>
          <w:rPr>
            <w:noProof/>
            <w:webHidden/>
          </w:rPr>
          <w:instrText xml:space="preserve"> PAGEREF _Toc240915779 \h </w:instrText>
        </w:r>
        <w:r>
          <w:rPr>
            <w:noProof/>
            <w:webHidden/>
          </w:rPr>
        </w:r>
        <w:r>
          <w:rPr>
            <w:noProof/>
            <w:webHidden/>
          </w:rPr>
          <w:fldChar w:fldCharType="separate"/>
        </w:r>
        <w:r>
          <w:rPr>
            <w:noProof/>
            <w:webHidden/>
          </w:rPr>
          <w:t>15</w:t>
        </w:r>
        <w:r>
          <w:rPr>
            <w:noProof/>
            <w:webHidden/>
          </w:rPr>
          <w:fldChar w:fldCharType="end"/>
        </w:r>
      </w:hyperlink>
    </w:p>
    <w:p w14:paraId="6A4C2A03" w14:textId="28C4A218"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80" w:history="1">
        <w:r w:rsidRPr="000F44ED">
          <w:rPr>
            <w:rStyle w:val="aff9"/>
            <w:noProof/>
          </w:rPr>
          <w:t>9.1 正常噪声估计</w:t>
        </w:r>
        <w:r>
          <w:rPr>
            <w:noProof/>
            <w:webHidden/>
          </w:rPr>
          <w:tab/>
        </w:r>
        <w:r>
          <w:rPr>
            <w:noProof/>
            <w:webHidden/>
          </w:rPr>
          <w:fldChar w:fldCharType="begin"/>
        </w:r>
        <w:r>
          <w:rPr>
            <w:noProof/>
            <w:webHidden/>
          </w:rPr>
          <w:instrText xml:space="preserve"> PAGEREF _Toc240915780 \h </w:instrText>
        </w:r>
        <w:r>
          <w:rPr>
            <w:noProof/>
            <w:webHidden/>
          </w:rPr>
        </w:r>
        <w:r>
          <w:rPr>
            <w:noProof/>
            <w:webHidden/>
          </w:rPr>
          <w:fldChar w:fldCharType="separate"/>
        </w:r>
        <w:r>
          <w:rPr>
            <w:noProof/>
            <w:webHidden/>
          </w:rPr>
          <w:t>15</w:t>
        </w:r>
        <w:r>
          <w:rPr>
            <w:noProof/>
            <w:webHidden/>
          </w:rPr>
          <w:fldChar w:fldCharType="end"/>
        </w:r>
      </w:hyperlink>
    </w:p>
    <w:p w14:paraId="06F4A94F" w14:textId="69F9DEAB"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81" w:history="1">
        <w:r w:rsidRPr="000F44ED">
          <w:rPr>
            <w:rStyle w:val="aff9"/>
            <w:noProof/>
          </w:rPr>
          <w:t>9.2 止损与规模联动</w:t>
        </w:r>
        <w:r>
          <w:rPr>
            <w:noProof/>
            <w:webHidden/>
          </w:rPr>
          <w:tab/>
        </w:r>
        <w:r>
          <w:rPr>
            <w:noProof/>
            <w:webHidden/>
          </w:rPr>
          <w:fldChar w:fldCharType="begin"/>
        </w:r>
        <w:r>
          <w:rPr>
            <w:noProof/>
            <w:webHidden/>
          </w:rPr>
          <w:instrText xml:space="preserve"> PAGEREF _Toc240915781 \h </w:instrText>
        </w:r>
        <w:r>
          <w:rPr>
            <w:noProof/>
            <w:webHidden/>
          </w:rPr>
        </w:r>
        <w:r>
          <w:rPr>
            <w:noProof/>
            <w:webHidden/>
          </w:rPr>
          <w:fldChar w:fldCharType="separate"/>
        </w:r>
        <w:r>
          <w:rPr>
            <w:noProof/>
            <w:webHidden/>
          </w:rPr>
          <w:t>15</w:t>
        </w:r>
        <w:r>
          <w:rPr>
            <w:noProof/>
            <w:webHidden/>
          </w:rPr>
          <w:fldChar w:fldCharType="end"/>
        </w:r>
      </w:hyperlink>
    </w:p>
    <w:p w14:paraId="730FE49B" w14:textId="7EC98B71"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82" w:history="1">
        <w:r w:rsidRPr="000F44ED">
          <w:rPr>
            <w:rStyle w:val="aff9"/>
            <w:noProof/>
          </w:rPr>
          <w:t>10 全局风险控制与异常处置</w:t>
        </w:r>
        <w:r>
          <w:rPr>
            <w:noProof/>
            <w:webHidden/>
          </w:rPr>
          <w:tab/>
        </w:r>
        <w:r>
          <w:rPr>
            <w:noProof/>
            <w:webHidden/>
          </w:rPr>
          <w:fldChar w:fldCharType="begin"/>
        </w:r>
        <w:r>
          <w:rPr>
            <w:noProof/>
            <w:webHidden/>
          </w:rPr>
          <w:instrText xml:space="preserve"> PAGEREF _Toc240915782 \h </w:instrText>
        </w:r>
        <w:r>
          <w:rPr>
            <w:noProof/>
            <w:webHidden/>
          </w:rPr>
        </w:r>
        <w:r>
          <w:rPr>
            <w:noProof/>
            <w:webHidden/>
          </w:rPr>
          <w:fldChar w:fldCharType="separate"/>
        </w:r>
        <w:r>
          <w:rPr>
            <w:noProof/>
            <w:webHidden/>
          </w:rPr>
          <w:t>15</w:t>
        </w:r>
        <w:r>
          <w:rPr>
            <w:noProof/>
            <w:webHidden/>
          </w:rPr>
          <w:fldChar w:fldCharType="end"/>
        </w:r>
      </w:hyperlink>
    </w:p>
    <w:p w14:paraId="43C21541" w14:textId="707C05BE"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83" w:history="1">
        <w:r w:rsidRPr="000F44ED">
          <w:rPr>
            <w:rStyle w:val="aff9"/>
            <w:noProof/>
          </w:rPr>
          <w:t>10.1 风险优先级与限额</w:t>
        </w:r>
        <w:r>
          <w:rPr>
            <w:noProof/>
            <w:webHidden/>
          </w:rPr>
          <w:tab/>
        </w:r>
        <w:r>
          <w:rPr>
            <w:noProof/>
            <w:webHidden/>
          </w:rPr>
          <w:fldChar w:fldCharType="begin"/>
        </w:r>
        <w:r>
          <w:rPr>
            <w:noProof/>
            <w:webHidden/>
          </w:rPr>
          <w:instrText xml:space="preserve"> PAGEREF _Toc240915783 \h </w:instrText>
        </w:r>
        <w:r>
          <w:rPr>
            <w:noProof/>
            <w:webHidden/>
          </w:rPr>
        </w:r>
        <w:r>
          <w:rPr>
            <w:noProof/>
            <w:webHidden/>
          </w:rPr>
          <w:fldChar w:fldCharType="separate"/>
        </w:r>
        <w:r>
          <w:rPr>
            <w:noProof/>
            <w:webHidden/>
          </w:rPr>
          <w:t>15</w:t>
        </w:r>
        <w:r>
          <w:rPr>
            <w:noProof/>
            <w:webHidden/>
          </w:rPr>
          <w:fldChar w:fldCharType="end"/>
        </w:r>
      </w:hyperlink>
    </w:p>
    <w:p w14:paraId="07B63DB3" w14:textId="3CE58820"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84" w:history="1">
        <w:r w:rsidRPr="000F44ED">
          <w:rPr>
            <w:rStyle w:val="aff9"/>
            <w:noProof/>
          </w:rPr>
          <w:t>10.2 单日最大亏损机制</w:t>
        </w:r>
        <w:r>
          <w:rPr>
            <w:noProof/>
            <w:webHidden/>
          </w:rPr>
          <w:tab/>
        </w:r>
        <w:r>
          <w:rPr>
            <w:noProof/>
            <w:webHidden/>
          </w:rPr>
          <w:fldChar w:fldCharType="begin"/>
        </w:r>
        <w:r>
          <w:rPr>
            <w:noProof/>
            <w:webHidden/>
          </w:rPr>
          <w:instrText xml:space="preserve"> PAGEREF _Toc240915784 \h </w:instrText>
        </w:r>
        <w:r>
          <w:rPr>
            <w:noProof/>
            <w:webHidden/>
          </w:rPr>
        </w:r>
        <w:r>
          <w:rPr>
            <w:noProof/>
            <w:webHidden/>
          </w:rPr>
          <w:fldChar w:fldCharType="separate"/>
        </w:r>
        <w:r>
          <w:rPr>
            <w:noProof/>
            <w:webHidden/>
          </w:rPr>
          <w:t>16</w:t>
        </w:r>
        <w:r>
          <w:rPr>
            <w:noProof/>
            <w:webHidden/>
          </w:rPr>
          <w:fldChar w:fldCharType="end"/>
        </w:r>
      </w:hyperlink>
    </w:p>
    <w:p w14:paraId="7569C2C2" w14:textId="4CDBFD72"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85" w:history="1">
        <w:r w:rsidRPr="000F44ED">
          <w:rPr>
            <w:rStyle w:val="aff9"/>
            <w:noProof/>
          </w:rPr>
          <w:t>10.3 连续亏损与紧急保护</w:t>
        </w:r>
        <w:r>
          <w:rPr>
            <w:noProof/>
            <w:webHidden/>
          </w:rPr>
          <w:tab/>
        </w:r>
        <w:r>
          <w:rPr>
            <w:noProof/>
            <w:webHidden/>
          </w:rPr>
          <w:fldChar w:fldCharType="begin"/>
        </w:r>
        <w:r>
          <w:rPr>
            <w:noProof/>
            <w:webHidden/>
          </w:rPr>
          <w:instrText xml:space="preserve"> PAGEREF _Toc240915785 \h </w:instrText>
        </w:r>
        <w:r>
          <w:rPr>
            <w:noProof/>
            <w:webHidden/>
          </w:rPr>
        </w:r>
        <w:r>
          <w:rPr>
            <w:noProof/>
            <w:webHidden/>
          </w:rPr>
          <w:fldChar w:fldCharType="separate"/>
        </w:r>
        <w:r>
          <w:rPr>
            <w:noProof/>
            <w:webHidden/>
          </w:rPr>
          <w:t>16</w:t>
        </w:r>
        <w:r>
          <w:rPr>
            <w:noProof/>
            <w:webHidden/>
          </w:rPr>
          <w:fldChar w:fldCharType="end"/>
        </w:r>
      </w:hyperlink>
    </w:p>
    <w:p w14:paraId="7561784C" w14:textId="6BA56AC6"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86" w:history="1">
        <w:r w:rsidRPr="000F44ED">
          <w:rPr>
            <w:rStyle w:val="aff9"/>
            <w:noProof/>
          </w:rPr>
          <w:t>11 交易案例与退出后观察</w:t>
        </w:r>
        <w:r>
          <w:rPr>
            <w:noProof/>
            <w:webHidden/>
          </w:rPr>
          <w:tab/>
        </w:r>
        <w:r>
          <w:rPr>
            <w:noProof/>
            <w:webHidden/>
          </w:rPr>
          <w:fldChar w:fldCharType="begin"/>
        </w:r>
        <w:r>
          <w:rPr>
            <w:noProof/>
            <w:webHidden/>
          </w:rPr>
          <w:instrText xml:space="preserve"> PAGEREF _Toc240915786 \h </w:instrText>
        </w:r>
        <w:r>
          <w:rPr>
            <w:noProof/>
            <w:webHidden/>
          </w:rPr>
        </w:r>
        <w:r>
          <w:rPr>
            <w:noProof/>
            <w:webHidden/>
          </w:rPr>
          <w:fldChar w:fldCharType="separate"/>
        </w:r>
        <w:r>
          <w:rPr>
            <w:noProof/>
            <w:webHidden/>
          </w:rPr>
          <w:t>17</w:t>
        </w:r>
        <w:r>
          <w:rPr>
            <w:noProof/>
            <w:webHidden/>
          </w:rPr>
          <w:fldChar w:fldCharType="end"/>
        </w:r>
      </w:hyperlink>
    </w:p>
    <w:p w14:paraId="3750E423" w14:textId="0898C78C"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87" w:history="1">
        <w:r w:rsidRPr="000F44ED">
          <w:rPr>
            <w:rStyle w:val="aff9"/>
            <w:noProof/>
          </w:rPr>
          <w:t>11.1 业务记录与关联</w:t>
        </w:r>
        <w:r>
          <w:rPr>
            <w:noProof/>
            <w:webHidden/>
          </w:rPr>
          <w:tab/>
        </w:r>
        <w:r>
          <w:rPr>
            <w:noProof/>
            <w:webHidden/>
          </w:rPr>
          <w:fldChar w:fldCharType="begin"/>
        </w:r>
        <w:r>
          <w:rPr>
            <w:noProof/>
            <w:webHidden/>
          </w:rPr>
          <w:instrText xml:space="preserve"> PAGEREF _Toc240915787 \h </w:instrText>
        </w:r>
        <w:r>
          <w:rPr>
            <w:noProof/>
            <w:webHidden/>
          </w:rPr>
        </w:r>
        <w:r>
          <w:rPr>
            <w:noProof/>
            <w:webHidden/>
          </w:rPr>
          <w:fldChar w:fldCharType="separate"/>
        </w:r>
        <w:r>
          <w:rPr>
            <w:noProof/>
            <w:webHidden/>
          </w:rPr>
          <w:t>17</w:t>
        </w:r>
        <w:r>
          <w:rPr>
            <w:noProof/>
            <w:webHidden/>
          </w:rPr>
          <w:fldChar w:fldCharType="end"/>
        </w:r>
      </w:hyperlink>
    </w:p>
    <w:p w14:paraId="354CD52D" w14:textId="7CC3AA7C"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88" w:history="1">
        <w:r w:rsidRPr="000F44ED">
          <w:rPr>
            <w:rStyle w:val="aff9"/>
            <w:noProof/>
          </w:rPr>
          <w:t>11.2 观察窗口</w:t>
        </w:r>
        <w:r>
          <w:rPr>
            <w:noProof/>
            <w:webHidden/>
          </w:rPr>
          <w:tab/>
        </w:r>
        <w:r>
          <w:rPr>
            <w:noProof/>
            <w:webHidden/>
          </w:rPr>
          <w:fldChar w:fldCharType="begin"/>
        </w:r>
        <w:r>
          <w:rPr>
            <w:noProof/>
            <w:webHidden/>
          </w:rPr>
          <w:instrText xml:space="preserve"> PAGEREF _Toc240915788 \h </w:instrText>
        </w:r>
        <w:r>
          <w:rPr>
            <w:noProof/>
            <w:webHidden/>
          </w:rPr>
        </w:r>
        <w:r>
          <w:rPr>
            <w:noProof/>
            <w:webHidden/>
          </w:rPr>
          <w:fldChar w:fldCharType="separate"/>
        </w:r>
        <w:r>
          <w:rPr>
            <w:noProof/>
            <w:webHidden/>
          </w:rPr>
          <w:t>17</w:t>
        </w:r>
        <w:r>
          <w:rPr>
            <w:noProof/>
            <w:webHidden/>
          </w:rPr>
          <w:fldChar w:fldCharType="end"/>
        </w:r>
      </w:hyperlink>
    </w:p>
    <w:p w14:paraId="5F9AFD9B" w14:textId="65266B8D"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89" w:history="1">
        <w:r w:rsidRPr="000F44ED">
          <w:rPr>
            <w:rStyle w:val="aff9"/>
            <w:noProof/>
          </w:rPr>
          <w:t>12 归因与反事实分析</w:t>
        </w:r>
        <w:r>
          <w:rPr>
            <w:noProof/>
            <w:webHidden/>
          </w:rPr>
          <w:tab/>
        </w:r>
        <w:r>
          <w:rPr>
            <w:noProof/>
            <w:webHidden/>
          </w:rPr>
          <w:fldChar w:fldCharType="begin"/>
        </w:r>
        <w:r>
          <w:rPr>
            <w:noProof/>
            <w:webHidden/>
          </w:rPr>
          <w:instrText xml:space="preserve"> PAGEREF _Toc240915789 \h </w:instrText>
        </w:r>
        <w:r>
          <w:rPr>
            <w:noProof/>
            <w:webHidden/>
          </w:rPr>
        </w:r>
        <w:r>
          <w:rPr>
            <w:noProof/>
            <w:webHidden/>
          </w:rPr>
          <w:fldChar w:fldCharType="separate"/>
        </w:r>
        <w:r>
          <w:rPr>
            <w:noProof/>
            <w:webHidden/>
          </w:rPr>
          <w:t>18</w:t>
        </w:r>
        <w:r>
          <w:rPr>
            <w:noProof/>
            <w:webHidden/>
          </w:rPr>
          <w:fldChar w:fldCharType="end"/>
        </w:r>
      </w:hyperlink>
    </w:p>
    <w:p w14:paraId="5800107A" w14:textId="20B553C3"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90" w:history="1">
        <w:r w:rsidRPr="000F44ED">
          <w:rPr>
            <w:rStyle w:val="aff9"/>
            <w:noProof/>
          </w:rPr>
          <w:t>12.1 归因类别与误差定义</w:t>
        </w:r>
        <w:r>
          <w:rPr>
            <w:noProof/>
            <w:webHidden/>
          </w:rPr>
          <w:tab/>
        </w:r>
        <w:r>
          <w:rPr>
            <w:noProof/>
            <w:webHidden/>
          </w:rPr>
          <w:fldChar w:fldCharType="begin"/>
        </w:r>
        <w:r>
          <w:rPr>
            <w:noProof/>
            <w:webHidden/>
          </w:rPr>
          <w:instrText xml:space="preserve"> PAGEREF _Toc240915790 \h </w:instrText>
        </w:r>
        <w:r>
          <w:rPr>
            <w:noProof/>
            <w:webHidden/>
          </w:rPr>
        </w:r>
        <w:r>
          <w:rPr>
            <w:noProof/>
            <w:webHidden/>
          </w:rPr>
          <w:fldChar w:fldCharType="separate"/>
        </w:r>
        <w:r>
          <w:rPr>
            <w:noProof/>
            <w:webHidden/>
          </w:rPr>
          <w:t>18</w:t>
        </w:r>
        <w:r>
          <w:rPr>
            <w:noProof/>
            <w:webHidden/>
          </w:rPr>
          <w:fldChar w:fldCharType="end"/>
        </w:r>
      </w:hyperlink>
    </w:p>
    <w:p w14:paraId="15850B1D" w14:textId="2BAA9FFB"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91" w:history="1">
        <w:r w:rsidRPr="000F44ED">
          <w:rPr>
            <w:rStyle w:val="aff9"/>
            <w:noProof/>
          </w:rPr>
          <w:t>12.2 分层归因流程</w:t>
        </w:r>
        <w:r>
          <w:rPr>
            <w:noProof/>
            <w:webHidden/>
          </w:rPr>
          <w:tab/>
        </w:r>
        <w:r>
          <w:rPr>
            <w:noProof/>
            <w:webHidden/>
          </w:rPr>
          <w:fldChar w:fldCharType="begin"/>
        </w:r>
        <w:r>
          <w:rPr>
            <w:noProof/>
            <w:webHidden/>
          </w:rPr>
          <w:instrText xml:space="preserve"> PAGEREF _Toc240915791 \h </w:instrText>
        </w:r>
        <w:r>
          <w:rPr>
            <w:noProof/>
            <w:webHidden/>
          </w:rPr>
        </w:r>
        <w:r>
          <w:rPr>
            <w:noProof/>
            <w:webHidden/>
          </w:rPr>
          <w:fldChar w:fldCharType="separate"/>
        </w:r>
        <w:r>
          <w:rPr>
            <w:noProof/>
            <w:webHidden/>
          </w:rPr>
          <w:t>18</w:t>
        </w:r>
        <w:r>
          <w:rPr>
            <w:noProof/>
            <w:webHidden/>
          </w:rPr>
          <w:fldChar w:fldCharType="end"/>
        </w:r>
      </w:hyperlink>
    </w:p>
    <w:p w14:paraId="2C081581" w14:textId="56DD7E19"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92" w:history="1">
        <w:r w:rsidRPr="000F44ED">
          <w:rPr>
            <w:rStyle w:val="aff9"/>
            <w:noProof/>
          </w:rPr>
          <w:t>12.3 置信度与多事件贡献</w:t>
        </w:r>
        <w:r>
          <w:rPr>
            <w:noProof/>
            <w:webHidden/>
          </w:rPr>
          <w:tab/>
        </w:r>
        <w:r>
          <w:rPr>
            <w:noProof/>
            <w:webHidden/>
          </w:rPr>
          <w:fldChar w:fldCharType="begin"/>
        </w:r>
        <w:r>
          <w:rPr>
            <w:noProof/>
            <w:webHidden/>
          </w:rPr>
          <w:instrText xml:space="preserve"> PAGEREF _Toc240915792 \h </w:instrText>
        </w:r>
        <w:r>
          <w:rPr>
            <w:noProof/>
            <w:webHidden/>
          </w:rPr>
        </w:r>
        <w:r>
          <w:rPr>
            <w:noProof/>
            <w:webHidden/>
          </w:rPr>
          <w:fldChar w:fldCharType="separate"/>
        </w:r>
        <w:r>
          <w:rPr>
            <w:noProof/>
            <w:webHidden/>
          </w:rPr>
          <w:t>19</w:t>
        </w:r>
        <w:r>
          <w:rPr>
            <w:noProof/>
            <w:webHidden/>
          </w:rPr>
          <w:fldChar w:fldCharType="end"/>
        </w:r>
      </w:hyperlink>
    </w:p>
    <w:p w14:paraId="4D2DB1A8" w14:textId="24EE7BCD"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93" w:history="1">
        <w:r w:rsidRPr="000F44ED">
          <w:rPr>
            <w:rStyle w:val="aff9"/>
            <w:noProof/>
          </w:rPr>
          <w:t>12.4 反事实规则</w:t>
        </w:r>
        <w:r>
          <w:rPr>
            <w:noProof/>
            <w:webHidden/>
          </w:rPr>
          <w:tab/>
        </w:r>
        <w:r>
          <w:rPr>
            <w:noProof/>
            <w:webHidden/>
          </w:rPr>
          <w:fldChar w:fldCharType="begin"/>
        </w:r>
        <w:r>
          <w:rPr>
            <w:noProof/>
            <w:webHidden/>
          </w:rPr>
          <w:instrText xml:space="preserve"> PAGEREF _Toc240915793 \h </w:instrText>
        </w:r>
        <w:r>
          <w:rPr>
            <w:noProof/>
            <w:webHidden/>
          </w:rPr>
        </w:r>
        <w:r>
          <w:rPr>
            <w:noProof/>
            <w:webHidden/>
          </w:rPr>
          <w:fldChar w:fldCharType="separate"/>
        </w:r>
        <w:r>
          <w:rPr>
            <w:noProof/>
            <w:webHidden/>
          </w:rPr>
          <w:t>19</w:t>
        </w:r>
        <w:r>
          <w:rPr>
            <w:noProof/>
            <w:webHidden/>
          </w:rPr>
          <w:fldChar w:fldCharType="end"/>
        </w:r>
      </w:hyperlink>
    </w:p>
    <w:p w14:paraId="6D0551EB" w14:textId="45087E5B"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94" w:history="1">
        <w:r w:rsidRPr="000F44ED">
          <w:rPr>
            <w:rStyle w:val="aff9"/>
            <w:noProof/>
          </w:rPr>
          <w:t>12.5 初始标签与误差计算基线</w:t>
        </w:r>
        <w:r>
          <w:rPr>
            <w:noProof/>
            <w:webHidden/>
          </w:rPr>
          <w:tab/>
        </w:r>
        <w:r>
          <w:rPr>
            <w:noProof/>
            <w:webHidden/>
          </w:rPr>
          <w:fldChar w:fldCharType="begin"/>
        </w:r>
        <w:r>
          <w:rPr>
            <w:noProof/>
            <w:webHidden/>
          </w:rPr>
          <w:instrText xml:space="preserve"> PAGEREF _Toc240915794 \h </w:instrText>
        </w:r>
        <w:r>
          <w:rPr>
            <w:noProof/>
            <w:webHidden/>
          </w:rPr>
        </w:r>
        <w:r>
          <w:rPr>
            <w:noProof/>
            <w:webHidden/>
          </w:rPr>
          <w:fldChar w:fldCharType="separate"/>
        </w:r>
        <w:r>
          <w:rPr>
            <w:noProof/>
            <w:webHidden/>
          </w:rPr>
          <w:t>19</w:t>
        </w:r>
        <w:r>
          <w:rPr>
            <w:noProof/>
            <w:webHidden/>
          </w:rPr>
          <w:fldChar w:fldCharType="end"/>
        </w:r>
      </w:hyperlink>
    </w:p>
    <w:p w14:paraId="0024A70D" w14:textId="5F8DA4B4"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95" w:history="1">
        <w:r w:rsidRPr="000F44ED">
          <w:rPr>
            <w:rStyle w:val="aff9"/>
            <w:noProof/>
          </w:rPr>
          <w:t>13 受限负反馈与参数学习</w:t>
        </w:r>
        <w:r>
          <w:rPr>
            <w:noProof/>
            <w:webHidden/>
          </w:rPr>
          <w:tab/>
        </w:r>
        <w:r>
          <w:rPr>
            <w:noProof/>
            <w:webHidden/>
          </w:rPr>
          <w:fldChar w:fldCharType="begin"/>
        </w:r>
        <w:r>
          <w:rPr>
            <w:noProof/>
            <w:webHidden/>
          </w:rPr>
          <w:instrText xml:space="preserve"> PAGEREF _Toc240915795 \h </w:instrText>
        </w:r>
        <w:r>
          <w:rPr>
            <w:noProof/>
            <w:webHidden/>
          </w:rPr>
        </w:r>
        <w:r>
          <w:rPr>
            <w:noProof/>
            <w:webHidden/>
          </w:rPr>
          <w:fldChar w:fldCharType="separate"/>
        </w:r>
        <w:r>
          <w:rPr>
            <w:noProof/>
            <w:webHidden/>
          </w:rPr>
          <w:t>20</w:t>
        </w:r>
        <w:r>
          <w:rPr>
            <w:noProof/>
            <w:webHidden/>
          </w:rPr>
          <w:fldChar w:fldCharType="end"/>
        </w:r>
      </w:hyperlink>
    </w:p>
    <w:p w14:paraId="192948CF" w14:textId="59D7E9AF"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96" w:history="1">
        <w:r w:rsidRPr="000F44ED">
          <w:rPr>
            <w:rStyle w:val="aff9"/>
            <w:noProof/>
          </w:rPr>
          <w:t>13.1 可学习参数与禁止事项</w:t>
        </w:r>
        <w:r>
          <w:rPr>
            <w:noProof/>
            <w:webHidden/>
          </w:rPr>
          <w:tab/>
        </w:r>
        <w:r>
          <w:rPr>
            <w:noProof/>
            <w:webHidden/>
          </w:rPr>
          <w:fldChar w:fldCharType="begin"/>
        </w:r>
        <w:r>
          <w:rPr>
            <w:noProof/>
            <w:webHidden/>
          </w:rPr>
          <w:instrText xml:space="preserve"> PAGEREF _Toc240915796 \h </w:instrText>
        </w:r>
        <w:r>
          <w:rPr>
            <w:noProof/>
            <w:webHidden/>
          </w:rPr>
        </w:r>
        <w:r>
          <w:rPr>
            <w:noProof/>
            <w:webHidden/>
          </w:rPr>
          <w:fldChar w:fldCharType="separate"/>
        </w:r>
        <w:r>
          <w:rPr>
            <w:noProof/>
            <w:webHidden/>
          </w:rPr>
          <w:t>20</w:t>
        </w:r>
        <w:r>
          <w:rPr>
            <w:noProof/>
            <w:webHidden/>
          </w:rPr>
          <w:fldChar w:fldCharType="end"/>
        </w:r>
      </w:hyperlink>
    </w:p>
    <w:p w14:paraId="5FDAF1AF" w14:textId="12011A43"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97" w:history="1">
        <w:r w:rsidRPr="000F44ED">
          <w:rPr>
            <w:rStyle w:val="aff9"/>
            <w:noProof/>
          </w:rPr>
          <w:t>13.2 误差积累与遗忘</w:t>
        </w:r>
        <w:r>
          <w:rPr>
            <w:noProof/>
            <w:webHidden/>
          </w:rPr>
          <w:tab/>
        </w:r>
        <w:r>
          <w:rPr>
            <w:noProof/>
            <w:webHidden/>
          </w:rPr>
          <w:fldChar w:fldCharType="begin"/>
        </w:r>
        <w:r>
          <w:rPr>
            <w:noProof/>
            <w:webHidden/>
          </w:rPr>
          <w:instrText xml:space="preserve"> PAGEREF _Toc240915797 \h </w:instrText>
        </w:r>
        <w:r>
          <w:rPr>
            <w:noProof/>
            <w:webHidden/>
          </w:rPr>
        </w:r>
        <w:r>
          <w:rPr>
            <w:noProof/>
            <w:webHidden/>
          </w:rPr>
          <w:fldChar w:fldCharType="separate"/>
        </w:r>
        <w:r>
          <w:rPr>
            <w:noProof/>
            <w:webHidden/>
          </w:rPr>
          <w:t>20</w:t>
        </w:r>
        <w:r>
          <w:rPr>
            <w:noProof/>
            <w:webHidden/>
          </w:rPr>
          <w:fldChar w:fldCharType="end"/>
        </w:r>
      </w:hyperlink>
    </w:p>
    <w:p w14:paraId="6D76AF87" w14:textId="2E8E93F1"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98" w:history="1">
        <w:r w:rsidRPr="000F44ED">
          <w:rPr>
            <w:rStyle w:val="aff9"/>
            <w:noProof/>
          </w:rPr>
          <w:t>13.3 参数更新门控</w:t>
        </w:r>
        <w:r>
          <w:rPr>
            <w:noProof/>
            <w:webHidden/>
          </w:rPr>
          <w:tab/>
        </w:r>
        <w:r>
          <w:rPr>
            <w:noProof/>
            <w:webHidden/>
          </w:rPr>
          <w:fldChar w:fldCharType="begin"/>
        </w:r>
        <w:r>
          <w:rPr>
            <w:noProof/>
            <w:webHidden/>
          </w:rPr>
          <w:instrText xml:space="preserve"> PAGEREF _Toc240915798 \h </w:instrText>
        </w:r>
        <w:r>
          <w:rPr>
            <w:noProof/>
            <w:webHidden/>
          </w:rPr>
        </w:r>
        <w:r>
          <w:rPr>
            <w:noProof/>
            <w:webHidden/>
          </w:rPr>
          <w:fldChar w:fldCharType="separate"/>
        </w:r>
        <w:r>
          <w:rPr>
            <w:noProof/>
            <w:webHidden/>
          </w:rPr>
          <w:t>21</w:t>
        </w:r>
        <w:r>
          <w:rPr>
            <w:noProof/>
            <w:webHidden/>
          </w:rPr>
          <w:fldChar w:fldCharType="end"/>
        </w:r>
      </w:hyperlink>
    </w:p>
    <w:p w14:paraId="7D38C21A" w14:textId="396D6906"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799" w:history="1">
        <w:r w:rsidRPr="000F44ED">
          <w:rPr>
            <w:rStyle w:val="aff9"/>
            <w:noProof/>
          </w:rPr>
          <w:t>13.4 固定步长更新与参数隔离</w:t>
        </w:r>
        <w:r>
          <w:rPr>
            <w:noProof/>
            <w:webHidden/>
          </w:rPr>
          <w:tab/>
        </w:r>
        <w:r>
          <w:rPr>
            <w:noProof/>
            <w:webHidden/>
          </w:rPr>
          <w:fldChar w:fldCharType="begin"/>
        </w:r>
        <w:r>
          <w:rPr>
            <w:noProof/>
            <w:webHidden/>
          </w:rPr>
          <w:instrText xml:space="preserve"> PAGEREF _Toc240915799 \h </w:instrText>
        </w:r>
        <w:r>
          <w:rPr>
            <w:noProof/>
            <w:webHidden/>
          </w:rPr>
        </w:r>
        <w:r>
          <w:rPr>
            <w:noProof/>
            <w:webHidden/>
          </w:rPr>
          <w:fldChar w:fldCharType="separate"/>
        </w:r>
        <w:r>
          <w:rPr>
            <w:noProof/>
            <w:webHidden/>
          </w:rPr>
          <w:t>21</w:t>
        </w:r>
        <w:r>
          <w:rPr>
            <w:noProof/>
            <w:webHidden/>
          </w:rPr>
          <w:fldChar w:fldCharType="end"/>
        </w:r>
      </w:hyperlink>
    </w:p>
    <w:p w14:paraId="057B6D97" w14:textId="2E26C06C"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00" w:history="1">
        <w:r w:rsidRPr="000F44ED">
          <w:rPr>
            <w:rStyle w:val="aff9"/>
            <w:noProof/>
          </w:rPr>
          <w:t>13.5 防震荡与防错误学习</w:t>
        </w:r>
        <w:r>
          <w:rPr>
            <w:noProof/>
            <w:webHidden/>
          </w:rPr>
          <w:tab/>
        </w:r>
        <w:r>
          <w:rPr>
            <w:noProof/>
            <w:webHidden/>
          </w:rPr>
          <w:fldChar w:fldCharType="begin"/>
        </w:r>
        <w:r>
          <w:rPr>
            <w:noProof/>
            <w:webHidden/>
          </w:rPr>
          <w:instrText xml:space="preserve"> PAGEREF _Toc240915800 \h </w:instrText>
        </w:r>
        <w:r>
          <w:rPr>
            <w:noProof/>
            <w:webHidden/>
          </w:rPr>
        </w:r>
        <w:r>
          <w:rPr>
            <w:noProof/>
            <w:webHidden/>
          </w:rPr>
          <w:fldChar w:fldCharType="separate"/>
        </w:r>
        <w:r>
          <w:rPr>
            <w:noProof/>
            <w:webHidden/>
          </w:rPr>
          <w:t>22</w:t>
        </w:r>
        <w:r>
          <w:rPr>
            <w:noProof/>
            <w:webHidden/>
          </w:rPr>
          <w:fldChar w:fldCharType="end"/>
        </w:r>
      </w:hyperlink>
    </w:p>
    <w:p w14:paraId="6B27DCFF" w14:textId="57EB9FF1"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01" w:history="1">
        <w:r w:rsidRPr="000F44ED">
          <w:rPr>
            <w:rStyle w:val="aff9"/>
            <w:noProof/>
          </w:rPr>
          <w:t>13.6 候选验证与发布</w:t>
        </w:r>
        <w:r>
          <w:rPr>
            <w:noProof/>
            <w:webHidden/>
          </w:rPr>
          <w:tab/>
        </w:r>
        <w:r>
          <w:rPr>
            <w:noProof/>
            <w:webHidden/>
          </w:rPr>
          <w:fldChar w:fldCharType="begin"/>
        </w:r>
        <w:r>
          <w:rPr>
            <w:noProof/>
            <w:webHidden/>
          </w:rPr>
          <w:instrText xml:space="preserve"> PAGEREF _Toc240915801 \h </w:instrText>
        </w:r>
        <w:r>
          <w:rPr>
            <w:noProof/>
            <w:webHidden/>
          </w:rPr>
        </w:r>
        <w:r>
          <w:rPr>
            <w:noProof/>
            <w:webHidden/>
          </w:rPr>
          <w:fldChar w:fldCharType="separate"/>
        </w:r>
        <w:r>
          <w:rPr>
            <w:noProof/>
            <w:webHidden/>
          </w:rPr>
          <w:t>22</w:t>
        </w:r>
        <w:r>
          <w:rPr>
            <w:noProof/>
            <w:webHidden/>
          </w:rPr>
          <w:fldChar w:fldCharType="end"/>
        </w:r>
      </w:hyperlink>
    </w:p>
    <w:p w14:paraId="735603BE" w14:textId="5EE3D523"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02" w:history="1">
        <w:r w:rsidRPr="000F44ED">
          <w:rPr>
            <w:rStyle w:val="aff9"/>
            <w:noProof/>
          </w:rPr>
          <w:t>13.7 收敛与完整学习流程</w:t>
        </w:r>
        <w:r>
          <w:rPr>
            <w:noProof/>
            <w:webHidden/>
          </w:rPr>
          <w:tab/>
        </w:r>
        <w:r>
          <w:rPr>
            <w:noProof/>
            <w:webHidden/>
          </w:rPr>
          <w:fldChar w:fldCharType="begin"/>
        </w:r>
        <w:r>
          <w:rPr>
            <w:noProof/>
            <w:webHidden/>
          </w:rPr>
          <w:instrText xml:space="preserve"> PAGEREF _Toc240915802 \h </w:instrText>
        </w:r>
        <w:r>
          <w:rPr>
            <w:noProof/>
            <w:webHidden/>
          </w:rPr>
        </w:r>
        <w:r>
          <w:rPr>
            <w:noProof/>
            <w:webHidden/>
          </w:rPr>
          <w:fldChar w:fldCharType="separate"/>
        </w:r>
        <w:r>
          <w:rPr>
            <w:noProof/>
            <w:webHidden/>
          </w:rPr>
          <w:t>23</w:t>
        </w:r>
        <w:r>
          <w:rPr>
            <w:noProof/>
            <w:webHidden/>
          </w:rPr>
          <w:fldChar w:fldCharType="end"/>
        </w:r>
      </w:hyperlink>
    </w:p>
    <w:p w14:paraId="45DA7973" w14:textId="40345096"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03" w:history="1">
        <w:r w:rsidRPr="000F44ED">
          <w:rPr>
            <w:rStyle w:val="aff9"/>
            <w:noProof/>
          </w:rPr>
          <w:t>14 参数登记与质量要求</w:t>
        </w:r>
        <w:r>
          <w:rPr>
            <w:noProof/>
            <w:webHidden/>
          </w:rPr>
          <w:tab/>
        </w:r>
        <w:r>
          <w:rPr>
            <w:noProof/>
            <w:webHidden/>
          </w:rPr>
          <w:fldChar w:fldCharType="begin"/>
        </w:r>
        <w:r>
          <w:rPr>
            <w:noProof/>
            <w:webHidden/>
          </w:rPr>
          <w:instrText xml:space="preserve"> PAGEREF _Toc240915803 \h </w:instrText>
        </w:r>
        <w:r>
          <w:rPr>
            <w:noProof/>
            <w:webHidden/>
          </w:rPr>
        </w:r>
        <w:r>
          <w:rPr>
            <w:noProof/>
            <w:webHidden/>
          </w:rPr>
          <w:fldChar w:fldCharType="separate"/>
        </w:r>
        <w:r>
          <w:rPr>
            <w:noProof/>
            <w:webHidden/>
          </w:rPr>
          <w:t>23</w:t>
        </w:r>
        <w:r>
          <w:rPr>
            <w:noProof/>
            <w:webHidden/>
          </w:rPr>
          <w:fldChar w:fldCharType="end"/>
        </w:r>
      </w:hyperlink>
    </w:p>
    <w:p w14:paraId="6971FA21" w14:textId="6D16E7B9"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04" w:history="1">
        <w:r w:rsidRPr="000F44ED">
          <w:rPr>
            <w:rStyle w:val="aff9"/>
            <w:noProof/>
          </w:rPr>
          <w:t>14.1 参数登记表</w:t>
        </w:r>
        <w:r>
          <w:rPr>
            <w:noProof/>
            <w:webHidden/>
          </w:rPr>
          <w:tab/>
        </w:r>
        <w:r>
          <w:rPr>
            <w:noProof/>
            <w:webHidden/>
          </w:rPr>
          <w:fldChar w:fldCharType="begin"/>
        </w:r>
        <w:r>
          <w:rPr>
            <w:noProof/>
            <w:webHidden/>
          </w:rPr>
          <w:instrText xml:space="preserve"> PAGEREF _Toc240915804 \h </w:instrText>
        </w:r>
        <w:r>
          <w:rPr>
            <w:noProof/>
            <w:webHidden/>
          </w:rPr>
        </w:r>
        <w:r>
          <w:rPr>
            <w:noProof/>
            <w:webHidden/>
          </w:rPr>
          <w:fldChar w:fldCharType="separate"/>
        </w:r>
        <w:r>
          <w:rPr>
            <w:noProof/>
            <w:webHidden/>
          </w:rPr>
          <w:t>23</w:t>
        </w:r>
        <w:r>
          <w:rPr>
            <w:noProof/>
            <w:webHidden/>
          </w:rPr>
          <w:fldChar w:fldCharType="end"/>
        </w:r>
      </w:hyperlink>
    </w:p>
    <w:p w14:paraId="5495BD85" w14:textId="68C81139"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05" w:history="1">
        <w:r w:rsidRPr="000F44ED">
          <w:rPr>
            <w:rStyle w:val="aff9"/>
            <w:noProof/>
          </w:rPr>
          <w:t>14.2 时效与可靠性</w:t>
        </w:r>
        <w:r>
          <w:rPr>
            <w:noProof/>
            <w:webHidden/>
          </w:rPr>
          <w:tab/>
        </w:r>
        <w:r>
          <w:rPr>
            <w:noProof/>
            <w:webHidden/>
          </w:rPr>
          <w:fldChar w:fldCharType="begin"/>
        </w:r>
        <w:r>
          <w:rPr>
            <w:noProof/>
            <w:webHidden/>
          </w:rPr>
          <w:instrText xml:space="preserve"> PAGEREF _Toc240915805 \h </w:instrText>
        </w:r>
        <w:r>
          <w:rPr>
            <w:noProof/>
            <w:webHidden/>
          </w:rPr>
        </w:r>
        <w:r>
          <w:rPr>
            <w:noProof/>
            <w:webHidden/>
          </w:rPr>
          <w:fldChar w:fldCharType="separate"/>
        </w:r>
        <w:r>
          <w:rPr>
            <w:noProof/>
            <w:webHidden/>
          </w:rPr>
          <w:t>24</w:t>
        </w:r>
        <w:r>
          <w:rPr>
            <w:noProof/>
            <w:webHidden/>
          </w:rPr>
          <w:fldChar w:fldCharType="end"/>
        </w:r>
      </w:hyperlink>
    </w:p>
    <w:p w14:paraId="0F9488FC" w14:textId="4A2D3954"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06" w:history="1">
        <w:r w:rsidRPr="000F44ED">
          <w:rPr>
            <w:rStyle w:val="aff9"/>
            <w:noProof/>
          </w:rPr>
          <w:t>14.3 可审计与变更安全</w:t>
        </w:r>
        <w:r>
          <w:rPr>
            <w:noProof/>
            <w:webHidden/>
          </w:rPr>
          <w:tab/>
        </w:r>
        <w:r>
          <w:rPr>
            <w:noProof/>
            <w:webHidden/>
          </w:rPr>
          <w:fldChar w:fldCharType="begin"/>
        </w:r>
        <w:r>
          <w:rPr>
            <w:noProof/>
            <w:webHidden/>
          </w:rPr>
          <w:instrText xml:space="preserve"> PAGEREF _Toc240915806 \h </w:instrText>
        </w:r>
        <w:r>
          <w:rPr>
            <w:noProof/>
            <w:webHidden/>
          </w:rPr>
        </w:r>
        <w:r>
          <w:rPr>
            <w:noProof/>
            <w:webHidden/>
          </w:rPr>
          <w:fldChar w:fldCharType="separate"/>
        </w:r>
        <w:r>
          <w:rPr>
            <w:noProof/>
            <w:webHidden/>
          </w:rPr>
          <w:t>24</w:t>
        </w:r>
        <w:r>
          <w:rPr>
            <w:noProof/>
            <w:webHidden/>
          </w:rPr>
          <w:fldChar w:fldCharType="end"/>
        </w:r>
      </w:hyperlink>
    </w:p>
    <w:p w14:paraId="5057F414" w14:textId="62F075D2"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07" w:history="1">
        <w:r w:rsidRPr="000F44ED">
          <w:rPr>
            <w:rStyle w:val="aff9"/>
            <w:noProof/>
          </w:rPr>
          <w:t>15 评价指标与判定口径</w:t>
        </w:r>
        <w:r>
          <w:rPr>
            <w:noProof/>
            <w:webHidden/>
          </w:rPr>
          <w:tab/>
        </w:r>
        <w:r>
          <w:rPr>
            <w:noProof/>
            <w:webHidden/>
          </w:rPr>
          <w:fldChar w:fldCharType="begin"/>
        </w:r>
        <w:r>
          <w:rPr>
            <w:noProof/>
            <w:webHidden/>
          </w:rPr>
          <w:instrText xml:space="preserve"> PAGEREF _Toc240915807 \h </w:instrText>
        </w:r>
        <w:r>
          <w:rPr>
            <w:noProof/>
            <w:webHidden/>
          </w:rPr>
        </w:r>
        <w:r>
          <w:rPr>
            <w:noProof/>
            <w:webHidden/>
          </w:rPr>
          <w:fldChar w:fldCharType="separate"/>
        </w:r>
        <w:r>
          <w:rPr>
            <w:noProof/>
            <w:webHidden/>
          </w:rPr>
          <w:t>25</w:t>
        </w:r>
        <w:r>
          <w:rPr>
            <w:noProof/>
            <w:webHidden/>
          </w:rPr>
          <w:fldChar w:fldCharType="end"/>
        </w:r>
      </w:hyperlink>
    </w:p>
    <w:p w14:paraId="593B7682" w14:textId="12F99752"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08" w:history="1">
        <w:r w:rsidRPr="000F44ED">
          <w:rPr>
            <w:rStyle w:val="aff9"/>
            <w:noProof/>
          </w:rPr>
          <w:t>15.1 预测及子系统指标</w:t>
        </w:r>
        <w:r>
          <w:rPr>
            <w:noProof/>
            <w:webHidden/>
          </w:rPr>
          <w:tab/>
        </w:r>
        <w:r>
          <w:rPr>
            <w:noProof/>
            <w:webHidden/>
          </w:rPr>
          <w:fldChar w:fldCharType="begin"/>
        </w:r>
        <w:r>
          <w:rPr>
            <w:noProof/>
            <w:webHidden/>
          </w:rPr>
          <w:instrText xml:space="preserve"> PAGEREF _Toc240915808 \h </w:instrText>
        </w:r>
        <w:r>
          <w:rPr>
            <w:noProof/>
            <w:webHidden/>
          </w:rPr>
        </w:r>
        <w:r>
          <w:rPr>
            <w:noProof/>
            <w:webHidden/>
          </w:rPr>
          <w:fldChar w:fldCharType="separate"/>
        </w:r>
        <w:r>
          <w:rPr>
            <w:noProof/>
            <w:webHidden/>
          </w:rPr>
          <w:t>25</w:t>
        </w:r>
        <w:r>
          <w:rPr>
            <w:noProof/>
            <w:webHidden/>
          </w:rPr>
          <w:fldChar w:fldCharType="end"/>
        </w:r>
      </w:hyperlink>
    </w:p>
    <w:p w14:paraId="593E51DC" w14:textId="7E2283BD"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09" w:history="1">
        <w:r w:rsidRPr="000F44ED">
          <w:rPr>
            <w:rStyle w:val="aff9"/>
            <w:noProof/>
          </w:rPr>
          <w:t>15.2 交易和风险指标</w:t>
        </w:r>
        <w:r>
          <w:rPr>
            <w:noProof/>
            <w:webHidden/>
          </w:rPr>
          <w:tab/>
        </w:r>
        <w:r>
          <w:rPr>
            <w:noProof/>
            <w:webHidden/>
          </w:rPr>
          <w:fldChar w:fldCharType="begin"/>
        </w:r>
        <w:r>
          <w:rPr>
            <w:noProof/>
            <w:webHidden/>
          </w:rPr>
          <w:instrText xml:space="preserve"> PAGEREF _Toc240915809 \h </w:instrText>
        </w:r>
        <w:r>
          <w:rPr>
            <w:noProof/>
            <w:webHidden/>
          </w:rPr>
        </w:r>
        <w:r>
          <w:rPr>
            <w:noProof/>
            <w:webHidden/>
          </w:rPr>
          <w:fldChar w:fldCharType="separate"/>
        </w:r>
        <w:r>
          <w:rPr>
            <w:noProof/>
            <w:webHidden/>
          </w:rPr>
          <w:t>25</w:t>
        </w:r>
        <w:r>
          <w:rPr>
            <w:noProof/>
            <w:webHidden/>
          </w:rPr>
          <w:fldChar w:fldCharType="end"/>
        </w:r>
      </w:hyperlink>
    </w:p>
    <w:p w14:paraId="46D74FB2" w14:textId="5D436869"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10" w:history="1">
        <w:r w:rsidRPr="000F44ED">
          <w:rPr>
            <w:rStyle w:val="aff9"/>
            <w:noProof/>
          </w:rPr>
          <w:t>15.3 学习是否改善</w:t>
        </w:r>
        <w:r>
          <w:rPr>
            <w:noProof/>
            <w:webHidden/>
          </w:rPr>
          <w:tab/>
        </w:r>
        <w:r>
          <w:rPr>
            <w:noProof/>
            <w:webHidden/>
          </w:rPr>
          <w:fldChar w:fldCharType="begin"/>
        </w:r>
        <w:r>
          <w:rPr>
            <w:noProof/>
            <w:webHidden/>
          </w:rPr>
          <w:instrText xml:space="preserve"> PAGEREF _Toc240915810 \h </w:instrText>
        </w:r>
        <w:r>
          <w:rPr>
            <w:noProof/>
            <w:webHidden/>
          </w:rPr>
        </w:r>
        <w:r>
          <w:rPr>
            <w:noProof/>
            <w:webHidden/>
          </w:rPr>
          <w:fldChar w:fldCharType="separate"/>
        </w:r>
        <w:r>
          <w:rPr>
            <w:noProof/>
            <w:webHidden/>
          </w:rPr>
          <w:t>26</w:t>
        </w:r>
        <w:r>
          <w:rPr>
            <w:noProof/>
            <w:webHidden/>
          </w:rPr>
          <w:fldChar w:fldCharType="end"/>
        </w:r>
      </w:hyperlink>
    </w:p>
    <w:p w14:paraId="4D193349" w14:textId="4BABD896"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11" w:history="1">
        <w:r w:rsidRPr="000F44ED">
          <w:rPr>
            <w:rStyle w:val="aff9"/>
            <w:noProof/>
          </w:rPr>
          <w:t>16 回测与滚动样本外验证</w:t>
        </w:r>
        <w:r>
          <w:rPr>
            <w:noProof/>
            <w:webHidden/>
          </w:rPr>
          <w:tab/>
        </w:r>
        <w:r>
          <w:rPr>
            <w:noProof/>
            <w:webHidden/>
          </w:rPr>
          <w:fldChar w:fldCharType="begin"/>
        </w:r>
        <w:r>
          <w:rPr>
            <w:noProof/>
            <w:webHidden/>
          </w:rPr>
          <w:instrText xml:space="preserve"> PAGEREF _Toc240915811 \h </w:instrText>
        </w:r>
        <w:r>
          <w:rPr>
            <w:noProof/>
            <w:webHidden/>
          </w:rPr>
        </w:r>
        <w:r>
          <w:rPr>
            <w:noProof/>
            <w:webHidden/>
          </w:rPr>
          <w:fldChar w:fldCharType="separate"/>
        </w:r>
        <w:r>
          <w:rPr>
            <w:noProof/>
            <w:webHidden/>
          </w:rPr>
          <w:t>26</w:t>
        </w:r>
        <w:r>
          <w:rPr>
            <w:noProof/>
            <w:webHidden/>
          </w:rPr>
          <w:fldChar w:fldCharType="end"/>
        </w:r>
      </w:hyperlink>
    </w:p>
    <w:p w14:paraId="5AD14645" w14:textId="243EFC66"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12" w:history="1">
        <w:r w:rsidRPr="000F44ED">
          <w:rPr>
            <w:rStyle w:val="aff9"/>
            <w:noProof/>
          </w:rPr>
          <w:t>16.1 数据与仿真要求</w:t>
        </w:r>
        <w:r>
          <w:rPr>
            <w:noProof/>
            <w:webHidden/>
          </w:rPr>
          <w:tab/>
        </w:r>
        <w:r>
          <w:rPr>
            <w:noProof/>
            <w:webHidden/>
          </w:rPr>
          <w:fldChar w:fldCharType="begin"/>
        </w:r>
        <w:r>
          <w:rPr>
            <w:noProof/>
            <w:webHidden/>
          </w:rPr>
          <w:instrText xml:space="preserve"> PAGEREF _Toc240915812 \h </w:instrText>
        </w:r>
        <w:r>
          <w:rPr>
            <w:noProof/>
            <w:webHidden/>
          </w:rPr>
        </w:r>
        <w:r>
          <w:rPr>
            <w:noProof/>
            <w:webHidden/>
          </w:rPr>
          <w:fldChar w:fldCharType="separate"/>
        </w:r>
        <w:r>
          <w:rPr>
            <w:noProof/>
            <w:webHidden/>
          </w:rPr>
          <w:t>26</w:t>
        </w:r>
        <w:r>
          <w:rPr>
            <w:noProof/>
            <w:webHidden/>
          </w:rPr>
          <w:fldChar w:fldCharType="end"/>
        </w:r>
      </w:hyperlink>
    </w:p>
    <w:p w14:paraId="29819B3C" w14:textId="19DF6548"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13" w:history="1">
        <w:r w:rsidRPr="000F44ED">
          <w:rPr>
            <w:rStyle w:val="aff9"/>
            <w:noProof/>
          </w:rPr>
          <w:t>16.2 Walk Forward 流程</w:t>
        </w:r>
        <w:r>
          <w:rPr>
            <w:noProof/>
            <w:webHidden/>
          </w:rPr>
          <w:tab/>
        </w:r>
        <w:r>
          <w:rPr>
            <w:noProof/>
            <w:webHidden/>
          </w:rPr>
          <w:fldChar w:fldCharType="begin"/>
        </w:r>
        <w:r>
          <w:rPr>
            <w:noProof/>
            <w:webHidden/>
          </w:rPr>
          <w:instrText xml:space="preserve"> PAGEREF _Toc240915813 \h </w:instrText>
        </w:r>
        <w:r>
          <w:rPr>
            <w:noProof/>
            <w:webHidden/>
          </w:rPr>
        </w:r>
        <w:r>
          <w:rPr>
            <w:noProof/>
            <w:webHidden/>
          </w:rPr>
          <w:fldChar w:fldCharType="separate"/>
        </w:r>
        <w:r>
          <w:rPr>
            <w:noProof/>
            <w:webHidden/>
          </w:rPr>
          <w:t>26</w:t>
        </w:r>
        <w:r>
          <w:rPr>
            <w:noProof/>
            <w:webHidden/>
          </w:rPr>
          <w:fldChar w:fldCharType="end"/>
        </w:r>
      </w:hyperlink>
    </w:p>
    <w:p w14:paraId="6C2D224A" w14:textId="09ED7A9C"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14" w:history="1">
        <w:r w:rsidRPr="000F44ED">
          <w:rPr>
            <w:rStyle w:val="aff9"/>
            <w:noProof/>
          </w:rPr>
          <w:t>16.3 假设验证与停止条件</w:t>
        </w:r>
        <w:r>
          <w:rPr>
            <w:noProof/>
            <w:webHidden/>
          </w:rPr>
          <w:tab/>
        </w:r>
        <w:r>
          <w:rPr>
            <w:noProof/>
            <w:webHidden/>
          </w:rPr>
          <w:fldChar w:fldCharType="begin"/>
        </w:r>
        <w:r>
          <w:rPr>
            <w:noProof/>
            <w:webHidden/>
          </w:rPr>
          <w:instrText xml:space="preserve"> PAGEREF _Toc240915814 \h </w:instrText>
        </w:r>
        <w:r>
          <w:rPr>
            <w:noProof/>
            <w:webHidden/>
          </w:rPr>
        </w:r>
        <w:r>
          <w:rPr>
            <w:noProof/>
            <w:webHidden/>
          </w:rPr>
          <w:fldChar w:fldCharType="separate"/>
        </w:r>
        <w:r>
          <w:rPr>
            <w:noProof/>
            <w:webHidden/>
          </w:rPr>
          <w:t>27</w:t>
        </w:r>
        <w:r>
          <w:rPr>
            <w:noProof/>
            <w:webHidden/>
          </w:rPr>
          <w:fldChar w:fldCharType="end"/>
        </w:r>
      </w:hyperlink>
    </w:p>
    <w:p w14:paraId="1A895464" w14:textId="793BF3FD"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15" w:history="1">
        <w:r w:rsidRPr="000F44ED">
          <w:rPr>
            <w:rStyle w:val="aff9"/>
            <w:noProof/>
          </w:rPr>
          <w:t>17 阶段准入与待确认事项</w:t>
        </w:r>
        <w:r>
          <w:rPr>
            <w:noProof/>
            <w:webHidden/>
          </w:rPr>
          <w:tab/>
        </w:r>
        <w:r>
          <w:rPr>
            <w:noProof/>
            <w:webHidden/>
          </w:rPr>
          <w:fldChar w:fldCharType="begin"/>
        </w:r>
        <w:r>
          <w:rPr>
            <w:noProof/>
            <w:webHidden/>
          </w:rPr>
          <w:instrText xml:space="preserve"> PAGEREF _Toc240915815 \h </w:instrText>
        </w:r>
        <w:r>
          <w:rPr>
            <w:noProof/>
            <w:webHidden/>
          </w:rPr>
        </w:r>
        <w:r>
          <w:rPr>
            <w:noProof/>
            <w:webHidden/>
          </w:rPr>
          <w:fldChar w:fldCharType="separate"/>
        </w:r>
        <w:r>
          <w:rPr>
            <w:noProof/>
            <w:webHidden/>
          </w:rPr>
          <w:t>28</w:t>
        </w:r>
        <w:r>
          <w:rPr>
            <w:noProof/>
            <w:webHidden/>
          </w:rPr>
          <w:fldChar w:fldCharType="end"/>
        </w:r>
      </w:hyperlink>
    </w:p>
    <w:p w14:paraId="21773C33" w14:textId="47E51864"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16" w:history="1">
        <w:r w:rsidRPr="000F44ED">
          <w:rPr>
            <w:rStyle w:val="aff9"/>
            <w:noProof/>
          </w:rPr>
          <w:t>17.1 阶段准入门</w:t>
        </w:r>
        <w:r>
          <w:rPr>
            <w:noProof/>
            <w:webHidden/>
          </w:rPr>
          <w:tab/>
        </w:r>
        <w:r>
          <w:rPr>
            <w:noProof/>
            <w:webHidden/>
          </w:rPr>
          <w:fldChar w:fldCharType="begin"/>
        </w:r>
        <w:r>
          <w:rPr>
            <w:noProof/>
            <w:webHidden/>
          </w:rPr>
          <w:instrText xml:space="preserve"> PAGEREF _Toc240915816 \h </w:instrText>
        </w:r>
        <w:r>
          <w:rPr>
            <w:noProof/>
            <w:webHidden/>
          </w:rPr>
        </w:r>
        <w:r>
          <w:rPr>
            <w:noProof/>
            <w:webHidden/>
          </w:rPr>
          <w:fldChar w:fldCharType="separate"/>
        </w:r>
        <w:r>
          <w:rPr>
            <w:noProof/>
            <w:webHidden/>
          </w:rPr>
          <w:t>28</w:t>
        </w:r>
        <w:r>
          <w:rPr>
            <w:noProof/>
            <w:webHidden/>
          </w:rPr>
          <w:fldChar w:fldCharType="end"/>
        </w:r>
      </w:hyperlink>
    </w:p>
    <w:p w14:paraId="764D2905" w14:textId="11A60F27"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17" w:history="1">
        <w:r w:rsidRPr="000F44ED">
          <w:rPr>
            <w:rStyle w:val="aff9"/>
            <w:noProof/>
          </w:rPr>
          <w:t>17.2 待确认决策登记</w:t>
        </w:r>
        <w:r>
          <w:rPr>
            <w:noProof/>
            <w:webHidden/>
          </w:rPr>
          <w:tab/>
        </w:r>
        <w:r>
          <w:rPr>
            <w:noProof/>
            <w:webHidden/>
          </w:rPr>
          <w:fldChar w:fldCharType="begin"/>
        </w:r>
        <w:r>
          <w:rPr>
            <w:noProof/>
            <w:webHidden/>
          </w:rPr>
          <w:instrText xml:space="preserve"> PAGEREF _Toc240915817 \h </w:instrText>
        </w:r>
        <w:r>
          <w:rPr>
            <w:noProof/>
            <w:webHidden/>
          </w:rPr>
        </w:r>
        <w:r>
          <w:rPr>
            <w:noProof/>
            <w:webHidden/>
          </w:rPr>
          <w:fldChar w:fldCharType="separate"/>
        </w:r>
        <w:r>
          <w:rPr>
            <w:noProof/>
            <w:webHidden/>
          </w:rPr>
          <w:t>28</w:t>
        </w:r>
        <w:r>
          <w:rPr>
            <w:noProof/>
            <w:webHidden/>
          </w:rPr>
          <w:fldChar w:fldCharType="end"/>
        </w:r>
      </w:hyperlink>
    </w:p>
    <w:p w14:paraId="092BA360" w14:textId="57CAA82C"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18" w:history="1">
        <w:r w:rsidRPr="000F44ED">
          <w:rPr>
            <w:rStyle w:val="aff9"/>
            <w:noProof/>
          </w:rPr>
          <w:t>18 验收规格与需求覆盖</w:t>
        </w:r>
        <w:r>
          <w:rPr>
            <w:noProof/>
            <w:webHidden/>
          </w:rPr>
          <w:tab/>
        </w:r>
        <w:r>
          <w:rPr>
            <w:noProof/>
            <w:webHidden/>
          </w:rPr>
          <w:fldChar w:fldCharType="begin"/>
        </w:r>
        <w:r>
          <w:rPr>
            <w:noProof/>
            <w:webHidden/>
          </w:rPr>
          <w:instrText xml:space="preserve"> PAGEREF _Toc240915818 \h </w:instrText>
        </w:r>
        <w:r>
          <w:rPr>
            <w:noProof/>
            <w:webHidden/>
          </w:rPr>
        </w:r>
        <w:r>
          <w:rPr>
            <w:noProof/>
            <w:webHidden/>
          </w:rPr>
          <w:fldChar w:fldCharType="separate"/>
        </w:r>
        <w:r>
          <w:rPr>
            <w:noProof/>
            <w:webHidden/>
          </w:rPr>
          <w:t>29</w:t>
        </w:r>
        <w:r>
          <w:rPr>
            <w:noProof/>
            <w:webHidden/>
          </w:rPr>
          <w:fldChar w:fldCharType="end"/>
        </w:r>
      </w:hyperlink>
    </w:p>
    <w:p w14:paraId="6A274568" w14:textId="38FFFBA0"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19" w:history="1">
        <w:r w:rsidRPr="000F44ED">
          <w:rPr>
            <w:rStyle w:val="aff9"/>
            <w:noProof/>
          </w:rPr>
          <w:t>18.1 验收规则</w:t>
        </w:r>
        <w:r>
          <w:rPr>
            <w:noProof/>
            <w:webHidden/>
          </w:rPr>
          <w:tab/>
        </w:r>
        <w:r>
          <w:rPr>
            <w:noProof/>
            <w:webHidden/>
          </w:rPr>
          <w:fldChar w:fldCharType="begin"/>
        </w:r>
        <w:r>
          <w:rPr>
            <w:noProof/>
            <w:webHidden/>
          </w:rPr>
          <w:instrText xml:space="preserve"> PAGEREF _Toc240915819 \h </w:instrText>
        </w:r>
        <w:r>
          <w:rPr>
            <w:noProof/>
            <w:webHidden/>
          </w:rPr>
        </w:r>
        <w:r>
          <w:rPr>
            <w:noProof/>
            <w:webHidden/>
          </w:rPr>
          <w:fldChar w:fldCharType="separate"/>
        </w:r>
        <w:r>
          <w:rPr>
            <w:noProof/>
            <w:webHidden/>
          </w:rPr>
          <w:t>29</w:t>
        </w:r>
        <w:r>
          <w:rPr>
            <w:noProof/>
            <w:webHidden/>
          </w:rPr>
          <w:fldChar w:fldCharType="end"/>
        </w:r>
      </w:hyperlink>
    </w:p>
    <w:p w14:paraId="7F9E9512" w14:textId="70CAF3ED"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20" w:history="1">
        <w:r w:rsidRPr="000F44ED">
          <w:rPr>
            <w:rStyle w:val="aff9"/>
            <w:noProof/>
          </w:rPr>
          <w:t>18.2 核心不变量检查</w:t>
        </w:r>
        <w:r>
          <w:rPr>
            <w:noProof/>
            <w:webHidden/>
          </w:rPr>
          <w:tab/>
        </w:r>
        <w:r>
          <w:rPr>
            <w:noProof/>
            <w:webHidden/>
          </w:rPr>
          <w:fldChar w:fldCharType="begin"/>
        </w:r>
        <w:r>
          <w:rPr>
            <w:noProof/>
            <w:webHidden/>
          </w:rPr>
          <w:instrText xml:space="preserve"> PAGEREF _Toc240915820 \h </w:instrText>
        </w:r>
        <w:r>
          <w:rPr>
            <w:noProof/>
            <w:webHidden/>
          </w:rPr>
        </w:r>
        <w:r>
          <w:rPr>
            <w:noProof/>
            <w:webHidden/>
          </w:rPr>
          <w:fldChar w:fldCharType="separate"/>
        </w:r>
        <w:r>
          <w:rPr>
            <w:noProof/>
            <w:webHidden/>
          </w:rPr>
          <w:t>31</w:t>
        </w:r>
        <w:r>
          <w:rPr>
            <w:noProof/>
            <w:webHidden/>
          </w:rPr>
          <w:fldChar w:fldCharType="end"/>
        </w:r>
      </w:hyperlink>
    </w:p>
    <w:p w14:paraId="01C9E222" w14:textId="5F9D4B7A"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21" w:history="1">
        <w:r w:rsidRPr="000F44ED">
          <w:rPr>
            <w:rStyle w:val="aff9"/>
            <w:noProof/>
          </w:rPr>
          <w:t>19 原始需求追踪与覆盖</w:t>
        </w:r>
        <w:r>
          <w:rPr>
            <w:noProof/>
            <w:webHidden/>
          </w:rPr>
          <w:tab/>
        </w:r>
        <w:r>
          <w:rPr>
            <w:noProof/>
            <w:webHidden/>
          </w:rPr>
          <w:fldChar w:fldCharType="begin"/>
        </w:r>
        <w:r>
          <w:rPr>
            <w:noProof/>
            <w:webHidden/>
          </w:rPr>
          <w:instrText xml:space="preserve"> PAGEREF _Toc240915821 \h </w:instrText>
        </w:r>
        <w:r>
          <w:rPr>
            <w:noProof/>
            <w:webHidden/>
          </w:rPr>
        </w:r>
        <w:r>
          <w:rPr>
            <w:noProof/>
            <w:webHidden/>
          </w:rPr>
          <w:fldChar w:fldCharType="separate"/>
        </w:r>
        <w:r>
          <w:rPr>
            <w:noProof/>
            <w:webHidden/>
          </w:rPr>
          <w:t>31</w:t>
        </w:r>
        <w:r>
          <w:rPr>
            <w:noProof/>
            <w:webHidden/>
          </w:rPr>
          <w:fldChar w:fldCharType="end"/>
        </w:r>
      </w:hyperlink>
    </w:p>
    <w:p w14:paraId="38F4D8F1" w14:textId="3D80C5BB"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22" w:history="1">
        <w:r w:rsidRPr="000F44ED">
          <w:rPr>
            <w:rStyle w:val="aff9"/>
            <w:noProof/>
          </w:rPr>
          <w:t>19.1 用户章节到规格的映射</w:t>
        </w:r>
        <w:r>
          <w:rPr>
            <w:noProof/>
            <w:webHidden/>
          </w:rPr>
          <w:tab/>
        </w:r>
        <w:r>
          <w:rPr>
            <w:noProof/>
            <w:webHidden/>
          </w:rPr>
          <w:fldChar w:fldCharType="begin"/>
        </w:r>
        <w:r>
          <w:rPr>
            <w:noProof/>
            <w:webHidden/>
          </w:rPr>
          <w:instrText xml:space="preserve"> PAGEREF _Toc240915822 \h </w:instrText>
        </w:r>
        <w:r>
          <w:rPr>
            <w:noProof/>
            <w:webHidden/>
          </w:rPr>
        </w:r>
        <w:r>
          <w:rPr>
            <w:noProof/>
            <w:webHidden/>
          </w:rPr>
          <w:fldChar w:fldCharType="separate"/>
        </w:r>
        <w:r>
          <w:rPr>
            <w:noProof/>
            <w:webHidden/>
          </w:rPr>
          <w:t>31</w:t>
        </w:r>
        <w:r>
          <w:rPr>
            <w:noProof/>
            <w:webHidden/>
          </w:rPr>
          <w:fldChar w:fldCharType="end"/>
        </w:r>
      </w:hyperlink>
    </w:p>
    <w:p w14:paraId="24335DF0" w14:textId="5DC0AF18" w:rsidR="00EF2136" w:rsidRDefault="00EF2136">
      <w:pPr>
        <w:pStyle w:val="TOC2"/>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23" w:history="1">
        <w:r w:rsidRPr="000F44ED">
          <w:rPr>
            <w:rStyle w:val="aff9"/>
            <w:noProof/>
          </w:rPr>
          <w:t>19.2 后续开发读取规则</w:t>
        </w:r>
        <w:r>
          <w:rPr>
            <w:noProof/>
            <w:webHidden/>
          </w:rPr>
          <w:tab/>
        </w:r>
        <w:r>
          <w:rPr>
            <w:noProof/>
            <w:webHidden/>
          </w:rPr>
          <w:fldChar w:fldCharType="begin"/>
        </w:r>
        <w:r>
          <w:rPr>
            <w:noProof/>
            <w:webHidden/>
          </w:rPr>
          <w:instrText xml:space="preserve"> PAGEREF _Toc240915823 \h </w:instrText>
        </w:r>
        <w:r>
          <w:rPr>
            <w:noProof/>
            <w:webHidden/>
          </w:rPr>
        </w:r>
        <w:r>
          <w:rPr>
            <w:noProof/>
            <w:webHidden/>
          </w:rPr>
          <w:fldChar w:fldCharType="separate"/>
        </w:r>
        <w:r>
          <w:rPr>
            <w:noProof/>
            <w:webHidden/>
          </w:rPr>
          <w:t>33</w:t>
        </w:r>
        <w:r>
          <w:rPr>
            <w:noProof/>
            <w:webHidden/>
          </w:rPr>
          <w:fldChar w:fldCharType="end"/>
        </w:r>
      </w:hyperlink>
    </w:p>
    <w:p w14:paraId="61A77622" w14:textId="542CFAF3" w:rsidR="00EF2136" w:rsidRDefault="00EF2136">
      <w:pPr>
        <w:pStyle w:val="TOC1"/>
        <w:tabs>
          <w:tab w:val="right" w:leader="dot" w:pos="9628"/>
        </w:tabs>
        <w:rPr>
          <w:rFonts w:asciiTheme="minorHAnsi" w:eastAsiaTheme="minorEastAsia" w:hAnsiTheme="minorHAnsi" w:cstheme="minorBidi"/>
          <w:noProof/>
          <w:color w:val="auto"/>
          <w:kern w:val="2"/>
          <w:szCs w:val="24"/>
          <w:lang w:eastAsia="ja-JP"/>
          <w14:ligatures w14:val="standardContextual"/>
        </w:rPr>
      </w:pPr>
      <w:hyperlink w:anchor="_Toc240915824" w:history="1">
        <w:r w:rsidRPr="000F44ED">
          <w:rPr>
            <w:rStyle w:val="aff9"/>
            <w:noProof/>
          </w:rPr>
          <w:t>20 参考资料</w:t>
        </w:r>
        <w:r>
          <w:rPr>
            <w:noProof/>
            <w:webHidden/>
          </w:rPr>
          <w:tab/>
        </w:r>
        <w:r>
          <w:rPr>
            <w:noProof/>
            <w:webHidden/>
          </w:rPr>
          <w:fldChar w:fldCharType="begin"/>
        </w:r>
        <w:r>
          <w:rPr>
            <w:noProof/>
            <w:webHidden/>
          </w:rPr>
          <w:instrText xml:space="preserve"> PAGEREF _Toc240915824 \h </w:instrText>
        </w:r>
        <w:r>
          <w:rPr>
            <w:noProof/>
            <w:webHidden/>
          </w:rPr>
        </w:r>
        <w:r>
          <w:rPr>
            <w:noProof/>
            <w:webHidden/>
          </w:rPr>
          <w:fldChar w:fldCharType="separate"/>
        </w:r>
        <w:r>
          <w:rPr>
            <w:noProof/>
            <w:webHidden/>
          </w:rPr>
          <w:t>33</w:t>
        </w:r>
        <w:r>
          <w:rPr>
            <w:noProof/>
            <w:webHidden/>
          </w:rPr>
          <w:fldChar w:fldCharType="end"/>
        </w:r>
      </w:hyperlink>
    </w:p>
    <w:p w14:paraId="13F24EDE" w14:textId="706BEE29" w:rsidR="00C86CF3" w:rsidRDefault="002B3A6C">
      <w:r>
        <w:fldChar w:fldCharType="end"/>
      </w:r>
    </w:p>
    <w:p w14:paraId="51C8674D" w14:textId="77777777" w:rsidR="00C86CF3" w:rsidRDefault="002B3A6C">
      <w:r>
        <w:br w:type="page"/>
      </w:r>
    </w:p>
    <w:p w14:paraId="102FC7D9" w14:textId="77777777" w:rsidR="00C86CF3" w:rsidRDefault="002B3A6C">
      <w:pPr>
        <w:pStyle w:val="1"/>
      </w:pPr>
      <w:bookmarkStart w:id="0" w:name="_Toc240915747"/>
      <w:r>
        <w:lastRenderedPageBreak/>
        <w:t xml:space="preserve">1 </w:t>
      </w:r>
      <w:r>
        <w:t>文档约定与需求管理</w:t>
      </w:r>
      <w:bookmarkEnd w:id="0"/>
    </w:p>
    <w:p w14:paraId="14127F44" w14:textId="77777777" w:rsidR="00C86CF3" w:rsidRDefault="002B3A6C">
      <w:pPr>
        <w:pStyle w:val="21"/>
      </w:pPr>
      <w:bookmarkStart w:id="1" w:name="_Toc240915748"/>
      <w:r>
        <w:t xml:space="preserve">1.1 </w:t>
      </w:r>
      <w:r>
        <w:t>标准参照与适用边界</w:t>
      </w:r>
      <w:bookmarkEnd w:id="1"/>
    </w:p>
    <w:p w14:paraId="24A9065B" w14:textId="77777777" w:rsidR="00C86CF3" w:rsidRDefault="002B3A6C">
      <w:r>
        <w:t>本文按</w:t>
      </w:r>
      <w:r>
        <w:t xml:space="preserve"> ISO/IEC/IEEE 29148:2018 </w:t>
      </w:r>
      <w:r>
        <w:t>的需求工程思想组织范围、需求属性、可验证条件和追踪关系，参照</w:t>
      </w:r>
      <w:r>
        <w:t xml:space="preserve"> ISO/IEC 25010:2023 </w:t>
      </w:r>
      <w:r>
        <w:t>组织相关质量要求。此处为项目裁剪后的规格结构，不声明已获得标准认证或完成全条款符合性审计。标准与研究资料见第</w:t>
      </w:r>
      <w:r>
        <w:t>20</w:t>
      </w:r>
      <w:r>
        <w:t>章。</w:t>
      </w:r>
    </w:p>
    <w:p w14:paraId="0365A2CF" w14:textId="77777777" w:rsidR="00C86CF3" w:rsidRDefault="002B3A6C">
      <w:r>
        <w:t>成果覆盖与具体技术无关的业务逻辑和数学关系，不规定编程语言、数据库、服务架构、</w:t>
      </w:r>
      <w:r>
        <w:t xml:space="preserve">API </w:t>
      </w:r>
      <w:r>
        <w:t>或</w:t>
      </w:r>
      <w:r>
        <w:t xml:space="preserve"> UI</w:t>
      </w:r>
      <w:r>
        <w:t>。执行、输入和输出仅定义业务语义。风险约束优先于策略收益目标；无充分数据时允许不交易、不给出确定归因和不学习。</w:t>
      </w:r>
    </w:p>
    <w:p w14:paraId="6D239931" w14:textId="77777777" w:rsidR="00C86CF3" w:rsidRDefault="002B3A6C">
      <w:pPr>
        <w:pStyle w:val="21"/>
      </w:pPr>
      <w:bookmarkStart w:id="2" w:name="_Toc240915749"/>
      <w:r>
        <w:t xml:space="preserve">1.2 </w:t>
      </w:r>
      <w:r>
        <w:t>规范用语与来源属性</w:t>
      </w:r>
      <w:bookmarkEnd w:id="2"/>
    </w:p>
    <w:p w14:paraId="09B8DD46" w14:textId="77777777" w:rsidR="00C86CF3" w:rsidRDefault="002B3A6C">
      <w:r>
        <w:t>“</w:t>
      </w:r>
      <w:r>
        <w:t>必须</w:t>
      </w:r>
      <w:r>
        <w:t>”</w:t>
      </w:r>
      <w:r>
        <w:t>和</w:t>
      </w:r>
      <w:r>
        <w:t>“</w:t>
      </w:r>
      <w:r>
        <w:t>不得</w:t>
      </w:r>
      <w:r>
        <w:t>”</w:t>
      </w:r>
      <w:r>
        <w:t>表示验收约束；</w:t>
      </w:r>
      <w:r>
        <w:t>“</w:t>
      </w:r>
      <w:r>
        <w:t>应</w:t>
      </w:r>
      <w:r>
        <w:t>”</w:t>
      </w:r>
      <w:r>
        <w:t>表示有明确理由才可偏离的建议；</w:t>
      </w:r>
      <w:r>
        <w:t>“</w:t>
      </w:r>
      <w:r>
        <w:t>可以</w:t>
      </w:r>
      <w:r>
        <w:t>”</w:t>
      </w:r>
      <w:r>
        <w:t>表示可选能力。</w:t>
      </w:r>
      <w:r>
        <w:t>“</w:t>
      </w:r>
      <w:r>
        <w:t>待标定</w:t>
      </w:r>
      <w:r>
        <w:t>”</w:t>
      </w:r>
      <w:r>
        <w:t>不允许被实现方自行替换为未经验证的常量。</w:t>
      </w:r>
      <w:r>
        <w:t>“</w:t>
      </w:r>
      <w:r>
        <w:t>未知</w:t>
      </w:r>
      <w:r>
        <w:t>”</w:t>
      </w:r>
      <w:r>
        <w:t>不等于零，不得被解释为中性、无风险或已通过门控。</w:t>
      </w:r>
    </w:p>
    <w:p w14:paraId="140D6C46" w14:textId="77777777" w:rsidR="00C86CF3" w:rsidRDefault="002B3A6C">
      <w:r>
        <w:t>需求编号在版本变更后保持稳定，废止编号不复用。</w:t>
      </w:r>
      <w:r>
        <w:t xml:space="preserve">REQ </w:t>
      </w:r>
      <w:r>
        <w:t>为业务及功能要求，</w:t>
      </w:r>
      <w:r>
        <w:t xml:space="preserve">NFR </w:t>
      </w:r>
      <w:r>
        <w:t>为质量要求，</w:t>
      </w:r>
      <w:r>
        <w:t xml:space="preserve">AC </w:t>
      </w:r>
      <w:r>
        <w:t>为验收用例，</w:t>
      </w:r>
      <w:r>
        <w:t xml:space="preserve">DEC </w:t>
      </w:r>
      <w:r>
        <w:t>为待决事项，</w:t>
      </w:r>
      <w:r>
        <w:t xml:space="preserve">PAR </w:t>
      </w:r>
      <w:r>
        <w:t>为参数族。每项编号所在小节的公式、边界规则和说明共同构成该项要求；第</w:t>
      </w:r>
      <w:r>
        <w:t>18</w:t>
      </w:r>
      <w:r>
        <w:t>章给出测试追踪。未特别标注优先级的编号均为</w:t>
      </w:r>
      <w:r>
        <w:t xml:space="preserve"> P0</w:t>
      </w:r>
      <w:r>
        <w:t>，即进入适用运行阶段前必须满足；研究扩展为</w:t>
      </w:r>
      <w:r>
        <w:t xml:space="preserve"> P2</w:t>
      </w:r>
      <w:r>
        <w:t>，不阻塞初始验证。</w:t>
      </w:r>
    </w:p>
    <w:p w14:paraId="61FF627D" w14:textId="77777777" w:rsidR="00C86CF3" w:rsidRDefault="002B3A6C">
      <w:r>
        <w:t>来源属性分为</w:t>
      </w:r>
      <w:r>
        <w:t xml:space="preserve"> U </w:t>
      </w:r>
      <w:r>
        <w:t>和</w:t>
      </w:r>
      <w:r>
        <w:t xml:space="preserve"> D</w:t>
      </w:r>
      <w:r>
        <w:t>：</w:t>
      </w:r>
      <w:r>
        <w:t xml:space="preserve">U </w:t>
      </w:r>
      <w:r>
        <w:t>表示从用户需求直接细化；</w:t>
      </w:r>
      <w:r>
        <w:t xml:space="preserve">D </w:t>
      </w:r>
      <w:r>
        <w:t>表示为形成确定、可测试的闭环而补充的设计规则。</w:t>
      </w:r>
      <w:r>
        <w:t>U</w:t>
      </w:r>
      <w:r>
        <w:t>、</w:t>
      </w:r>
      <w:r>
        <w:t xml:space="preserve">D </w:t>
      </w:r>
      <w:r>
        <w:t>均处于本版待评审状态，</w:t>
      </w:r>
      <w:r>
        <w:t xml:space="preserve">D </w:t>
      </w:r>
      <w:r>
        <w:t>不得被描述为用户已经确认的具体决策。尚未选定的业务政策另列</w:t>
      </w:r>
      <w:r>
        <w:t xml:space="preserve"> DEC</w:t>
      </w:r>
      <w:r>
        <w:t>。</w:t>
      </w:r>
    </w:p>
    <w:p w14:paraId="1D7243EF" w14:textId="77777777" w:rsidR="00C86CF3" w:rsidRDefault="002B3A6C">
      <w:pPr>
        <w:pStyle w:val="21"/>
      </w:pPr>
      <w:bookmarkStart w:id="3" w:name="_Toc240915750"/>
      <w:r>
        <w:t xml:space="preserve">1.3 </w:t>
      </w:r>
      <w:r>
        <w:t>版本与确认责任</w:t>
      </w:r>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680"/>
        <w:gridCol w:w="1814"/>
        <w:gridCol w:w="5443"/>
        <w:gridCol w:w="1701"/>
      </w:tblGrid>
      <w:tr w:rsidR="00C86CF3" w14:paraId="6684D56E" w14:textId="77777777">
        <w:trPr>
          <w:cantSplit/>
          <w:tblHeader/>
          <w:jc w:val="center"/>
        </w:trPr>
        <w:tc>
          <w:tcPr>
            <w:tcW w:w="680" w:type="dxa"/>
            <w:shd w:val="clear" w:color="auto" w:fill="E7EDF2"/>
            <w:vAlign w:val="center"/>
          </w:tcPr>
          <w:p w14:paraId="43A4D83A" w14:textId="77777777" w:rsidR="00C86CF3" w:rsidRDefault="002B3A6C">
            <w:pPr>
              <w:keepNext/>
              <w:spacing w:after="0" w:line="264" w:lineRule="auto"/>
            </w:pPr>
            <w:r>
              <w:rPr>
                <w:b/>
                <w:sz w:val="18"/>
              </w:rPr>
              <w:t>版本</w:t>
            </w:r>
          </w:p>
        </w:tc>
        <w:tc>
          <w:tcPr>
            <w:tcW w:w="1814" w:type="dxa"/>
            <w:shd w:val="clear" w:color="auto" w:fill="E7EDF2"/>
            <w:vAlign w:val="center"/>
          </w:tcPr>
          <w:p w14:paraId="26080FF3" w14:textId="77777777" w:rsidR="00C86CF3" w:rsidRDefault="002B3A6C">
            <w:pPr>
              <w:keepNext/>
              <w:spacing w:after="0" w:line="264" w:lineRule="auto"/>
            </w:pPr>
            <w:r>
              <w:rPr>
                <w:b/>
                <w:sz w:val="18"/>
              </w:rPr>
              <w:t>日期</w:t>
            </w:r>
          </w:p>
        </w:tc>
        <w:tc>
          <w:tcPr>
            <w:tcW w:w="5443" w:type="dxa"/>
            <w:shd w:val="clear" w:color="auto" w:fill="E7EDF2"/>
            <w:vAlign w:val="center"/>
          </w:tcPr>
          <w:p w14:paraId="1E589FD1" w14:textId="77777777" w:rsidR="00C86CF3" w:rsidRDefault="002B3A6C">
            <w:pPr>
              <w:keepNext/>
              <w:spacing w:after="0" w:line="264" w:lineRule="auto"/>
            </w:pPr>
            <w:r>
              <w:rPr>
                <w:b/>
                <w:sz w:val="18"/>
              </w:rPr>
              <w:t>变更内容</w:t>
            </w:r>
          </w:p>
        </w:tc>
        <w:tc>
          <w:tcPr>
            <w:tcW w:w="1701" w:type="dxa"/>
            <w:shd w:val="clear" w:color="auto" w:fill="E7EDF2"/>
            <w:vAlign w:val="center"/>
          </w:tcPr>
          <w:p w14:paraId="48F7D3CA" w14:textId="77777777" w:rsidR="00C86CF3" w:rsidRDefault="002B3A6C">
            <w:pPr>
              <w:keepNext/>
              <w:spacing w:after="0" w:line="264" w:lineRule="auto"/>
            </w:pPr>
            <w:r>
              <w:rPr>
                <w:b/>
                <w:sz w:val="18"/>
              </w:rPr>
              <w:t>确认状态</w:t>
            </w:r>
          </w:p>
        </w:tc>
      </w:tr>
      <w:tr w:rsidR="00C86CF3" w14:paraId="64AE61C8" w14:textId="77777777">
        <w:trPr>
          <w:cantSplit/>
          <w:jc w:val="center"/>
        </w:trPr>
        <w:tc>
          <w:tcPr>
            <w:tcW w:w="680" w:type="dxa"/>
            <w:shd w:val="clear" w:color="auto" w:fill="FFFFFF"/>
            <w:vAlign w:val="center"/>
          </w:tcPr>
          <w:p w14:paraId="10FCD021" w14:textId="77777777" w:rsidR="00C86CF3" w:rsidRDefault="002B3A6C">
            <w:pPr>
              <w:spacing w:after="0" w:line="264" w:lineRule="auto"/>
            </w:pPr>
            <w:r>
              <w:rPr>
                <w:sz w:val="18"/>
              </w:rPr>
              <w:t>1.0</w:t>
            </w:r>
          </w:p>
        </w:tc>
        <w:tc>
          <w:tcPr>
            <w:tcW w:w="1814" w:type="dxa"/>
            <w:shd w:val="clear" w:color="auto" w:fill="FFFFFF"/>
            <w:vAlign w:val="center"/>
          </w:tcPr>
          <w:p w14:paraId="4DC93C6F" w14:textId="77777777" w:rsidR="00C86CF3" w:rsidRDefault="002B3A6C">
            <w:pPr>
              <w:spacing w:after="0" w:line="264" w:lineRule="auto"/>
            </w:pPr>
            <w:r>
              <w:rPr>
                <w:sz w:val="18"/>
              </w:rPr>
              <w:t>2026</w:t>
            </w:r>
            <w:r>
              <w:rPr>
                <w:sz w:val="18"/>
              </w:rPr>
              <w:t>年</w:t>
            </w:r>
            <w:r>
              <w:rPr>
                <w:sz w:val="18"/>
              </w:rPr>
              <w:t>9</w:t>
            </w:r>
            <w:r>
              <w:rPr>
                <w:sz w:val="18"/>
              </w:rPr>
              <w:t>月</w:t>
            </w:r>
            <w:r>
              <w:rPr>
                <w:sz w:val="18"/>
              </w:rPr>
              <w:t>21</w:t>
            </w:r>
            <w:r>
              <w:rPr>
                <w:sz w:val="18"/>
              </w:rPr>
              <w:t>日</w:t>
            </w:r>
          </w:p>
        </w:tc>
        <w:tc>
          <w:tcPr>
            <w:tcW w:w="5443" w:type="dxa"/>
            <w:shd w:val="clear" w:color="auto" w:fill="FFFFFF"/>
            <w:vAlign w:val="center"/>
          </w:tcPr>
          <w:p w14:paraId="3C203BE0" w14:textId="77777777" w:rsidR="00C86CF3" w:rsidRDefault="002B3A6C">
            <w:pPr>
              <w:spacing w:after="0" w:line="264" w:lineRule="auto"/>
            </w:pPr>
            <w:r>
              <w:rPr>
                <w:sz w:val="18"/>
              </w:rPr>
              <w:t>建立完整数学、决策、风控、反馈和验证规格</w:t>
            </w:r>
          </w:p>
        </w:tc>
        <w:tc>
          <w:tcPr>
            <w:tcW w:w="1701" w:type="dxa"/>
            <w:shd w:val="clear" w:color="auto" w:fill="FFFFFF"/>
            <w:vAlign w:val="center"/>
          </w:tcPr>
          <w:p w14:paraId="3BA5DA24" w14:textId="77777777" w:rsidR="00C86CF3" w:rsidRDefault="002B3A6C">
            <w:pPr>
              <w:spacing w:after="0" w:line="264" w:lineRule="auto"/>
            </w:pPr>
            <w:r>
              <w:rPr>
                <w:sz w:val="18"/>
              </w:rPr>
              <w:t>待评审</w:t>
            </w:r>
          </w:p>
        </w:tc>
      </w:tr>
    </w:tbl>
    <w:p w14:paraId="10EA132C" w14:textId="77777777" w:rsidR="00C86CF3" w:rsidRDefault="00C86CF3">
      <w:pPr>
        <w:spacing w:after="80" w:line="80" w:lineRule="exact"/>
      </w:pPr>
    </w:p>
    <w:p w14:paraId="7EEE2678" w14:textId="77777777" w:rsidR="00C86CF3" w:rsidRDefault="002B3A6C">
      <w:r>
        <w:t>需求负责人确认目标、范围和待决业务政策；研究负责人确认模型可识别性、参数登记和统计验证；风险负责人确认硬限制与异常响应；测试负责人确认验收覆盖及证据。具体人员待指定，不预填审批结果。</w:t>
      </w:r>
    </w:p>
    <w:p w14:paraId="1146BF3C" w14:textId="77777777" w:rsidR="00C86CF3" w:rsidRDefault="002B3A6C">
      <w:r>
        <w:rPr>
          <w:b/>
        </w:rPr>
        <w:t>REQ-GOV-001</w:t>
      </w:r>
      <w:r>
        <w:rPr>
          <w:b/>
        </w:rPr>
        <w:t>〔</w:t>
      </w:r>
      <w:r>
        <w:rPr>
          <w:b/>
        </w:rPr>
        <w:t>D</w:t>
      </w:r>
      <w:r>
        <w:rPr>
          <w:b/>
        </w:rPr>
        <w:t>，</w:t>
      </w:r>
      <w:r>
        <w:rPr>
          <w:b/>
        </w:rPr>
        <w:t>P0</w:t>
      </w:r>
      <w:r>
        <w:rPr>
          <w:b/>
        </w:rPr>
        <w:t>〕</w:t>
      </w:r>
      <w:r>
        <w:t>每次基线变更必须记录变更原因、影响的需求编号、模型与参数版本、验证结果、确认人和生效时间。</w:t>
      </w:r>
      <w:r>
        <w:t xml:space="preserve">MD </w:t>
      </w:r>
      <w:r>
        <w:t>与</w:t>
      </w:r>
      <w:r>
        <w:t xml:space="preserve"> Word </w:t>
      </w:r>
      <w:r>
        <w:t>必须使用同一内容基线；章节、正文、表格、公式、图示和附录不得出现语义差异，目录页码及页眉页脚属于版式信息。</w:t>
      </w:r>
    </w:p>
    <w:p w14:paraId="62231B2A" w14:textId="77777777" w:rsidR="00C86CF3" w:rsidRDefault="002B3A6C">
      <w:pPr>
        <w:pStyle w:val="1"/>
      </w:pPr>
      <w:bookmarkStart w:id="4" w:name="_Toc240915751"/>
      <w:r>
        <w:lastRenderedPageBreak/>
        <w:t xml:space="preserve">2 </w:t>
      </w:r>
      <w:r>
        <w:t>目标与范围</w:t>
      </w:r>
      <w:bookmarkEnd w:id="4"/>
    </w:p>
    <w:p w14:paraId="77D60733" w14:textId="77777777" w:rsidR="00C86CF3" w:rsidRDefault="002B3A6C">
      <w:pPr>
        <w:pStyle w:val="21"/>
      </w:pPr>
      <w:bookmarkStart w:id="5" w:name="_Toc240915752"/>
      <w:r>
        <w:t xml:space="preserve">2.1 </w:t>
      </w:r>
      <w:r>
        <w:t>业务目标</w:t>
      </w:r>
      <w:bookmarkEnd w:id="5"/>
    </w:p>
    <w:p w14:paraId="68DF33C6" w14:textId="77777777" w:rsidR="00C86CF3" w:rsidRDefault="002B3A6C">
      <w:r>
        <w:rPr>
          <w:b/>
        </w:rPr>
        <w:t>REQ-OBJ-001</w:t>
      </w:r>
      <w:r>
        <w:rPr>
          <w:b/>
        </w:rPr>
        <w:t>〔</w:t>
      </w:r>
      <w:r>
        <w:rPr>
          <w:b/>
        </w:rPr>
        <w:t>U</w:t>
      </w:r>
      <w:r>
        <w:rPr>
          <w:b/>
        </w:rPr>
        <w:t>，</w:t>
      </w:r>
      <w:r>
        <w:rPr>
          <w:b/>
        </w:rPr>
        <w:t>P0</w:t>
      </w:r>
      <w:r>
        <w:rPr>
          <w:b/>
        </w:rPr>
        <w:t>〕</w:t>
      </w:r>
      <w:r>
        <w:t>系统必须检验事件信息能否形成对后续市场运动有预测意义的剩余情绪状态，并检验根据该状态动态调整仓位是否优于预先定义的对照方案。不得以盈利总额代替对事件、情绪、仓位、执行及学习各模块的独立评价。</w:t>
      </w:r>
    </w:p>
    <w:p w14:paraId="55D223B2" w14:textId="77777777" w:rsidR="00C86CF3" w:rsidRDefault="002B3A6C">
      <w:r>
        <w:rPr>
          <w:b/>
        </w:rPr>
        <w:t>REQ-OBJ-002</w:t>
      </w:r>
      <w:r>
        <w:rPr>
          <w:b/>
        </w:rPr>
        <w:t>〔</w:t>
      </w:r>
      <w:r>
        <w:rPr>
          <w:b/>
        </w:rPr>
        <w:t>U</w:t>
      </w:r>
      <w:r>
        <w:rPr>
          <w:b/>
        </w:rPr>
        <w:t>，</w:t>
      </w:r>
      <w:r>
        <w:rPr>
          <w:b/>
        </w:rPr>
        <w:t>P0</w:t>
      </w:r>
      <w:r>
        <w:rPr>
          <w:b/>
        </w:rPr>
        <w:t>〕</w:t>
      </w:r>
      <w:r>
        <w:t>系统必须能够回答每次开仓、仓位大小、加减仓、止损、退出、归因、参数修改及不修改其他参数的原因，并以当时可用的数据和有效参数版本重放该解释。文字解释不得与实际触发规则相矛盾。</w:t>
      </w:r>
    </w:p>
    <w:p w14:paraId="79B04BA9" w14:textId="77777777" w:rsidR="00C86CF3" w:rsidRDefault="002B3A6C">
      <w:pPr>
        <w:pStyle w:val="21"/>
      </w:pPr>
      <w:bookmarkStart w:id="6" w:name="_Toc240915753"/>
      <w:r>
        <w:t xml:space="preserve">2.2 </w:t>
      </w:r>
      <w:r>
        <w:t>系统边界</w:t>
      </w:r>
      <w:bookmarkEnd w:id="6"/>
    </w:p>
    <w:p w14:paraId="7B539717" w14:textId="77777777" w:rsidR="00C86CF3" w:rsidRDefault="002B3A6C">
      <w:r>
        <w:t>范围内包括事件理解和分类、去重与新颖度、提前计价判断、独立标的情绪池、时间衰减与价格兑现、多因子辅助、目标仓位与滞回、独立止损和组合风险、执行结果对账、完整交易案例、交易后观察、反事实、归因、受限学习和样本外验证。</w:t>
      </w:r>
    </w:p>
    <w:p w14:paraId="50D84192" w14:textId="77777777" w:rsidR="00C86CF3" w:rsidRDefault="002B3A6C">
      <w:r>
        <w:t>范围外包括收益承诺、市场操纵策略、具体技术选型、</w:t>
      </w:r>
      <w:r>
        <w:t>UI</w:t>
      </w:r>
      <w:r>
        <w:t>、</w:t>
      </w:r>
      <w:r>
        <w:t>API</w:t>
      </w:r>
      <w:r>
        <w:t>、部署结构，以及直接套用普通</w:t>
      </w:r>
      <w:r>
        <w:t xml:space="preserve"> PID </w:t>
      </w:r>
      <w:r>
        <w:t>控制器。实际交易市场、资产类别、交易频率、资金规模和交易渠道尚未指定，须在</w:t>
      </w:r>
      <w:r>
        <w:t xml:space="preserve"> DEC-01 </w:t>
      </w:r>
      <w:r>
        <w:t>至</w:t>
      </w:r>
      <w:r>
        <w:t xml:space="preserve"> DEC-04 </w:t>
      </w:r>
      <w:r>
        <w:t>中确认。首个验证基线以具有连续正价格的线性现货类资产为数学适用域；非线性衍生品、负价格资产及复杂合约须扩展损益、风险与价格模型后另行验收。</w:t>
      </w:r>
    </w:p>
    <w:p w14:paraId="13584D64" w14:textId="77777777" w:rsidR="00C86CF3" w:rsidRDefault="002B3A6C">
      <w:pPr>
        <w:pStyle w:val="21"/>
      </w:pPr>
      <w:bookmarkStart w:id="7" w:name="_Toc240915754"/>
      <w:r>
        <w:t xml:space="preserve">2.3 </w:t>
      </w:r>
      <w:r>
        <w:t>运行阶段与参与者</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134"/>
        <w:gridCol w:w="2778"/>
        <w:gridCol w:w="2551"/>
        <w:gridCol w:w="3175"/>
      </w:tblGrid>
      <w:tr w:rsidR="00C86CF3" w14:paraId="6AAFF567" w14:textId="77777777">
        <w:trPr>
          <w:cantSplit/>
          <w:tblHeader/>
          <w:jc w:val="center"/>
        </w:trPr>
        <w:tc>
          <w:tcPr>
            <w:tcW w:w="1134" w:type="dxa"/>
            <w:shd w:val="clear" w:color="auto" w:fill="E7EDF2"/>
            <w:vAlign w:val="center"/>
          </w:tcPr>
          <w:p w14:paraId="3D9DB684" w14:textId="77777777" w:rsidR="00C86CF3" w:rsidRDefault="002B3A6C">
            <w:pPr>
              <w:keepNext/>
              <w:spacing w:after="0" w:line="264" w:lineRule="auto"/>
            </w:pPr>
            <w:r>
              <w:rPr>
                <w:b/>
                <w:sz w:val="18"/>
              </w:rPr>
              <w:t>阶段</w:t>
            </w:r>
          </w:p>
        </w:tc>
        <w:tc>
          <w:tcPr>
            <w:tcW w:w="2778" w:type="dxa"/>
            <w:shd w:val="clear" w:color="auto" w:fill="E7EDF2"/>
            <w:vAlign w:val="center"/>
          </w:tcPr>
          <w:p w14:paraId="666FC0D7" w14:textId="77777777" w:rsidR="00C86CF3" w:rsidRDefault="002B3A6C">
            <w:pPr>
              <w:keepNext/>
              <w:spacing w:after="0" w:line="264" w:lineRule="auto"/>
            </w:pPr>
            <w:r>
              <w:rPr>
                <w:b/>
                <w:sz w:val="18"/>
              </w:rPr>
              <w:t>主要任务</w:t>
            </w:r>
          </w:p>
        </w:tc>
        <w:tc>
          <w:tcPr>
            <w:tcW w:w="2551" w:type="dxa"/>
            <w:shd w:val="clear" w:color="auto" w:fill="E7EDF2"/>
            <w:vAlign w:val="center"/>
          </w:tcPr>
          <w:p w14:paraId="6845DE9B" w14:textId="77777777" w:rsidR="00C86CF3" w:rsidRDefault="002B3A6C">
            <w:pPr>
              <w:keepNext/>
              <w:spacing w:after="0" w:line="264" w:lineRule="auto"/>
            </w:pPr>
            <w:r>
              <w:rPr>
                <w:b/>
                <w:sz w:val="18"/>
              </w:rPr>
              <w:t>允许行为</w:t>
            </w:r>
          </w:p>
        </w:tc>
        <w:tc>
          <w:tcPr>
            <w:tcW w:w="3175" w:type="dxa"/>
            <w:shd w:val="clear" w:color="auto" w:fill="E7EDF2"/>
            <w:vAlign w:val="center"/>
          </w:tcPr>
          <w:p w14:paraId="5B79CCBA" w14:textId="77777777" w:rsidR="00C86CF3" w:rsidRDefault="002B3A6C">
            <w:pPr>
              <w:keepNext/>
              <w:spacing w:after="0" w:line="264" w:lineRule="auto"/>
            </w:pPr>
            <w:r>
              <w:rPr>
                <w:b/>
                <w:sz w:val="18"/>
              </w:rPr>
              <w:t>退出条件</w:t>
            </w:r>
          </w:p>
        </w:tc>
      </w:tr>
      <w:tr w:rsidR="00C86CF3" w14:paraId="3BCD3C43" w14:textId="77777777">
        <w:trPr>
          <w:cantSplit/>
          <w:jc w:val="center"/>
        </w:trPr>
        <w:tc>
          <w:tcPr>
            <w:tcW w:w="1134" w:type="dxa"/>
            <w:shd w:val="clear" w:color="auto" w:fill="FFFFFF"/>
            <w:vAlign w:val="center"/>
          </w:tcPr>
          <w:p w14:paraId="7B665797" w14:textId="77777777" w:rsidR="00C86CF3" w:rsidRDefault="002B3A6C">
            <w:pPr>
              <w:spacing w:after="0" w:line="264" w:lineRule="auto"/>
            </w:pPr>
            <w:r>
              <w:rPr>
                <w:sz w:val="18"/>
              </w:rPr>
              <w:t xml:space="preserve">R0 </w:t>
            </w:r>
            <w:r>
              <w:rPr>
                <w:sz w:val="18"/>
              </w:rPr>
              <w:t>研究回放</w:t>
            </w:r>
          </w:p>
        </w:tc>
        <w:tc>
          <w:tcPr>
            <w:tcW w:w="2778" w:type="dxa"/>
            <w:shd w:val="clear" w:color="auto" w:fill="FFFFFF"/>
            <w:vAlign w:val="center"/>
          </w:tcPr>
          <w:p w14:paraId="203B40A1" w14:textId="77777777" w:rsidR="00C86CF3" w:rsidRDefault="002B3A6C">
            <w:pPr>
              <w:spacing w:after="0" w:line="264" w:lineRule="auto"/>
            </w:pPr>
            <w:r>
              <w:rPr>
                <w:sz w:val="18"/>
              </w:rPr>
              <w:t>清洗数据与检验核心假设</w:t>
            </w:r>
          </w:p>
        </w:tc>
        <w:tc>
          <w:tcPr>
            <w:tcW w:w="2551" w:type="dxa"/>
            <w:shd w:val="clear" w:color="auto" w:fill="FFFFFF"/>
            <w:vAlign w:val="center"/>
          </w:tcPr>
          <w:p w14:paraId="1C2B353C" w14:textId="77777777" w:rsidR="00C86CF3" w:rsidRDefault="002B3A6C">
            <w:pPr>
              <w:spacing w:after="0" w:line="264" w:lineRule="auto"/>
            </w:pPr>
            <w:r>
              <w:rPr>
                <w:sz w:val="18"/>
              </w:rPr>
              <w:t>历史仿真，禁止真实委托</w:t>
            </w:r>
          </w:p>
        </w:tc>
        <w:tc>
          <w:tcPr>
            <w:tcW w:w="3175" w:type="dxa"/>
            <w:shd w:val="clear" w:color="auto" w:fill="FFFFFF"/>
            <w:vAlign w:val="center"/>
          </w:tcPr>
          <w:p w14:paraId="40A602FB" w14:textId="77777777" w:rsidR="00C86CF3" w:rsidRDefault="002B3A6C">
            <w:pPr>
              <w:spacing w:after="0" w:line="264" w:lineRule="auto"/>
            </w:pPr>
            <w:r>
              <w:rPr>
                <w:sz w:val="18"/>
              </w:rPr>
              <w:t>第</w:t>
            </w:r>
            <w:r>
              <w:rPr>
                <w:sz w:val="18"/>
              </w:rPr>
              <w:t>16</w:t>
            </w:r>
            <w:r>
              <w:rPr>
                <w:sz w:val="18"/>
              </w:rPr>
              <w:t>章验证通过</w:t>
            </w:r>
          </w:p>
        </w:tc>
      </w:tr>
      <w:tr w:rsidR="00C86CF3" w14:paraId="2E51F39A" w14:textId="77777777">
        <w:trPr>
          <w:cantSplit/>
          <w:jc w:val="center"/>
        </w:trPr>
        <w:tc>
          <w:tcPr>
            <w:tcW w:w="1134" w:type="dxa"/>
            <w:shd w:val="clear" w:color="auto" w:fill="F7F9FA"/>
            <w:vAlign w:val="center"/>
          </w:tcPr>
          <w:p w14:paraId="4B8DB174" w14:textId="77777777" w:rsidR="00C86CF3" w:rsidRDefault="002B3A6C">
            <w:pPr>
              <w:spacing w:after="0" w:line="264" w:lineRule="auto"/>
            </w:pPr>
            <w:r>
              <w:rPr>
                <w:sz w:val="18"/>
              </w:rPr>
              <w:t xml:space="preserve">R1 </w:t>
            </w:r>
            <w:r>
              <w:rPr>
                <w:sz w:val="18"/>
              </w:rPr>
              <w:t>影子运行</w:t>
            </w:r>
          </w:p>
        </w:tc>
        <w:tc>
          <w:tcPr>
            <w:tcW w:w="2778" w:type="dxa"/>
            <w:shd w:val="clear" w:color="auto" w:fill="F7F9FA"/>
            <w:vAlign w:val="center"/>
          </w:tcPr>
          <w:p w14:paraId="15DD8430" w14:textId="77777777" w:rsidR="00C86CF3" w:rsidRDefault="002B3A6C">
            <w:pPr>
              <w:spacing w:after="0" w:line="264" w:lineRule="auto"/>
            </w:pPr>
            <w:r>
              <w:rPr>
                <w:sz w:val="18"/>
              </w:rPr>
              <w:t>检查实时信息可用性和决策稳定性</w:t>
            </w:r>
          </w:p>
        </w:tc>
        <w:tc>
          <w:tcPr>
            <w:tcW w:w="2551" w:type="dxa"/>
            <w:shd w:val="clear" w:color="auto" w:fill="F7F9FA"/>
            <w:vAlign w:val="center"/>
          </w:tcPr>
          <w:p w14:paraId="6E24DF21" w14:textId="77777777" w:rsidR="00C86CF3" w:rsidRDefault="002B3A6C">
            <w:pPr>
              <w:spacing w:after="0" w:line="264" w:lineRule="auto"/>
            </w:pPr>
            <w:r>
              <w:rPr>
                <w:sz w:val="18"/>
              </w:rPr>
              <w:t>生成建议并记录，不发真实委托</w:t>
            </w:r>
          </w:p>
        </w:tc>
        <w:tc>
          <w:tcPr>
            <w:tcW w:w="3175" w:type="dxa"/>
            <w:shd w:val="clear" w:color="auto" w:fill="F7F9FA"/>
            <w:vAlign w:val="center"/>
          </w:tcPr>
          <w:p w14:paraId="1790EFF3" w14:textId="77777777" w:rsidR="00C86CF3" w:rsidRDefault="002B3A6C">
            <w:pPr>
              <w:spacing w:after="0" w:line="264" w:lineRule="auto"/>
            </w:pPr>
            <w:r>
              <w:rPr>
                <w:sz w:val="18"/>
              </w:rPr>
              <w:t>数据与决策时效达标</w:t>
            </w:r>
          </w:p>
        </w:tc>
      </w:tr>
      <w:tr w:rsidR="00C86CF3" w14:paraId="4F6741DE" w14:textId="77777777">
        <w:trPr>
          <w:cantSplit/>
          <w:jc w:val="center"/>
        </w:trPr>
        <w:tc>
          <w:tcPr>
            <w:tcW w:w="1134" w:type="dxa"/>
            <w:shd w:val="clear" w:color="auto" w:fill="FFFFFF"/>
            <w:vAlign w:val="center"/>
          </w:tcPr>
          <w:p w14:paraId="18FB28E0" w14:textId="77777777" w:rsidR="00C86CF3" w:rsidRDefault="002B3A6C">
            <w:pPr>
              <w:spacing w:after="0" w:line="264" w:lineRule="auto"/>
            </w:pPr>
            <w:r>
              <w:rPr>
                <w:sz w:val="18"/>
              </w:rPr>
              <w:t xml:space="preserve">R2 </w:t>
            </w:r>
            <w:r>
              <w:rPr>
                <w:sz w:val="18"/>
              </w:rPr>
              <w:t>模拟交易</w:t>
            </w:r>
          </w:p>
        </w:tc>
        <w:tc>
          <w:tcPr>
            <w:tcW w:w="2778" w:type="dxa"/>
            <w:shd w:val="clear" w:color="auto" w:fill="FFFFFF"/>
            <w:vAlign w:val="center"/>
          </w:tcPr>
          <w:p w14:paraId="765BC940" w14:textId="77777777" w:rsidR="00C86CF3" w:rsidRDefault="002B3A6C">
            <w:pPr>
              <w:spacing w:after="0" w:line="264" w:lineRule="auto"/>
            </w:pPr>
            <w:r>
              <w:rPr>
                <w:sz w:val="18"/>
              </w:rPr>
              <w:t>验证持仓、执行和反馈闭环</w:t>
            </w:r>
          </w:p>
        </w:tc>
        <w:tc>
          <w:tcPr>
            <w:tcW w:w="2551" w:type="dxa"/>
            <w:shd w:val="clear" w:color="auto" w:fill="FFFFFF"/>
            <w:vAlign w:val="center"/>
          </w:tcPr>
          <w:p w14:paraId="3A449F13" w14:textId="77777777" w:rsidR="00C86CF3" w:rsidRDefault="002B3A6C">
            <w:pPr>
              <w:spacing w:after="0" w:line="264" w:lineRule="auto"/>
            </w:pPr>
            <w:r>
              <w:rPr>
                <w:sz w:val="18"/>
              </w:rPr>
              <w:t>受控模拟撮合</w:t>
            </w:r>
          </w:p>
        </w:tc>
        <w:tc>
          <w:tcPr>
            <w:tcW w:w="3175" w:type="dxa"/>
            <w:shd w:val="clear" w:color="auto" w:fill="FFFFFF"/>
            <w:vAlign w:val="center"/>
          </w:tcPr>
          <w:p w14:paraId="75977B6F" w14:textId="77777777" w:rsidR="00C86CF3" w:rsidRDefault="002B3A6C">
            <w:pPr>
              <w:spacing w:after="0" w:line="264" w:lineRule="auto"/>
            </w:pPr>
            <w:r>
              <w:rPr>
                <w:sz w:val="18"/>
              </w:rPr>
              <w:t>第</w:t>
            </w:r>
            <w:r>
              <w:rPr>
                <w:sz w:val="18"/>
              </w:rPr>
              <w:t>18</w:t>
            </w:r>
            <w:r>
              <w:rPr>
                <w:sz w:val="18"/>
              </w:rPr>
              <w:t>章全部适用</w:t>
            </w:r>
            <w:r>
              <w:rPr>
                <w:sz w:val="18"/>
              </w:rPr>
              <w:t xml:space="preserve"> P0 </w:t>
            </w:r>
            <w:r>
              <w:rPr>
                <w:sz w:val="18"/>
              </w:rPr>
              <w:t>通过</w:t>
            </w:r>
          </w:p>
        </w:tc>
      </w:tr>
      <w:tr w:rsidR="00C86CF3" w14:paraId="6268A246" w14:textId="77777777">
        <w:trPr>
          <w:cantSplit/>
          <w:jc w:val="center"/>
        </w:trPr>
        <w:tc>
          <w:tcPr>
            <w:tcW w:w="1134" w:type="dxa"/>
            <w:shd w:val="clear" w:color="auto" w:fill="F7F9FA"/>
            <w:vAlign w:val="center"/>
          </w:tcPr>
          <w:p w14:paraId="4756B4E5" w14:textId="77777777" w:rsidR="00C86CF3" w:rsidRDefault="002B3A6C">
            <w:pPr>
              <w:spacing w:after="0" w:line="264" w:lineRule="auto"/>
            </w:pPr>
            <w:r>
              <w:rPr>
                <w:sz w:val="18"/>
              </w:rPr>
              <w:t xml:space="preserve">R3 </w:t>
            </w:r>
            <w:r>
              <w:rPr>
                <w:sz w:val="18"/>
              </w:rPr>
              <w:t>有限实盘</w:t>
            </w:r>
          </w:p>
        </w:tc>
        <w:tc>
          <w:tcPr>
            <w:tcW w:w="2778" w:type="dxa"/>
            <w:shd w:val="clear" w:color="auto" w:fill="F7F9FA"/>
            <w:vAlign w:val="center"/>
          </w:tcPr>
          <w:p w14:paraId="64668776" w14:textId="77777777" w:rsidR="00C86CF3" w:rsidRDefault="002B3A6C">
            <w:pPr>
              <w:spacing w:after="0" w:line="264" w:lineRule="auto"/>
            </w:pPr>
            <w:r>
              <w:rPr>
                <w:sz w:val="18"/>
              </w:rPr>
              <w:t>验证真实执行与成本偏差</w:t>
            </w:r>
          </w:p>
        </w:tc>
        <w:tc>
          <w:tcPr>
            <w:tcW w:w="2551" w:type="dxa"/>
            <w:shd w:val="clear" w:color="auto" w:fill="F7F9FA"/>
            <w:vAlign w:val="center"/>
          </w:tcPr>
          <w:p w14:paraId="4C67A4A4" w14:textId="77777777" w:rsidR="00C86CF3" w:rsidRDefault="002B3A6C">
            <w:pPr>
              <w:spacing w:after="0" w:line="264" w:lineRule="auto"/>
            </w:pPr>
            <w:r>
              <w:rPr>
                <w:sz w:val="18"/>
              </w:rPr>
              <w:t>经确认的小风险额度</w:t>
            </w:r>
          </w:p>
        </w:tc>
        <w:tc>
          <w:tcPr>
            <w:tcW w:w="3175" w:type="dxa"/>
            <w:shd w:val="clear" w:color="auto" w:fill="F7F9FA"/>
            <w:vAlign w:val="center"/>
          </w:tcPr>
          <w:p w14:paraId="3F23FB33" w14:textId="77777777" w:rsidR="00C86CF3" w:rsidRDefault="002B3A6C">
            <w:pPr>
              <w:spacing w:after="0" w:line="264" w:lineRule="auto"/>
            </w:pPr>
            <w:r>
              <w:rPr>
                <w:sz w:val="18"/>
              </w:rPr>
              <w:t>事前登记观察期达标</w:t>
            </w:r>
          </w:p>
        </w:tc>
      </w:tr>
      <w:tr w:rsidR="00C86CF3" w14:paraId="305ACEF3" w14:textId="77777777">
        <w:trPr>
          <w:cantSplit/>
          <w:jc w:val="center"/>
        </w:trPr>
        <w:tc>
          <w:tcPr>
            <w:tcW w:w="1134" w:type="dxa"/>
            <w:shd w:val="clear" w:color="auto" w:fill="FFFFFF"/>
            <w:vAlign w:val="center"/>
          </w:tcPr>
          <w:p w14:paraId="632653F5" w14:textId="77777777" w:rsidR="00C86CF3" w:rsidRDefault="002B3A6C">
            <w:pPr>
              <w:spacing w:after="0" w:line="264" w:lineRule="auto"/>
            </w:pPr>
            <w:r>
              <w:rPr>
                <w:sz w:val="18"/>
              </w:rPr>
              <w:t xml:space="preserve">R4 </w:t>
            </w:r>
            <w:r>
              <w:rPr>
                <w:sz w:val="18"/>
              </w:rPr>
              <w:t>受控扩展</w:t>
            </w:r>
          </w:p>
        </w:tc>
        <w:tc>
          <w:tcPr>
            <w:tcW w:w="2778" w:type="dxa"/>
            <w:shd w:val="clear" w:color="auto" w:fill="FFFFFF"/>
            <w:vAlign w:val="center"/>
          </w:tcPr>
          <w:p w14:paraId="506FD9DC" w14:textId="77777777" w:rsidR="00C86CF3" w:rsidRDefault="002B3A6C">
            <w:pPr>
              <w:spacing w:after="0" w:line="264" w:lineRule="auto"/>
            </w:pPr>
            <w:r>
              <w:rPr>
                <w:sz w:val="18"/>
              </w:rPr>
              <w:t>扩大经验证的覆盖</w:t>
            </w:r>
          </w:p>
        </w:tc>
        <w:tc>
          <w:tcPr>
            <w:tcW w:w="2551" w:type="dxa"/>
            <w:shd w:val="clear" w:color="auto" w:fill="FFFFFF"/>
            <w:vAlign w:val="center"/>
          </w:tcPr>
          <w:p w14:paraId="6E05B06D" w14:textId="77777777" w:rsidR="00C86CF3" w:rsidRDefault="002B3A6C">
            <w:pPr>
              <w:spacing w:after="0" w:line="264" w:lineRule="auto"/>
            </w:pPr>
            <w:r>
              <w:rPr>
                <w:sz w:val="18"/>
              </w:rPr>
              <w:t>按批准的风险预算逐步扩展</w:t>
            </w:r>
          </w:p>
        </w:tc>
        <w:tc>
          <w:tcPr>
            <w:tcW w:w="3175" w:type="dxa"/>
            <w:shd w:val="clear" w:color="auto" w:fill="FFFFFF"/>
            <w:vAlign w:val="center"/>
          </w:tcPr>
          <w:p w14:paraId="6B4E27D4" w14:textId="77777777" w:rsidR="00C86CF3" w:rsidRDefault="002B3A6C">
            <w:pPr>
              <w:spacing w:after="0" w:line="264" w:lineRule="auto"/>
            </w:pPr>
            <w:r>
              <w:rPr>
                <w:sz w:val="18"/>
              </w:rPr>
              <w:t>持续监测，无自动无限扩仓</w:t>
            </w:r>
          </w:p>
        </w:tc>
      </w:tr>
    </w:tbl>
    <w:p w14:paraId="26C21F83" w14:textId="77777777" w:rsidR="00C86CF3" w:rsidRDefault="00C86CF3">
      <w:pPr>
        <w:spacing w:after="80" w:line="80" w:lineRule="exact"/>
      </w:pPr>
    </w:p>
    <w:p w14:paraId="003FB943" w14:textId="77777777" w:rsidR="00C86CF3" w:rsidRDefault="002B3A6C">
      <w:r>
        <w:rPr>
          <w:b/>
        </w:rPr>
        <w:lastRenderedPageBreak/>
        <w:t>REQ-GOV-002</w:t>
      </w:r>
      <w:r>
        <w:rPr>
          <w:b/>
        </w:rPr>
        <w:t>〔</w:t>
      </w:r>
      <w:r>
        <w:rPr>
          <w:b/>
        </w:rPr>
        <w:t>D</w:t>
      </w:r>
      <w:r>
        <w:rPr>
          <w:b/>
        </w:rPr>
        <w:t>，</w:t>
      </w:r>
      <w:r>
        <w:rPr>
          <w:b/>
        </w:rPr>
        <w:t>P0</w:t>
      </w:r>
      <w:r>
        <w:rPr>
          <w:b/>
        </w:rPr>
        <w:t>〕</w:t>
      </w:r>
      <w:r>
        <w:t>运行阶段不得因单次盈利自动升级。研究负责人负责模型证据，风险负责人负责交易准入，操作人员负责启停和异常处置；学习流程无权修改硬风险上限、运行阶段或审批权限。</w:t>
      </w:r>
    </w:p>
    <w:p w14:paraId="27B2FC8F" w14:textId="77777777" w:rsidR="00C86CF3" w:rsidRDefault="002B3A6C">
      <w:pPr>
        <w:pStyle w:val="1"/>
      </w:pPr>
      <w:bookmarkStart w:id="8" w:name="_Toc240915755"/>
      <w:r>
        <w:t xml:space="preserve">3 </w:t>
      </w:r>
      <w:r>
        <w:t>术语与数学约定</w:t>
      </w:r>
      <w:bookmarkEnd w:id="8"/>
    </w:p>
    <w:p w14:paraId="188FBCCA" w14:textId="77777777" w:rsidR="00C86CF3" w:rsidRDefault="002B3A6C">
      <w:pPr>
        <w:pStyle w:val="21"/>
      </w:pPr>
      <w:bookmarkStart w:id="9" w:name="_Toc240915756"/>
      <w:r>
        <w:t xml:space="preserve">3.1 </w:t>
      </w:r>
      <w:r>
        <w:t>核心术语</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7370"/>
      </w:tblGrid>
      <w:tr w:rsidR="00C86CF3" w14:paraId="763B6B4D" w14:textId="77777777">
        <w:trPr>
          <w:cantSplit/>
          <w:tblHeader/>
          <w:jc w:val="center"/>
        </w:trPr>
        <w:tc>
          <w:tcPr>
            <w:tcW w:w="2268" w:type="dxa"/>
            <w:shd w:val="clear" w:color="auto" w:fill="E7EDF2"/>
            <w:vAlign w:val="center"/>
          </w:tcPr>
          <w:p w14:paraId="5D4A5424" w14:textId="77777777" w:rsidR="00C86CF3" w:rsidRDefault="002B3A6C">
            <w:pPr>
              <w:keepNext/>
              <w:spacing w:after="0" w:line="264" w:lineRule="auto"/>
            </w:pPr>
            <w:r>
              <w:rPr>
                <w:b/>
                <w:sz w:val="18"/>
              </w:rPr>
              <w:t>术语</w:t>
            </w:r>
          </w:p>
        </w:tc>
        <w:tc>
          <w:tcPr>
            <w:tcW w:w="7370" w:type="dxa"/>
            <w:shd w:val="clear" w:color="auto" w:fill="E7EDF2"/>
            <w:vAlign w:val="center"/>
          </w:tcPr>
          <w:p w14:paraId="078AE337" w14:textId="77777777" w:rsidR="00C86CF3" w:rsidRDefault="002B3A6C">
            <w:pPr>
              <w:keepNext/>
              <w:spacing w:after="0" w:line="264" w:lineRule="auto"/>
            </w:pPr>
            <w:r>
              <w:rPr>
                <w:b/>
                <w:sz w:val="18"/>
              </w:rPr>
              <w:t>定义</w:t>
            </w:r>
          </w:p>
        </w:tc>
      </w:tr>
      <w:tr w:rsidR="00C86CF3" w14:paraId="20B49598" w14:textId="77777777">
        <w:trPr>
          <w:cantSplit/>
          <w:jc w:val="center"/>
        </w:trPr>
        <w:tc>
          <w:tcPr>
            <w:tcW w:w="2268" w:type="dxa"/>
            <w:shd w:val="clear" w:color="auto" w:fill="FFFFFF"/>
            <w:vAlign w:val="center"/>
          </w:tcPr>
          <w:p w14:paraId="60905D42" w14:textId="77777777" w:rsidR="00C86CF3" w:rsidRDefault="002B3A6C">
            <w:pPr>
              <w:spacing w:after="0" w:line="264" w:lineRule="auto"/>
            </w:pPr>
            <w:r>
              <w:rPr>
                <w:sz w:val="18"/>
              </w:rPr>
              <w:t>事件族</w:t>
            </w:r>
          </w:p>
        </w:tc>
        <w:tc>
          <w:tcPr>
            <w:tcW w:w="7370" w:type="dxa"/>
            <w:shd w:val="clear" w:color="auto" w:fill="FFFFFF"/>
            <w:vAlign w:val="center"/>
          </w:tcPr>
          <w:p w14:paraId="1D56A996" w14:textId="77777777" w:rsidR="00C86CF3" w:rsidRDefault="002B3A6C">
            <w:pPr>
              <w:spacing w:after="0" w:line="264" w:lineRule="auto"/>
            </w:pPr>
            <w:r>
              <w:rPr>
                <w:sz w:val="18"/>
              </w:rPr>
              <w:t>同一经济事实及其报道、转载、修订的归并集合</w:t>
            </w:r>
          </w:p>
        </w:tc>
      </w:tr>
      <w:tr w:rsidR="00C86CF3" w14:paraId="425CD18A" w14:textId="77777777">
        <w:trPr>
          <w:cantSplit/>
          <w:jc w:val="center"/>
        </w:trPr>
        <w:tc>
          <w:tcPr>
            <w:tcW w:w="2268" w:type="dxa"/>
            <w:shd w:val="clear" w:color="auto" w:fill="F7F9FA"/>
            <w:vAlign w:val="center"/>
          </w:tcPr>
          <w:p w14:paraId="4ADBA13D" w14:textId="77777777" w:rsidR="00C86CF3" w:rsidRDefault="002B3A6C">
            <w:pPr>
              <w:spacing w:after="0" w:line="264" w:lineRule="auto"/>
            </w:pPr>
            <w:r>
              <w:rPr>
                <w:sz w:val="18"/>
              </w:rPr>
              <w:t>事件贡献</w:t>
            </w:r>
          </w:p>
        </w:tc>
        <w:tc>
          <w:tcPr>
            <w:tcW w:w="7370" w:type="dxa"/>
            <w:shd w:val="clear" w:color="auto" w:fill="F7F9FA"/>
            <w:vAlign w:val="center"/>
          </w:tcPr>
          <w:p w14:paraId="66C583C4" w14:textId="77777777" w:rsidR="00C86CF3" w:rsidRDefault="002B3A6C">
            <w:pPr>
              <w:spacing w:after="0" w:line="264" w:lineRule="auto"/>
            </w:pPr>
            <w:r>
              <w:rPr>
                <w:sz w:val="18"/>
              </w:rPr>
              <w:t>事件对单个标的、单个方向形成的可衰减情绪存量</w:t>
            </w:r>
          </w:p>
        </w:tc>
      </w:tr>
      <w:tr w:rsidR="00C86CF3" w14:paraId="638D27F2" w14:textId="77777777">
        <w:trPr>
          <w:cantSplit/>
          <w:jc w:val="center"/>
        </w:trPr>
        <w:tc>
          <w:tcPr>
            <w:tcW w:w="2268" w:type="dxa"/>
            <w:shd w:val="clear" w:color="auto" w:fill="FFFFFF"/>
            <w:vAlign w:val="center"/>
          </w:tcPr>
          <w:p w14:paraId="7DDF8514" w14:textId="77777777" w:rsidR="00C86CF3" w:rsidRDefault="002B3A6C">
            <w:pPr>
              <w:spacing w:after="0" w:line="264" w:lineRule="auto"/>
            </w:pPr>
            <w:r>
              <w:rPr>
                <w:sz w:val="18"/>
              </w:rPr>
              <w:t>情绪池</w:t>
            </w:r>
          </w:p>
        </w:tc>
        <w:tc>
          <w:tcPr>
            <w:tcW w:w="7370" w:type="dxa"/>
            <w:shd w:val="clear" w:color="auto" w:fill="FFFFFF"/>
            <w:vAlign w:val="center"/>
          </w:tcPr>
          <w:p w14:paraId="03014A54" w14:textId="77777777" w:rsidR="00C86CF3" w:rsidRDefault="002B3A6C">
            <w:pPr>
              <w:spacing w:after="0" w:line="264" w:lineRule="auto"/>
            </w:pPr>
            <w:r>
              <w:rPr>
                <w:sz w:val="18"/>
              </w:rPr>
              <w:t>某标的所有有效贡献的有符号合计及组成账本</w:t>
            </w:r>
          </w:p>
        </w:tc>
      </w:tr>
      <w:tr w:rsidR="00C86CF3" w14:paraId="0E0114E9" w14:textId="77777777">
        <w:trPr>
          <w:cantSplit/>
          <w:jc w:val="center"/>
        </w:trPr>
        <w:tc>
          <w:tcPr>
            <w:tcW w:w="2268" w:type="dxa"/>
            <w:shd w:val="clear" w:color="auto" w:fill="F7F9FA"/>
            <w:vAlign w:val="center"/>
          </w:tcPr>
          <w:p w14:paraId="394247EF" w14:textId="77777777" w:rsidR="00C86CF3" w:rsidRDefault="002B3A6C">
            <w:pPr>
              <w:spacing w:after="0" w:line="264" w:lineRule="auto"/>
            </w:pPr>
            <w:r>
              <w:rPr>
                <w:sz w:val="18"/>
              </w:rPr>
              <w:t>价格兑现</w:t>
            </w:r>
          </w:p>
        </w:tc>
        <w:tc>
          <w:tcPr>
            <w:tcW w:w="7370" w:type="dxa"/>
            <w:shd w:val="clear" w:color="auto" w:fill="F7F9FA"/>
            <w:vAlign w:val="center"/>
          </w:tcPr>
          <w:p w14:paraId="3ECE5E36" w14:textId="77777777" w:rsidR="00C86CF3" w:rsidRDefault="002B3A6C">
            <w:pPr>
              <w:spacing w:after="0" w:line="264" w:lineRule="auto"/>
            </w:pPr>
            <w:r>
              <w:rPr>
                <w:sz w:val="18"/>
              </w:rPr>
              <w:t>以可观测价格代理估计预期被吸收的程度，不等同于可证明的因果效应</w:t>
            </w:r>
          </w:p>
        </w:tc>
      </w:tr>
      <w:tr w:rsidR="00C86CF3" w14:paraId="57D271FD" w14:textId="77777777">
        <w:trPr>
          <w:cantSplit/>
          <w:jc w:val="center"/>
        </w:trPr>
        <w:tc>
          <w:tcPr>
            <w:tcW w:w="2268" w:type="dxa"/>
            <w:shd w:val="clear" w:color="auto" w:fill="FFFFFF"/>
            <w:vAlign w:val="center"/>
          </w:tcPr>
          <w:p w14:paraId="5A8BF992" w14:textId="77777777" w:rsidR="00C86CF3" w:rsidRDefault="002B3A6C">
            <w:pPr>
              <w:spacing w:after="0" w:line="264" w:lineRule="auto"/>
            </w:pPr>
            <w:r>
              <w:rPr>
                <w:sz w:val="18"/>
              </w:rPr>
              <w:t>归因</w:t>
            </w:r>
          </w:p>
        </w:tc>
        <w:tc>
          <w:tcPr>
            <w:tcW w:w="7370" w:type="dxa"/>
            <w:shd w:val="clear" w:color="auto" w:fill="FFFFFF"/>
            <w:vAlign w:val="center"/>
          </w:tcPr>
          <w:p w14:paraId="46F24874" w14:textId="77777777" w:rsidR="00C86CF3" w:rsidRDefault="002B3A6C">
            <w:pPr>
              <w:spacing w:after="0" w:line="264" w:lineRule="auto"/>
            </w:pPr>
            <w:r>
              <w:rPr>
                <w:sz w:val="18"/>
              </w:rPr>
              <w:t>对预测或决策误差来源的证据分解，允许多原因或无法确定</w:t>
            </w:r>
          </w:p>
        </w:tc>
      </w:tr>
      <w:tr w:rsidR="00C86CF3" w14:paraId="0004DD6D" w14:textId="77777777">
        <w:trPr>
          <w:cantSplit/>
          <w:jc w:val="center"/>
        </w:trPr>
        <w:tc>
          <w:tcPr>
            <w:tcW w:w="2268" w:type="dxa"/>
            <w:shd w:val="clear" w:color="auto" w:fill="F7F9FA"/>
            <w:vAlign w:val="center"/>
          </w:tcPr>
          <w:p w14:paraId="3F6BEDAC" w14:textId="77777777" w:rsidR="00C86CF3" w:rsidRDefault="002B3A6C">
            <w:pPr>
              <w:spacing w:after="0" w:line="264" w:lineRule="auto"/>
            </w:pPr>
            <w:r>
              <w:rPr>
                <w:sz w:val="18"/>
              </w:rPr>
              <w:t>独立样本单元</w:t>
            </w:r>
          </w:p>
        </w:tc>
        <w:tc>
          <w:tcPr>
            <w:tcW w:w="7370" w:type="dxa"/>
            <w:shd w:val="clear" w:color="auto" w:fill="F7F9FA"/>
            <w:vAlign w:val="center"/>
          </w:tcPr>
          <w:p w14:paraId="2A89B581" w14:textId="77777777" w:rsidR="00C86CF3" w:rsidRDefault="002B3A6C">
            <w:pPr>
              <w:spacing w:after="0" w:line="264" w:lineRule="auto"/>
            </w:pPr>
            <w:r>
              <w:rPr>
                <w:sz w:val="18"/>
              </w:rPr>
              <w:t>经事件族、时间重叠和共同驱动聚合后的证据单元</w:t>
            </w:r>
          </w:p>
        </w:tc>
      </w:tr>
      <w:tr w:rsidR="00C86CF3" w14:paraId="0E2A2681" w14:textId="77777777">
        <w:trPr>
          <w:cantSplit/>
          <w:jc w:val="center"/>
        </w:trPr>
        <w:tc>
          <w:tcPr>
            <w:tcW w:w="2268" w:type="dxa"/>
            <w:shd w:val="clear" w:color="auto" w:fill="FFFFFF"/>
            <w:vAlign w:val="center"/>
          </w:tcPr>
          <w:p w14:paraId="55AF3D9E" w14:textId="77777777" w:rsidR="00C86CF3" w:rsidRDefault="002B3A6C">
            <w:pPr>
              <w:spacing w:after="0" w:line="264" w:lineRule="auto"/>
            </w:pPr>
            <w:r>
              <w:rPr>
                <w:sz w:val="18"/>
              </w:rPr>
              <w:t>反事实</w:t>
            </w:r>
          </w:p>
        </w:tc>
        <w:tc>
          <w:tcPr>
            <w:tcW w:w="7370" w:type="dxa"/>
            <w:shd w:val="clear" w:color="auto" w:fill="FFFFFF"/>
            <w:vAlign w:val="center"/>
          </w:tcPr>
          <w:p w14:paraId="3EDBB7E2" w14:textId="77777777" w:rsidR="00C86CF3" w:rsidRDefault="002B3A6C">
            <w:pPr>
              <w:spacing w:after="0" w:line="264" w:lineRule="auto"/>
            </w:pPr>
            <w:r>
              <w:rPr>
                <w:sz w:val="18"/>
              </w:rPr>
              <w:t>改变一个决策条件后的模拟路径，不计入真实损益</w:t>
            </w:r>
          </w:p>
        </w:tc>
      </w:tr>
      <w:tr w:rsidR="00C86CF3" w14:paraId="39F380A7" w14:textId="77777777">
        <w:trPr>
          <w:cantSplit/>
          <w:jc w:val="center"/>
        </w:trPr>
        <w:tc>
          <w:tcPr>
            <w:tcW w:w="2268" w:type="dxa"/>
            <w:shd w:val="clear" w:color="auto" w:fill="F7F9FA"/>
            <w:vAlign w:val="center"/>
          </w:tcPr>
          <w:p w14:paraId="0213EEB2" w14:textId="77777777" w:rsidR="00C86CF3" w:rsidRDefault="002B3A6C">
            <w:pPr>
              <w:spacing w:after="0" w:line="264" w:lineRule="auto"/>
            </w:pPr>
            <w:r>
              <w:rPr>
                <w:sz w:val="18"/>
              </w:rPr>
              <w:t>硬限制</w:t>
            </w:r>
          </w:p>
        </w:tc>
        <w:tc>
          <w:tcPr>
            <w:tcW w:w="7370" w:type="dxa"/>
            <w:shd w:val="clear" w:color="auto" w:fill="F7F9FA"/>
            <w:vAlign w:val="center"/>
          </w:tcPr>
          <w:p w14:paraId="51B8CF3F" w14:textId="77777777" w:rsidR="00C86CF3" w:rsidRDefault="002B3A6C">
            <w:pPr>
              <w:spacing w:after="0" w:line="264" w:lineRule="auto"/>
            </w:pPr>
            <w:r>
              <w:rPr>
                <w:sz w:val="18"/>
              </w:rPr>
              <w:t>不可由策略或学习解除的安全约束</w:t>
            </w:r>
          </w:p>
        </w:tc>
      </w:tr>
      <w:tr w:rsidR="00C86CF3" w14:paraId="49873493" w14:textId="77777777">
        <w:trPr>
          <w:cantSplit/>
          <w:jc w:val="center"/>
        </w:trPr>
        <w:tc>
          <w:tcPr>
            <w:tcW w:w="2268" w:type="dxa"/>
            <w:shd w:val="clear" w:color="auto" w:fill="FFFFFF"/>
            <w:vAlign w:val="center"/>
          </w:tcPr>
          <w:p w14:paraId="4D9B4C33" w14:textId="77777777" w:rsidR="00C86CF3" w:rsidRDefault="002B3A6C">
            <w:pPr>
              <w:spacing w:after="0" w:line="264" w:lineRule="auto"/>
            </w:pPr>
            <w:r>
              <w:rPr>
                <w:sz w:val="18"/>
              </w:rPr>
              <w:t>参数快照</w:t>
            </w:r>
          </w:p>
        </w:tc>
        <w:tc>
          <w:tcPr>
            <w:tcW w:w="7370" w:type="dxa"/>
            <w:shd w:val="clear" w:color="auto" w:fill="FFFFFF"/>
            <w:vAlign w:val="center"/>
          </w:tcPr>
          <w:p w14:paraId="59C72FF2" w14:textId="77777777" w:rsidR="00C86CF3" w:rsidRDefault="002B3A6C">
            <w:pPr>
              <w:spacing w:after="0" w:line="264" w:lineRule="auto"/>
            </w:pPr>
            <w:r>
              <w:rPr>
                <w:sz w:val="18"/>
              </w:rPr>
              <w:t>某次决策生效的完整参数集合及版本</w:t>
            </w:r>
          </w:p>
        </w:tc>
      </w:tr>
      <w:tr w:rsidR="00C86CF3" w14:paraId="472EF1B6" w14:textId="77777777">
        <w:trPr>
          <w:cantSplit/>
          <w:jc w:val="center"/>
        </w:trPr>
        <w:tc>
          <w:tcPr>
            <w:tcW w:w="2268" w:type="dxa"/>
            <w:shd w:val="clear" w:color="auto" w:fill="F7F9FA"/>
            <w:vAlign w:val="center"/>
          </w:tcPr>
          <w:p w14:paraId="62F8C730" w14:textId="77777777" w:rsidR="00C86CF3" w:rsidRDefault="002B3A6C">
            <w:pPr>
              <w:spacing w:after="0" w:line="264" w:lineRule="auto"/>
            </w:pPr>
            <w:r>
              <w:rPr>
                <w:sz w:val="18"/>
              </w:rPr>
              <w:t>成熟案例</w:t>
            </w:r>
          </w:p>
        </w:tc>
        <w:tc>
          <w:tcPr>
            <w:tcW w:w="7370" w:type="dxa"/>
            <w:shd w:val="clear" w:color="auto" w:fill="F7F9FA"/>
            <w:vAlign w:val="center"/>
          </w:tcPr>
          <w:p w14:paraId="7CFE69D4" w14:textId="77777777" w:rsidR="00C86CF3" w:rsidRDefault="002B3A6C">
            <w:pPr>
              <w:spacing w:after="0" w:line="264" w:lineRule="auto"/>
            </w:pPr>
            <w:r>
              <w:rPr>
                <w:sz w:val="18"/>
              </w:rPr>
              <w:t>已退出且观察窗口及必要标签均已结束的案例</w:t>
            </w:r>
          </w:p>
        </w:tc>
      </w:tr>
    </w:tbl>
    <w:p w14:paraId="6EFBAB28" w14:textId="77777777" w:rsidR="00C86CF3" w:rsidRDefault="00C86CF3">
      <w:pPr>
        <w:spacing w:after="80" w:line="80" w:lineRule="exact"/>
      </w:pPr>
    </w:p>
    <w:p w14:paraId="47E207C8" w14:textId="77777777" w:rsidR="00C86CF3" w:rsidRDefault="002B3A6C">
      <w:pPr>
        <w:pStyle w:val="21"/>
      </w:pPr>
      <w:bookmarkStart w:id="10" w:name="_Toc240915757"/>
      <w:r>
        <w:t xml:space="preserve">3.2 </w:t>
      </w:r>
      <w:r>
        <w:t>符号与单位</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7370"/>
      </w:tblGrid>
      <w:tr w:rsidR="00C86CF3" w14:paraId="4CFBB8A4" w14:textId="77777777">
        <w:trPr>
          <w:cantSplit/>
          <w:tblHeader/>
          <w:jc w:val="center"/>
        </w:trPr>
        <w:tc>
          <w:tcPr>
            <w:tcW w:w="2268" w:type="dxa"/>
            <w:shd w:val="clear" w:color="auto" w:fill="E7EDF2"/>
            <w:vAlign w:val="center"/>
          </w:tcPr>
          <w:p w14:paraId="45514D03" w14:textId="77777777" w:rsidR="00C86CF3" w:rsidRDefault="002B3A6C">
            <w:pPr>
              <w:keepNext/>
              <w:spacing w:after="0" w:line="264" w:lineRule="auto"/>
            </w:pPr>
            <w:r>
              <w:rPr>
                <w:b/>
                <w:sz w:val="18"/>
              </w:rPr>
              <w:t>符号</w:t>
            </w:r>
          </w:p>
        </w:tc>
        <w:tc>
          <w:tcPr>
            <w:tcW w:w="7370" w:type="dxa"/>
            <w:shd w:val="clear" w:color="auto" w:fill="E7EDF2"/>
            <w:vAlign w:val="center"/>
          </w:tcPr>
          <w:p w14:paraId="5B043F42" w14:textId="77777777" w:rsidR="00C86CF3" w:rsidRDefault="002B3A6C">
            <w:pPr>
              <w:keepNext/>
              <w:spacing w:after="0" w:line="264" w:lineRule="auto"/>
            </w:pPr>
            <w:r>
              <w:rPr>
                <w:b/>
                <w:sz w:val="18"/>
              </w:rPr>
              <w:t>含义与域</w:t>
            </w:r>
          </w:p>
        </w:tc>
      </w:tr>
      <w:tr w:rsidR="00C86CF3" w14:paraId="5DC9483C" w14:textId="77777777">
        <w:trPr>
          <w:cantSplit/>
          <w:jc w:val="center"/>
        </w:trPr>
        <w:tc>
          <w:tcPr>
            <w:tcW w:w="2268" w:type="dxa"/>
            <w:shd w:val="clear" w:color="auto" w:fill="FFFFFF"/>
            <w:vAlign w:val="center"/>
          </w:tcPr>
          <w:p w14:paraId="6FE75A78" w14:textId="77777777" w:rsidR="00C86CF3" w:rsidRDefault="002B3A6C">
            <w:pPr>
              <w:spacing w:after="0" w:line="264" w:lineRule="auto"/>
            </w:pPr>
            <w:r>
              <w:rPr>
                <w:sz w:val="18"/>
              </w:rPr>
              <w:t>a</w:t>
            </w:r>
            <w:r>
              <w:rPr>
                <w:sz w:val="18"/>
              </w:rPr>
              <w:t>、</w:t>
            </w:r>
            <w:r>
              <w:rPr>
                <w:sz w:val="18"/>
              </w:rPr>
              <w:t>i</w:t>
            </w:r>
            <w:r>
              <w:rPr>
                <w:sz w:val="18"/>
              </w:rPr>
              <w:t>、</w:t>
            </w:r>
            <w:r>
              <w:rPr>
                <w:sz w:val="18"/>
              </w:rPr>
              <w:t>k</w:t>
            </w:r>
            <w:r>
              <w:rPr>
                <w:sz w:val="18"/>
              </w:rPr>
              <w:t>、</w:t>
            </w:r>
            <w:r>
              <w:rPr>
                <w:sz w:val="18"/>
              </w:rPr>
              <w:t>z</w:t>
            </w:r>
          </w:p>
        </w:tc>
        <w:tc>
          <w:tcPr>
            <w:tcW w:w="7370" w:type="dxa"/>
            <w:shd w:val="clear" w:color="auto" w:fill="FFFFFF"/>
            <w:vAlign w:val="center"/>
          </w:tcPr>
          <w:p w14:paraId="1986A734" w14:textId="77777777" w:rsidR="00C86CF3" w:rsidRDefault="002B3A6C">
            <w:pPr>
              <w:spacing w:after="0" w:line="264" w:lineRule="auto"/>
            </w:pPr>
            <w:r>
              <w:rPr>
                <w:sz w:val="18"/>
              </w:rPr>
              <w:t>标的、贡献、事件类型、市场状态索引</w:t>
            </w:r>
          </w:p>
        </w:tc>
      </w:tr>
      <w:tr w:rsidR="00C86CF3" w14:paraId="22B78DFA" w14:textId="77777777">
        <w:trPr>
          <w:cantSplit/>
          <w:jc w:val="center"/>
        </w:trPr>
        <w:tc>
          <w:tcPr>
            <w:tcW w:w="2268" w:type="dxa"/>
            <w:shd w:val="clear" w:color="auto" w:fill="F7F9FA"/>
            <w:vAlign w:val="center"/>
          </w:tcPr>
          <w:p w14:paraId="0DE5178B" w14:textId="77777777" w:rsidR="00C86CF3" w:rsidRDefault="002B3A6C">
            <w:pPr>
              <w:spacing w:after="0" w:line="264" w:lineRule="auto"/>
            </w:pPr>
            <w:r>
              <w:rPr>
                <w:sz w:val="18"/>
              </w:rPr>
              <w:t>t</w:t>
            </w:r>
            <w:r>
              <w:rPr>
                <w:sz w:val="18"/>
              </w:rPr>
              <w:t>、</w:t>
            </w:r>
            <w:r>
              <w:rPr>
                <w:sz w:val="18"/>
              </w:rPr>
              <w:t>Δt</w:t>
            </w:r>
            <w:r>
              <w:rPr>
                <w:sz w:val="18"/>
              </w:rPr>
              <w:t>、</w:t>
            </w:r>
            <w:r>
              <w:rPr>
                <w:sz w:val="18"/>
              </w:rPr>
              <w:t>h_i</w:t>
            </w:r>
          </w:p>
        </w:tc>
        <w:tc>
          <w:tcPr>
            <w:tcW w:w="7370" w:type="dxa"/>
            <w:shd w:val="clear" w:color="auto" w:fill="F7F9FA"/>
            <w:vAlign w:val="center"/>
          </w:tcPr>
          <w:p w14:paraId="28C4D8A2" w14:textId="77777777" w:rsidR="00C86CF3" w:rsidRDefault="002B3A6C">
            <w:pPr>
              <w:spacing w:after="0" w:line="264" w:lineRule="auto"/>
            </w:pPr>
            <w:r>
              <w:rPr>
                <w:sz w:val="18"/>
              </w:rPr>
              <w:t>决策时刻、经过时间、半衰期；统一时间单位</w:t>
            </w:r>
          </w:p>
        </w:tc>
      </w:tr>
      <w:tr w:rsidR="00C86CF3" w14:paraId="414FB236" w14:textId="77777777">
        <w:trPr>
          <w:cantSplit/>
          <w:jc w:val="center"/>
        </w:trPr>
        <w:tc>
          <w:tcPr>
            <w:tcW w:w="2268" w:type="dxa"/>
            <w:shd w:val="clear" w:color="auto" w:fill="FFFFFF"/>
            <w:vAlign w:val="center"/>
          </w:tcPr>
          <w:p w14:paraId="76CE8277" w14:textId="77777777" w:rsidR="00C86CF3" w:rsidRDefault="002B3A6C">
            <w:pPr>
              <w:spacing w:after="0" w:line="264" w:lineRule="auto"/>
            </w:pPr>
            <w:r>
              <w:rPr>
                <w:sz w:val="18"/>
              </w:rPr>
              <w:t>d_i</w:t>
            </w:r>
          </w:p>
        </w:tc>
        <w:tc>
          <w:tcPr>
            <w:tcW w:w="7370" w:type="dxa"/>
            <w:shd w:val="clear" w:color="auto" w:fill="FFFFFF"/>
            <w:vAlign w:val="center"/>
          </w:tcPr>
          <w:p w14:paraId="6B6FF67B" w14:textId="77777777" w:rsidR="00C86CF3" w:rsidRDefault="002B3A6C">
            <w:pPr>
              <w:spacing w:after="0" w:line="264" w:lineRule="auto"/>
            </w:pPr>
            <w:r>
              <w:rPr>
                <w:sz w:val="18"/>
              </w:rPr>
              <w:t>事件方向，取</w:t>
            </w:r>
            <w:r>
              <w:rPr>
                <w:sz w:val="18"/>
              </w:rPr>
              <w:t xml:space="preserve"> -1</w:t>
            </w:r>
            <w:r>
              <w:rPr>
                <w:sz w:val="18"/>
              </w:rPr>
              <w:t>、</w:t>
            </w:r>
            <w:r>
              <w:rPr>
                <w:sz w:val="18"/>
              </w:rPr>
              <w:t>0</w:t>
            </w:r>
            <w:r>
              <w:rPr>
                <w:sz w:val="18"/>
              </w:rPr>
              <w:t>、</w:t>
            </w:r>
            <w:r>
              <w:rPr>
                <w:sz w:val="18"/>
              </w:rPr>
              <w:t>+1</w:t>
            </w:r>
          </w:p>
        </w:tc>
      </w:tr>
      <w:tr w:rsidR="00C86CF3" w14:paraId="500D75BD" w14:textId="77777777">
        <w:trPr>
          <w:cantSplit/>
          <w:jc w:val="center"/>
        </w:trPr>
        <w:tc>
          <w:tcPr>
            <w:tcW w:w="2268" w:type="dxa"/>
            <w:shd w:val="clear" w:color="auto" w:fill="F7F9FA"/>
            <w:vAlign w:val="center"/>
          </w:tcPr>
          <w:p w14:paraId="2974A041" w14:textId="77777777" w:rsidR="00C86CF3" w:rsidRDefault="002B3A6C">
            <w:pPr>
              <w:spacing w:after="0" w:line="264" w:lineRule="auto"/>
            </w:pPr>
            <w:r>
              <w:rPr>
                <w:sz w:val="18"/>
              </w:rPr>
              <w:t>b_i</w:t>
            </w:r>
            <w:r>
              <w:rPr>
                <w:sz w:val="18"/>
              </w:rPr>
              <w:t>、</w:t>
            </w:r>
            <w:r>
              <w:rPr>
                <w:sz w:val="18"/>
              </w:rPr>
              <w:t>m_i</w:t>
            </w:r>
            <w:r>
              <w:rPr>
                <w:sz w:val="18"/>
              </w:rPr>
              <w:t>、</w:t>
            </w:r>
            <w:r>
              <w:rPr>
                <w:sz w:val="18"/>
              </w:rPr>
              <w:t>S_a</w:t>
            </w:r>
          </w:p>
        </w:tc>
        <w:tc>
          <w:tcPr>
            <w:tcW w:w="7370" w:type="dxa"/>
            <w:shd w:val="clear" w:color="auto" w:fill="F7F9FA"/>
            <w:vAlign w:val="center"/>
          </w:tcPr>
          <w:p w14:paraId="7A34A0E5" w14:textId="77777777" w:rsidR="00C86CF3" w:rsidRDefault="002B3A6C">
            <w:pPr>
              <w:spacing w:after="0" w:line="264" w:lineRule="auto"/>
            </w:pPr>
            <w:r>
              <w:rPr>
                <w:sz w:val="18"/>
              </w:rPr>
              <w:t>初始强度、剩余幅度、净情绪；均为情绪点</w:t>
            </w:r>
          </w:p>
        </w:tc>
      </w:tr>
      <w:tr w:rsidR="00C86CF3" w14:paraId="46D6F039" w14:textId="77777777">
        <w:trPr>
          <w:cantSplit/>
          <w:jc w:val="center"/>
        </w:trPr>
        <w:tc>
          <w:tcPr>
            <w:tcW w:w="2268" w:type="dxa"/>
            <w:shd w:val="clear" w:color="auto" w:fill="FFFFFF"/>
            <w:vAlign w:val="center"/>
          </w:tcPr>
          <w:p w14:paraId="2F6AB9F0" w14:textId="77777777" w:rsidR="00C86CF3" w:rsidRDefault="002B3A6C">
            <w:pPr>
              <w:spacing w:after="0" w:line="264" w:lineRule="auto"/>
            </w:pPr>
            <w:r>
              <w:rPr>
                <w:sz w:val="18"/>
              </w:rPr>
              <w:t>c_i</w:t>
            </w:r>
            <w:r>
              <w:rPr>
                <w:sz w:val="18"/>
              </w:rPr>
              <w:t>、</w:t>
            </w:r>
            <w:r>
              <w:rPr>
                <w:sz w:val="18"/>
              </w:rPr>
              <w:t>r_i</w:t>
            </w:r>
            <w:r>
              <w:rPr>
                <w:sz w:val="18"/>
              </w:rPr>
              <w:t>、</w:t>
            </w:r>
            <w:r>
              <w:rPr>
                <w:sz w:val="18"/>
              </w:rPr>
              <w:t>n_i</w:t>
            </w:r>
            <w:r>
              <w:rPr>
                <w:sz w:val="18"/>
              </w:rPr>
              <w:t>、</w:t>
            </w:r>
            <w:r>
              <w:rPr>
                <w:sz w:val="18"/>
              </w:rPr>
              <w:t>u_i</w:t>
            </w:r>
          </w:p>
        </w:tc>
        <w:tc>
          <w:tcPr>
            <w:tcW w:w="7370" w:type="dxa"/>
            <w:shd w:val="clear" w:color="auto" w:fill="FFFFFF"/>
            <w:vAlign w:val="center"/>
          </w:tcPr>
          <w:p w14:paraId="2C6C03B5" w14:textId="77777777" w:rsidR="00C86CF3" w:rsidRDefault="002B3A6C">
            <w:pPr>
              <w:spacing w:after="0" w:line="264" w:lineRule="auto"/>
            </w:pPr>
            <w:r>
              <w:rPr>
                <w:sz w:val="18"/>
              </w:rPr>
              <w:t>可信度、相关性、新颖度、未预期程度；取</w:t>
            </w:r>
            <w:r>
              <w:rPr>
                <w:sz w:val="18"/>
              </w:rPr>
              <w:t xml:space="preserve"> [0,1]</w:t>
            </w:r>
          </w:p>
        </w:tc>
      </w:tr>
      <w:tr w:rsidR="00C86CF3" w14:paraId="79D7F6F8" w14:textId="77777777">
        <w:trPr>
          <w:cantSplit/>
          <w:jc w:val="center"/>
        </w:trPr>
        <w:tc>
          <w:tcPr>
            <w:tcW w:w="2268" w:type="dxa"/>
            <w:shd w:val="clear" w:color="auto" w:fill="F7F9FA"/>
            <w:vAlign w:val="center"/>
          </w:tcPr>
          <w:p w14:paraId="3ECAA0C2" w14:textId="77777777" w:rsidR="00C86CF3" w:rsidRDefault="002B3A6C">
            <w:pPr>
              <w:spacing w:after="0" w:line="264" w:lineRule="auto"/>
            </w:pPr>
            <w:r>
              <w:rPr>
                <w:sz w:val="18"/>
              </w:rPr>
              <w:t>w_k</w:t>
            </w:r>
            <w:r>
              <w:rPr>
                <w:sz w:val="18"/>
              </w:rPr>
              <w:t>、</w:t>
            </w:r>
            <w:r>
              <w:rPr>
                <w:sz w:val="18"/>
              </w:rPr>
              <w:t>g_z</w:t>
            </w:r>
          </w:p>
        </w:tc>
        <w:tc>
          <w:tcPr>
            <w:tcW w:w="7370" w:type="dxa"/>
            <w:shd w:val="clear" w:color="auto" w:fill="F7F9FA"/>
            <w:vAlign w:val="center"/>
          </w:tcPr>
          <w:p w14:paraId="7E861B73" w14:textId="77777777" w:rsidR="00C86CF3" w:rsidRDefault="002B3A6C">
            <w:pPr>
              <w:spacing w:after="0" w:line="264" w:lineRule="auto"/>
            </w:pPr>
            <w:r>
              <w:rPr>
                <w:sz w:val="18"/>
              </w:rPr>
              <w:t>类型权重、状态修正；非负无量纲</w:t>
            </w:r>
          </w:p>
        </w:tc>
      </w:tr>
      <w:tr w:rsidR="00C86CF3" w14:paraId="6045C44F" w14:textId="77777777">
        <w:trPr>
          <w:cantSplit/>
          <w:jc w:val="center"/>
        </w:trPr>
        <w:tc>
          <w:tcPr>
            <w:tcW w:w="2268" w:type="dxa"/>
            <w:shd w:val="clear" w:color="auto" w:fill="FFFFFF"/>
            <w:vAlign w:val="center"/>
          </w:tcPr>
          <w:p w14:paraId="6D2A9362" w14:textId="77777777" w:rsidR="00C86CF3" w:rsidRDefault="002B3A6C">
            <w:pPr>
              <w:spacing w:after="0" w:line="264" w:lineRule="auto"/>
            </w:pPr>
            <w:r>
              <w:rPr>
                <w:sz w:val="18"/>
              </w:rPr>
              <w:t>P_a</w:t>
            </w:r>
            <w:r>
              <w:rPr>
                <w:sz w:val="18"/>
              </w:rPr>
              <w:t>、</w:t>
            </w:r>
            <w:r>
              <w:rPr>
                <w:sz w:val="18"/>
              </w:rPr>
              <w:t>q_a</w:t>
            </w:r>
            <w:r>
              <w:rPr>
                <w:sz w:val="18"/>
              </w:rPr>
              <w:t>、</w:t>
            </w:r>
            <w:r>
              <w:rPr>
                <w:sz w:val="18"/>
              </w:rPr>
              <w:t>V</w:t>
            </w:r>
          </w:p>
        </w:tc>
        <w:tc>
          <w:tcPr>
            <w:tcW w:w="7370" w:type="dxa"/>
            <w:shd w:val="clear" w:color="auto" w:fill="FFFFFF"/>
            <w:vAlign w:val="center"/>
          </w:tcPr>
          <w:p w14:paraId="15650A38" w14:textId="77777777" w:rsidR="00C86CF3" w:rsidRDefault="002B3A6C">
            <w:pPr>
              <w:spacing w:after="0" w:line="264" w:lineRule="auto"/>
            </w:pPr>
            <w:r>
              <w:rPr>
                <w:sz w:val="18"/>
              </w:rPr>
              <w:t>价格、带符号实际数量、组合净资产</w:t>
            </w:r>
          </w:p>
        </w:tc>
      </w:tr>
      <w:tr w:rsidR="00C86CF3" w14:paraId="7E87C929" w14:textId="77777777">
        <w:trPr>
          <w:cantSplit/>
          <w:jc w:val="center"/>
        </w:trPr>
        <w:tc>
          <w:tcPr>
            <w:tcW w:w="2268" w:type="dxa"/>
            <w:shd w:val="clear" w:color="auto" w:fill="F7F9FA"/>
            <w:vAlign w:val="center"/>
          </w:tcPr>
          <w:p w14:paraId="6F88ECDA" w14:textId="77777777" w:rsidR="00C86CF3" w:rsidRDefault="002B3A6C">
            <w:pPr>
              <w:spacing w:after="0" w:line="264" w:lineRule="auto"/>
            </w:pPr>
            <w:r>
              <w:rPr>
                <w:sz w:val="18"/>
              </w:rPr>
              <w:t>x_a</w:t>
            </w:r>
          </w:p>
        </w:tc>
        <w:tc>
          <w:tcPr>
            <w:tcW w:w="7370" w:type="dxa"/>
            <w:shd w:val="clear" w:color="auto" w:fill="F7F9FA"/>
            <w:vAlign w:val="center"/>
          </w:tcPr>
          <w:p w14:paraId="72F36572" w14:textId="77777777" w:rsidR="00C86CF3" w:rsidRDefault="002B3A6C">
            <w:pPr>
              <w:spacing w:after="0" w:line="264" w:lineRule="auto"/>
            </w:pPr>
            <w:r>
              <w:rPr>
                <w:sz w:val="18"/>
              </w:rPr>
              <w:t>目标风险暴露占净资产比例；多为正，空为负</w:t>
            </w:r>
          </w:p>
        </w:tc>
      </w:tr>
      <w:tr w:rsidR="00C86CF3" w14:paraId="5CA57D57" w14:textId="77777777">
        <w:trPr>
          <w:cantSplit/>
          <w:jc w:val="center"/>
        </w:trPr>
        <w:tc>
          <w:tcPr>
            <w:tcW w:w="2268" w:type="dxa"/>
            <w:shd w:val="clear" w:color="auto" w:fill="FFFFFF"/>
            <w:vAlign w:val="center"/>
          </w:tcPr>
          <w:p w14:paraId="3A3D28C0" w14:textId="77777777" w:rsidR="00C86CF3" w:rsidRDefault="002B3A6C">
            <w:pPr>
              <w:spacing w:after="0" w:line="264" w:lineRule="auto"/>
            </w:pPr>
            <w:r>
              <w:rPr>
                <w:sz w:val="18"/>
              </w:rPr>
              <w:lastRenderedPageBreak/>
              <w:t>θ_j</w:t>
            </w:r>
            <w:r>
              <w:rPr>
                <w:sz w:val="18"/>
              </w:rPr>
              <w:t>、</w:t>
            </w:r>
            <w:r>
              <w:rPr>
                <w:sz w:val="18"/>
              </w:rPr>
              <w:t>Δ_j</w:t>
            </w:r>
          </w:p>
        </w:tc>
        <w:tc>
          <w:tcPr>
            <w:tcW w:w="7370" w:type="dxa"/>
            <w:shd w:val="clear" w:color="auto" w:fill="FFFFFF"/>
            <w:vAlign w:val="center"/>
          </w:tcPr>
          <w:p w14:paraId="57511528" w14:textId="77777777" w:rsidR="00C86CF3" w:rsidRDefault="002B3A6C">
            <w:pPr>
              <w:spacing w:after="0" w:line="264" w:lineRule="auto"/>
            </w:pPr>
            <w:r>
              <w:rPr>
                <w:sz w:val="18"/>
              </w:rPr>
              <w:t>第</w:t>
            </w:r>
            <w:r>
              <w:rPr>
                <w:sz w:val="18"/>
              </w:rPr>
              <w:t xml:space="preserve"> j </w:t>
            </w:r>
            <w:r>
              <w:rPr>
                <w:sz w:val="18"/>
              </w:rPr>
              <w:t>个可学习参数及其固定更新步长</w:t>
            </w:r>
          </w:p>
        </w:tc>
      </w:tr>
      <w:tr w:rsidR="00C86CF3" w14:paraId="18546D34" w14:textId="77777777">
        <w:trPr>
          <w:cantSplit/>
          <w:jc w:val="center"/>
        </w:trPr>
        <w:tc>
          <w:tcPr>
            <w:tcW w:w="2268" w:type="dxa"/>
            <w:shd w:val="clear" w:color="auto" w:fill="F7F9FA"/>
            <w:vAlign w:val="center"/>
          </w:tcPr>
          <w:p w14:paraId="53C65C54" w14:textId="77777777" w:rsidR="00C86CF3" w:rsidRDefault="002B3A6C">
            <w:pPr>
              <w:spacing w:after="0" w:line="264" w:lineRule="auto"/>
            </w:pPr>
            <w:r>
              <w:rPr>
                <w:sz w:val="18"/>
              </w:rPr>
              <w:t>clip(v,l,u)</w:t>
            </w:r>
          </w:p>
        </w:tc>
        <w:tc>
          <w:tcPr>
            <w:tcW w:w="7370" w:type="dxa"/>
            <w:shd w:val="clear" w:color="auto" w:fill="F7F9FA"/>
            <w:vAlign w:val="center"/>
          </w:tcPr>
          <w:p w14:paraId="7BD0E7AA" w14:textId="77777777" w:rsidR="00C86CF3" w:rsidRDefault="002B3A6C">
            <w:pPr>
              <w:spacing w:after="0" w:line="264" w:lineRule="auto"/>
            </w:pPr>
            <w:r>
              <w:rPr>
                <w:sz w:val="18"/>
              </w:rPr>
              <w:t>将</w:t>
            </w:r>
            <w:r>
              <w:rPr>
                <w:sz w:val="18"/>
              </w:rPr>
              <w:t xml:space="preserve"> v </w:t>
            </w:r>
            <w:r>
              <w:rPr>
                <w:sz w:val="18"/>
              </w:rPr>
              <w:t>限制在闭区间</w:t>
            </w:r>
            <w:r>
              <w:rPr>
                <w:sz w:val="18"/>
              </w:rPr>
              <w:t xml:space="preserve"> [l,u]</w:t>
            </w:r>
          </w:p>
        </w:tc>
      </w:tr>
      <w:tr w:rsidR="00C86CF3" w14:paraId="56864499" w14:textId="77777777">
        <w:trPr>
          <w:cantSplit/>
          <w:jc w:val="center"/>
        </w:trPr>
        <w:tc>
          <w:tcPr>
            <w:tcW w:w="2268" w:type="dxa"/>
            <w:shd w:val="clear" w:color="auto" w:fill="FFFFFF"/>
            <w:vAlign w:val="center"/>
          </w:tcPr>
          <w:p w14:paraId="79EE34E3" w14:textId="77777777" w:rsidR="00C86CF3" w:rsidRDefault="002B3A6C">
            <w:pPr>
              <w:spacing w:after="0" w:line="264" w:lineRule="auto"/>
            </w:pPr>
            <w:r>
              <w:rPr>
                <w:sz w:val="18"/>
              </w:rPr>
              <w:t>ε</w:t>
            </w:r>
          </w:p>
        </w:tc>
        <w:tc>
          <w:tcPr>
            <w:tcW w:w="7370" w:type="dxa"/>
            <w:shd w:val="clear" w:color="auto" w:fill="FFFFFF"/>
            <w:vAlign w:val="center"/>
          </w:tcPr>
          <w:p w14:paraId="426FCFDE" w14:textId="77777777" w:rsidR="00C86CF3" w:rsidRDefault="002B3A6C">
            <w:pPr>
              <w:spacing w:after="0" w:line="264" w:lineRule="auto"/>
            </w:pPr>
            <w:r>
              <w:rPr>
                <w:sz w:val="18"/>
              </w:rPr>
              <w:t>数值保护常量，仅用于数值稳定，不替代业务阈值</w:t>
            </w:r>
          </w:p>
        </w:tc>
      </w:tr>
    </w:tbl>
    <w:p w14:paraId="78029053" w14:textId="77777777" w:rsidR="00C86CF3" w:rsidRDefault="00C86CF3">
      <w:pPr>
        <w:spacing w:after="80" w:line="80" w:lineRule="exact"/>
      </w:pPr>
    </w:p>
    <w:p w14:paraId="1567ABD4" w14:textId="77777777" w:rsidR="00C86CF3" w:rsidRDefault="002B3A6C">
      <w:r>
        <w:rPr>
          <w:b/>
        </w:rPr>
        <w:t>REQ-DAT-001</w:t>
      </w:r>
      <w:r>
        <w:rPr>
          <w:b/>
        </w:rPr>
        <w:t>〔</w:t>
      </w:r>
      <w:r>
        <w:rPr>
          <w:b/>
        </w:rPr>
        <w:t>D</w:t>
      </w:r>
      <w:r>
        <w:rPr>
          <w:b/>
        </w:rPr>
        <w:t>，</w:t>
      </w:r>
      <w:r>
        <w:rPr>
          <w:b/>
        </w:rPr>
        <w:t>P0</w:t>
      </w:r>
      <w:r>
        <w:rPr>
          <w:b/>
        </w:rPr>
        <w:t>〕</w:t>
      </w:r>
      <w:r>
        <w:t>所有时间必须同时保留统一时标与交易所业务日期，区分事件发生、首次公开、系统接收、完成理解、决策和成交时间。可用于决策的最早时刻为实际可用时间，不得用事件发生时间替代接收或处理时间。相同时间戳按预先固定的事件序和唯一编号排序。</w:t>
      </w:r>
    </w:p>
    <w:p w14:paraId="4537983E" w14:textId="77777777" w:rsidR="00C86CF3" w:rsidRDefault="002B3A6C">
      <w:r>
        <w:rPr>
          <w:b/>
        </w:rPr>
        <w:t>REQ-DAT-002</w:t>
      </w:r>
      <w:r>
        <w:rPr>
          <w:b/>
        </w:rPr>
        <w:t>〔</w:t>
      </w:r>
      <w:r>
        <w:rPr>
          <w:b/>
        </w:rPr>
        <w:t>D</w:t>
      </w:r>
      <w:r>
        <w:rPr>
          <w:b/>
        </w:rPr>
        <w:t>，</w:t>
      </w:r>
      <w:r>
        <w:rPr>
          <w:b/>
        </w:rPr>
        <w:t>P0</w:t>
      </w:r>
      <w:r>
        <w:rPr>
          <w:b/>
        </w:rPr>
        <w:t>〕</w:t>
      </w:r>
      <w:r>
        <w:t>金额、收益、数量、汇率和情绪点必须显式区分单位。净资产、价格或关键输入无效时禁止计算新增风险仓位。前复权价格只可按当时已知的公司行动构造；撮合和损益必须采用当时可交易价格及相应数量调整。</w:t>
      </w:r>
    </w:p>
    <w:p w14:paraId="00D84D28" w14:textId="77777777" w:rsidR="00C86CF3" w:rsidRDefault="002B3A6C">
      <w:pPr>
        <w:pStyle w:val="21"/>
      </w:pPr>
      <w:bookmarkStart w:id="11" w:name="_Toc240915758"/>
      <w:r>
        <w:t xml:space="preserve">3.3 </w:t>
      </w:r>
      <w:r>
        <w:t>信息可用性与假设</w:t>
      </w:r>
      <w:bookmarkEnd w:id="11"/>
    </w:p>
    <w:p w14:paraId="0514A7B7" w14:textId="77777777" w:rsidR="00C86CF3" w:rsidRDefault="002B3A6C">
      <w:r>
        <w:t>事件评分、市场状态、波动估计和基准回归仅使用决策时刻以前可用的数据。事件未来有效性、持仓结果和交易后价格只能用于事后评价及成熟后的学习，不能回填历史决策。情绪不是可直接观测的真实物理量，其强度、生命周期和兑现误差均须声明代理标签与可识别范围。</w:t>
      </w:r>
    </w:p>
    <w:p w14:paraId="0472C318" w14:textId="77777777" w:rsidR="00C86CF3" w:rsidRDefault="002B3A6C">
      <w:pPr>
        <w:pStyle w:val="1"/>
      </w:pPr>
      <w:bookmarkStart w:id="12" w:name="_Toc240915759"/>
      <w:r>
        <w:t xml:space="preserve">4 </w:t>
      </w:r>
      <w:r>
        <w:t>系统状态与完整决策流程</w:t>
      </w:r>
      <w:bookmarkEnd w:id="12"/>
    </w:p>
    <w:p w14:paraId="41B323C1" w14:textId="77777777" w:rsidR="00C86CF3" w:rsidRDefault="002B3A6C">
      <w:pPr>
        <w:pStyle w:val="21"/>
      </w:pPr>
      <w:bookmarkStart w:id="13" w:name="_Toc240915760"/>
      <w:r>
        <w:t xml:space="preserve">4.1 </w:t>
      </w:r>
      <w:r>
        <w:t>全局状态</w:t>
      </w:r>
      <w:bookmarkEnd w:id="13"/>
    </w:p>
    <w:p w14:paraId="106F67E1" w14:textId="77777777" w:rsidR="00C86CF3" w:rsidRDefault="002B3A6C">
      <w:r>
        <w:rPr>
          <w:b/>
        </w:rPr>
        <w:t>REQ-STA-001</w:t>
      </w:r>
      <w:r>
        <w:rPr>
          <w:b/>
        </w:rPr>
        <w:t>〔</w:t>
      </w:r>
      <w:r>
        <w:rPr>
          <w:b/>
        </w:rPr>
        <w:t>D</w:t>
      </w:r>
      <w:r>
        <w:rPr>
          <w:b/>
        </w:rPr>
        <w:t>，</w:t>
      </w:r>
      <w:r>
        <w:rPr>
          <w:b/>
        </w:rPr>
        <w:t>P0</w:t>
      </w:r>
      <w:r>
        <w:rPr>
          <w:b/>
        </w:rPr>
        <w:t>〕</w:t>
      </w:r>
      <w:r>
        <w:t>系统必须维护以下状态，并保存触发原因与解除依据。多条件同时发生时，执行更严格的动作约束。</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71"/>
        <w:gridCol w:w="3118"/>
        <w:gridCol w:w="4649"/>
      </w:tblGrid>
      <w:tr w:rsidR="00C86CF3" w14:paraId="0EB598ED" w14:textId="77777777">
        <w:trPr>
          <w:cantSplit/>
          <w:tblHeader/>
          <w:jc w:val="center"/>
        </w:trPr>
        <w:tc>
          <w:tcPr>
            <w:tcW w:w="1871" w:type="dxa"/>
            <w:shd w:val="clear" w:color="auto" w:fill="E7EDF2"/>
            <w:vAlign w:val="center"/>
          </w:tcPr>
          <w:p w14:paraId="1CF0CCB3" w14:textId="77777777" w:rsidR="00C86CF3" w:rsidRDefault="002B3A6C">
            <w:pPr>
              <w:keepNext/>
              <w:spacing w:after="0" w:line="264" w:lineRule="auto"/>
            </w:pPr>
            <w:r>
              <w:rPr>
                <w:b/>
                <w:sz w:val="18"/>
              </w:rPr>
              <w:t>状态</w:t>
            </w:r>
          </w:p>
        </w:tc>
        <w:tc>
          <w:tcPr>
            <w:tcW w:w="3118" w:type="dxa"/>
            <w:shd w:val="clear" w:color="auto" w:fill="E7EDF2"/>
            <w:vAlign w:val="center"/>
          </w:tcPr>
          <w:p w14:paraId="5CE9BE13" w14:textId="77777777" w:rsidR="00C86CF3" w:rsidRDefault="002B3A6C">
            <w:pPr>
              <w:keepNext/>
              <w:spacing w:after="0" w:line="264" w:lineRule="auto"/>
            </w:pPr>
            <w:r>
              <w:rPr>
                <w:b/>
                <w:sz w:val="18"/>
              </w:rPr>
              <w:t>允许动作</w:t>
            </w:r>
          </w:p>
        </w:tc>
        <w:tc>
          <w:tcPr>
            <w:tcW w:w="4649" w:type="dxa"/>
            <w:shd w:val="clear" w:color="auto" w:fill="E7EDF2"/>
            <w:vAlign w:val="center"/>
          </w:tcPr>
          <w:p w14:paraId="0E2DD0F2" w14:textId="77777777" w:rsidR="00C86CF3" w:rsidRDefault="002B3A6C">
            <w:pPr>
              <w:keepNext/>
              <w:spacing w:after="0" w:line="264" w:lineRule="auto"/>
            </w:pPr>
            <w:r>
              <w:rPr>
                <w:b/>
                <w:sz w:val="18"/>
              </w:rPr>
              <w:t>进入与退出规则</w:t>
            </w:r>
          </w:p>
        </w:tc>
      </w:tr>
      <w:tr w:rsidR="00C86CF3" w14:paraId="3985EFAF" w14:textId="77777777">
        <w:trPr>
          <w:cantSplit/>
          <w:jc w:val="center"/>
        </w:trPr>
        <w:tc>
          <w:tcPr>
            <w:tcW w:w="1871" w:type="dxa"/>
            <w:shd w:val="clear" w:color="auto" w:fill="FFFFFF"/>
            <w:vAlign w:val="center"/>
          </w:tcPr>
          <w:p w14:paraId="67B87ABC" w14:textId="77777777" w:rsidR="00C86CF3" w:rsidRDefault="002B3A6C">
            <w:pPr>
              <w:spacing w:after="0" w:line="264" w:lineRule="auto"/>
            </w:pPr>
            <w:r>
              <w:rPr>
                <w:sz w:val="18"/>
              </w:rPr>
              <w:t>初始化</w:t>
            </w:r>
          </w:p>
        </w:tc>
        <w:tc>
          <w:tcPr>
            <w:tcW w:w="3118" w:type="dxa"/>
            <w:shd w:val="clear" w:color="auto" w:fill="FFFFFF"/>
            <w:vAlign w:val="center"/>
          </w:tcPr>
          <w:p w14:paraId="2B4978CE" w14:textId="77777777" w:rsidR="00C86CF3" w:rsidRDefault="002B3A6C">
            <w:pPr>
              <w:spacing w:after="0" w:line="264" w:lineRule="auto"/>
            </w:pPr>
            <w:r>
              <w:rPr>
                <w:sz w:val="18"/>
              </w:rPr>
              <w:t>读取和校验、对账，不增加风险</w:t>
            </w:r>
          </w:p>
        </w:tc>
        <w:tc>
          <w:tcPr>
            <w:tcW w:w="4649" w:type="dxa"/>
            <w:shd w:val="clear" w:color="auto" w:fill="FFFFFF"/>
            <w:vAlign w:val="center"/>
          </w:tcPr>
          <w:p w14:paraId="3CAC5000" w14:textId="77777777" w:rsidR="00C86CF3" w:rsidRDefault="002B3A6C">
            <w:pPr>
              <w:spacing w:after="0" w:line="264" w:lineRule="auto"/>
            </w:pPr>
            <w:r>
              <w:rPr>
                <w:sz w:val="18"/>
              </w:rPr>
              <w:t>必要数据、参数和持仓一致后进入正常</w:t>
            </w:r>
          </w:p>
        </w:tc>
      </w:tr>
      <w:tr w:rsidR="00C86CF3" w14:paraId="4B1F5702" w14:textId="77777777">
        <w:trPr>
          <w:cantSplit/>
          <w:jc w:val="center"/>
        </w:trPr>
        <w:tc>
          <w:tcPr>
            <w:tcW w:w="1871" w:type="dxa"/>
            <w:shd w:val="clear" w:color="auto" w:fill="F7F9FA"/>
            <w:vAlign w:val="center"/>
          </w:tcPr>
          <w:p w14:paraId="6248E4B0" w14:textId="77777777" w:rsidR="00C86CF3" w:rsidRDefault="002B3A6C">
            <w:pPr>
              <w:spacing w:after="0" w:line="264" w:lineRule="auto"/>
            </w:pPr>
            <w:r>
              <w:rPr>
                <w:sz w:val="18"/>
              </w:rPr>
              <w:t>正常</w:t>
            </w:r>
          </w:p>
        </w:tc>
        <w:tc>
          <w:tcPr>
            <w:tcW w:w="3118" w:type="dxa"/>
            <w:shd w:val="clear" w:color="auto" w:fill="F7F9FA"/>
            <w:vAlign w:val="center"/>
          </w:tcPr>
          <w:p w14:paraId="217A2528" w14:textId="77777777" w:rsidR="00C86CF3" w:rsidRDefault="002B3A6C">
            <w:pPr>
              <w:spacing w:after="0" w:line="264" w:lineRule="auto"/>
            </w:pPr>
            <w:r>
              <w:rPr>
                <w:sz w:val="18"/>
              </w:rPr>
              <w:t>按策略及全部风险限制决策</w:t>
            </w:r>
          </w:p>
        </w:tc>
        <w:tc>
          <w:tcPr>
            <w:tcW w:w="4649" w:type="dxa"/>
            <w:shd w:val="clear" w:color="auto" w:fill="F7F9FA"/>
            <w:vAlign w:val="center"/>
          </w:tcPr>
          <w:p w14:paraId="65F0349D" w14:textId="77777777" w:rsidR="00C86CF3" w:rsidRDefault="002B3A6C">
            <w:pPr>
              <w:spacing w:after="0" w:line="264" w:lineRule="auto"/>
            </w:pPr>
            <w:r>
              <w:rPr>
                <w:sz w:val="18"/>
              </w:rPr>
              <w:t>异常触发时立即退出</w:t>
            </w:r>
          </w:p>
        </w:tc>
      </w:tr>
      <w:tr w:rsidR="00C86CF3" w14:paraId="599D40DE" w14:textId="77777777">
        <w:trPr>
          <w:cantSplit/>
          <w:jc w:val="center"/>
        </w:trPr>
        <w:tc>
          <w:tcPr>
            <w:tcW w:w="1871" w:type="dxa"/>
            <w:shd w:val="clear" w:color="auto" w:fill="FFFFFF"/>
            <w:vAlign w:val="center"/>
          </w:tcPr>
          <w:p w14:paraId="0C59B7C1" w14:textId="77777777" w:rsidR="00C86CF3" w:rsidRDefault="002B3A6C">
            <w:pPr>
              <w:spacing w:after="0" w:line="264" w:lineRule="auto"/>
            </w:pPr>
            <w:r>
              <w:rPr>
                <w:sz w:val="18"/>
              </w:rPr>
              <w:t>降级</w:t>
            </w:r>
          </w:p>
        </w:tc>
        <w:tc>
          <w:tcPr>
            <w:tcW w:w="3118" w:type="dxa"/>
            <w:shd w:val="clear" w:color="auto" w:fill="FFFFFF"/>
            <w:vAlign w:val="center"/>
          </w:tcPr>
          <w:p w14:paraId="68EB1A4A" w14:textId="77777777" w:rsidR="00C86CF3" w:rsidRDefault="002B3A6C">
            <w:pPr>
              <w:spacing w:after="0" w:line="264" w:lineRule="auto"/>
            </w:pPr>
            <w:r>
              <w:rPr>
                <w:sz w:val="18"/>
              </w:rPr>
              <w:t>可观察及按可靠数据减险，不增加风险</w:t>
            </w:r>
          </w:p>
        </w:tc>
        <w:tc>
          <w:tcPr>
            <w:tcW w:w="4649" w:type="dxa"/>
            <w:shd w:val="clear" w:color="auto" w:fill="FFFFFF"/>
            <w:vAlign w:val="center"/>
          </w:tcPr>
          <w:p w14:paraId="1E5C650C" w14:textId="77777777" w:rsidR="00C86CF3" w:rsidRDefault="002B3A6C">
            <w:pPr>
              <w:spacing w:after="0" w:line="264" w:lineRule="auto"/>
            </w:pPr>
            <w:r>
              <w:rPr>
                <w:sz w:val="18"/>
              </w:rPr>
              <w:t>非核心能力失效；恢复需连续健康验证</w:t>
            </w:r>
          </w:p>
        </w:tc>
      </w:tr>
      <w:tr w:rsidR="00C86CF3" w14:paraId="28835BE1" w14:textId="77777777">
        <w:trPr>
          <w:cantSplit/>
          <w:jc w:val="center"/>
        </w:trPr>
        <w:tc>
          <w:tcPr>
            <w:tcW w:w="1871" w:type="dxa"/>
            <w:shd w:val="clear" w:color="auto" w:fill="F7F9FA"/>
            <w:vAlign w:val="center"/>
          </w:tcPr>
          <w:p w14:paraId="00CE77BE" w14:textId="77777777" w:rsidR="00C86CF3" w:rsidRDefault="002B3A6C">
            <w:pPr>
              <w:spacing w:after="0" w:line="264" w:lineRule="auto"/>
            </w:pPr>
            <w:r>
              <w:rPr>
                <w:sz w:val="18"/>
              </w:rPr>
              <w:t>风险锁定</w:t>
            </w:r>
          </w:p>
        </w:tc>
        <w:tc>
          <w:tcPr>
            <w:tcW w:w="3118" w:type="dxa"/>
            <w:shd w:val="clear" w:color="auto" w:fill="F7F9FA"/>
            <w:vAlign w:val="center"/>
          </w:tcPr>
          <w:p w14:paraId="0BD46781" w14:textId="77777777" w:rsidR="00C86CF3" w:rsidRDefault="002B3A6C">
            <w:pPr>
              <w:spacing w:after="0" w:line="264" w:lineRule="auto"/>
            </w:pPr>
            <w:r>
              <w:rPr>
                <w:sz w:val="18"/>
              </w:rPr>
              <w:t>取消增险意图，仅允许减险</w:t>
            </w:r>
          </w:p>
        </w:tc>
        <w:tc>
          <w:tcPr>
            <w:tcW w:w="4649" w:type="dxa"/>
            <w:shd w:val="clear" w:color="auto" w:fill="F7F9FA"/>
            <w:vAlign w:val="center"/>
          </w:tcPr>
          <w:p w14:paraId="6E936B2C" w14:textId="77777777" w:rsidR="00C86CF3" w:rsidRDefault="002B3A6C">
            <w:pPr>
              <w:spacing w:after="0" w:line="264" w:lineRule="auto"/>
            </w:pPr>
            <w:r>
              <w:rPr>
                <w:sz w:val="18"/>
              </w:rPr>
              <w:t>日亏损或硬限触发；不得靠重启解除</w:t>
            </w:r>
          </w:p>
        </w:tc>
      </w:tr>
      <w:tr w:rsidR="00C86CF3" w14:paraId="6B8CBF30" w14:textId="77777777">
        <w:trPr>
          <w:cantSplit/>
          <w:jc w:val="center"/>
        </w:trPr>
        <w:tc>
          <w:tcPr>
            <w:tcW w:w="1871" w:type="dxa"/>
            <w:shd w:val="clear" w:color="auto" w:fill="FFFFFF"/>
            <w:vAlign w:val="center"/>
          </w:tcPr>
          <w:p w14:paraId="52687D5C" w14:textId="77777777" w:rsidR="00C86CF3" w:rsidRDefault="002B3A6C">
            <w:pPr>
              <w:spacing w:after="0" w:line="264" w:lineRule="auto"/>
            </w:pPr>
            <w:r>
              <w:rPr>
                <w:sz w:val="18"/>
              </w:rPr>
              <w:t>紧急处置</w:t>
            </w:r>
          </w:p>
        </w:tc>
        <w:tc>
          <w:tcPr>
            <w:tcW w:w="3118" w:type="dxa"/>
            <w:shd w:val="clear" w:color="auto" w:fill="FFFFFF"/>
            <w:vAlign w:val="center"/>
          </w:tcPr>
          <w:p w14:paraId="0D9E1C39" w14:textId="77777777" w:rsidR="00C86CF3" w:rsidRDefault="002B3A6C">
            <w:pPr>
              <w:spacing w:after="0" w:line="264" w:lineRule="auto"/>
            </w:pPr>
            <w:r>
              <w:rPr>
                <w:sz w:val="18"/>
              </w:rPr>
              <w:t>按预定安全政策撤单和减仓</w:t>
            </w:r>
          </w:p>
        </w:tc>
        <w:tc>
          <w:tcPr>
            <w:tcW w:w="4649" w:type="dxa"/>
            <w:shd w:val="clear" w:color="auto" w:fill="FFFFFF"/>
            <w:vAlign w:val="center"/>
          </w:tcPr>
          <w:p w14:paraId="05AD7C78" w14:textId="77777777" w:rsidR="00C86CF3" w:rsidRDefault="002B3A6C">
            <w:pPr>
              <w:spacing w:after="0" w:line="264" w:lineRule="auto"/>
            </w:pPr>
            <w:r>
              <w:rPr>
                <w:sz w:val="18"/>
              </w:rPr>
              <w:t>严重异常或人工紧急触发</w:t>
            </w:r>
          </w:p>
        </w:tc>
      </w:tr>
      <w:tr w:rsidR="00C86CF3" w14:paraId="0391F595" w14:textId="77777777">
        <w:trPr>
          <w:cantSplit/>
          <w:jc w:val="center"/>
        </w:trPr>
        <w:tc>
          <w:tcPr>
            <w:tcW w:w="1871" w:type="dxa"/>
            <w:shd w:val="clear" w:color="auto" w:fill="F7F9FA"/>
            <w:vAlign w:val="center"/>
          </w:tcPr>
          <w:p w14:paraId="118F8C1A" w14:textId="77777777" w:rsidR="00C86CF3" w:rsidRDefault="002B3A6C">
            <w:pPr>
              <w:spacing w:after="0" w:line="264" w:lineRule="auto"/>
            </w:pPr>
            <w:r>
              <w:rPr>
                <w:sz w:val="18"/>
              </w:rPr>
              <w:t>恢复核验</w:t>
            </w:r>
          </w:p>
        </w:tc>
        <w:tc>
          <w:tcPr>
            <w:tcW w:w="3118" w:type="dxa"/>
            <w:shd w:val="clear" w:color="auto" w:fill="F7F9FA"/>
            <w:vAlign w:val="center"/>
          </w:tcPr>
          <w:p w14:paraId="4AFE7811" w14:textId="77777777" w:rsidR="00C86CF3" w:rsidRDefault="002B3A6C">
            <w:pPr>
              <w:spacing w:after="0" w:line="264" w:lineRule="auto"/>
            </w:pPr>
            <w:r>
              <w:rPr>
                <w:sz w:val="18"/>
              </w:rPr>
              <w:t>对账与状态重建，不增加风险</w:t>
            </w:r>
          </w:p>
        </w:tc>
        <w:tc>
          <w:tcPr>
            <w:tcW w:w="4649" w:type="dxa"/>
            <w:shd w:val="clear" w:color="auto" w:fill="F7F9FA"/>
            <w:vAlign w:val="center"/>
          </w:tcPr>
          <w:p w14:paraId="1F510DFA" w14:textId="77777777" w:rsidR="00C86CF3" w:rsidRDefault="002B3A6C">
            <w:pPr>
              <w:spacing w:after="0" w:line="264" w:lineRule="auto"/>
            </w:pPr>
            <w:r>
              <w:rPr>
                <w:sz w:val="18"/>
              </w:rPr>
              <w:t>数据、成交、风险锁及参数一致后才可恢复</w:t>
            </w:r>
          </w:p>
        </w:tc>
      </w:tr>
    </w:tbl>
    <w:p w14:paraId="11870CBB" w14:textId="77777777" w:rsidR="00C86CF3" w:rsidRDefault="00C86CF3">
      <w:pPr>
        <w:spacing w:after="80" w:line="80" w:lineRule="exact"/>
      </w:pPr>
    </w:p>
    <w:p w14:paraId="05000CDF" w14:textId="77777777" w:rsidR="00C86CF3" w:rsidRDefault="002B3A6C">
      <w:r>
        <w:rPr>
          <w:b/>
        </w:rPr>
        <w:lastRenderedPageBreak/>
        <w:t>REQ-STA-002</w:t>
      </w:r>
      <w:r>
        <w:rPr>
          <w:b/>
        </w:rPr>
        <w:t>〔</w:t>
      </w:r>
      <w:r>
        <w:rPr>
          <w:b/>
        </w:rPr>
        <w:t>D</w:t>
      </w:r>
      <w:r>
        <w:rPr>
          <w:b/>
        </w:rPr>
        <w:t>，</w:t>
      </w:r>
      <w:r>
        <w:rPr>
          <w:b/>
        </w:rPr>
        <w:t>P0</w:t>
      </w:r>
      <w:r>
        <w:rPr>
          <w:b/>
        </w:rPr>
        <w:t>〕</w:t>
      </w:r>
      <w:r>
        <w:t>每个标的必须同时维护实际仓位、未完成交易意图和策略目标仓位。策略目标变化不代表已成交；风险判断必须包含实际持仓和仍可能成交的未完成增险量。每个贡献保存剩余幅度、生命周期状态、价格高水位和历史扣减；每个案例独立记录持仓状态与观察学习状态。</w:t>
      </w:r>
    </w:p>
    <w:p w14:paraId="6DFA7D8F" w14:textId="77777777" w:rsidR="00C86CF3" w:rsidRDefault="002B3A6C">
      <w:pPr>
        <w:pStyle w:val="21"/>
      </w:pPr>
      <w:bookmarkStart w:id="14" w:name="_Toc240915761"/>
      <w:r>
        <w:t xml:space="preserve">4.2 </w:t>
      </w:r>
      <w:r>
        <w:t>决策次序</w:t>
      </w:r>
      <w:bookmarkEnd w:id="14"/>
    </w:p>
    <w:p w14:paraId="3DAFB9C8" w14:textId="77777777" w:rsidR="00C86CF3" w:rsidRDefault="002B3A6C">
      <w:r>
        <w:rPr>
          <w:b/>
        </w:rPr>
        <w:t>REQ-STA-003</w:t>
      </w:r>
      <w:r>
        <w:rPr>
          <w:b/>
        </w:rPr>
        <w:t>〔</w:t>
      </w:r>
      <w:r>
        <w:rPr>
          <w:b/>
        </w:rPr>
        <w:t>U+D</w:t>
      </w:r>
      <w:r>
        <w:rPr>
          <w:b/>
        </w:rPr>
        <w:t>，</w:t>
      </w:r>
      <w:r>
        <w:rPr>
          <w:b/>
        </w:rPr>
        <w:t>P0</w:t>
      </w:r>
      <w:r>
        <w:rPr>
          <w:b/>
        </w:rPr>
        <w:t>〕</w:t>
      </w:r>
      <w:r>
        <w:t>每个决策周期必须按以下顺序处理：先接收成交并对账，检查硬风险和保护性止损；再锁定本周期可用的数据快照，处理去重、失效及新信息；对旧贡献按时间衰减和价格兑现更新，再注入本周期新贡献；随后汇总情绪、识别状态、计算滞回仓位、施加风险上限、形成交易意图，并记录解释。新贡献不得消耗其可用时间之前已经发生的价格变动。</w:t>
      </w:r>
    </w:p>
    <w:p w14:paraId="1976F79D" w14:textId="77777777" w:rsidR="00C86CF3" w:rsidRDefault="002B3A6C">
      <w:pPr>
        <w:keepNext/>
        <w:spacing w:before="120"/>
      </w:pPr>
      <w:r>
        <w:rPr>
          <w:noProof/>
        </w:rPr>
        <w:drawing>
          <wp:inline distT="0" distB="0" distL="0" distR="0" wp14:anchorId="17FEA824" wp14:editId="1F852DD2">
            <wp:extent cx="5903999" cy="3411199"/>
            <wp:effectExtent l="0" t="0" r="0" b="0"/>
            <wp:docPr id="1" name="Picture 1" descr="图1 决策与交易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s-flow-1.png"/>
                    <pic:cNvPicPr/>
                  </pic:nvPicPr>
                  <pic:blipFill>
                    <a:blip r:embed="rId8"/>
                    <a:stretch>
                      <a:fillRect/>
                    </a:stretch>
                  </pic:blipFill>
                  <pic:spPr>
                    <a:xfrm>
                      <a:off x="0" y="0"/>
                      <a:ext cx="5903999" cy="3411199"/>
                    </a:xfrm>
                    <a:prstGeom prst="rect">
                      <a:avLst/>
                    </a:prstGeom>
                  </pic:spPr>
                </pic:pic>
              </a:graphicData>
            </a:graphic>
          </wp:inline>
        </w:drawing>
      </w:r>
    </w:p>
    <w:p w14:paraId="0406003B" w14:textId="77777777" w:rsidR="00C86CF3" w:rsidRDefault="002B3A6C">
      <w:pPr>
        <w:spacing w:after="120"/>
        <w:jc w:val="center"/>
      </w:pPr>
      <w:r>
        <w:rPr>
          <w:sz w:val="18"/>
        </w:rPr>
        <w:t>图</w:t>
      </w:r>
      <w:r>
        <w:rPr>
          <w:sz w:val="18"/>
        </w:rPr>
        <w:t xml:space="preserve">1 </w:t>
      </w:r>
      <w:r>
        <w:rPr>
          <w:sz w:val="18"/>
        </w:rPr>
        <w:t>决策与交易闭环</w:t>
      </w:r>
    </w:p>
    <w:p w14:paraId="754381C4" w14:textId="77777777" w:rsidR="00C86CF3" w:rsidRDefault="002B3A6C">
      <w:r>
        <w:t>图</w:t>
      </w:r>
      <w:r>
        <w:t>1</w:t>
      </w:r>
      <w:r>
        <w:t>路径定义：输入与成交对账</w:t>
      </w:r>
      <w:r>
        <w:t xml:space="preserve"> → </w:t>
      </w:r>
      <w:r>
        <w:t>安全检查。安全检查失败</w:t>
      </w:r>
      <w:r>
        <w:t xml:space="preserve"> → </w:t>
      </w:r>
      <w:r>
        <w:t>风险处置</w:t>
      </w:r>
      <w:r>
        <w:t xml:space="preserve"> → </w:t>
      </w:r>
      <w:r>
        <w:t>留痕与恢复核验；通过</w:t>
      </w:r>
      <w:r>
        <w:t xml:space="preserve"> → </w:t>
      </w:r>
      <w:r>
        <w:t>事件去重与理解</w:t>
      </w:r>
      <w:r>
        <w:t xml:space="preserve"> → </w:t>
      </w:r>
      <w:r>
        <w:t>情绪状态更新</w:t>
      </w:r>
      <w:r>
        <w:t xml:space="preserve"> → </w:t>
      </w:r>
      <w:r>
        <w:t>仓位与滞回</w:t>
      </w:r>
      <w:r>
        <w:t xml:space="preserve"> → </w:t>
      </w:r>
      <w:r>
        <w:t>最终风控</w:t>
      </w:r>
      <w:r>
        <w:t xml:space="preserve"> → </w:t>
      </w:r>
      <w:r>
        <w:t>交易意图与实际成交</w:t>
      </w:r>
      <w:r>
        <w:t xml:space="preserve"> → </w:t>
      </w:r>
      <w:r>
        <w:t>案例记录。持仓期间回到下一决策周期；退出后转入观察归因与受控学习。</w:t>
      </w:r>
    </w:p>
    <w:p w14:paraId="39D62E18" w14:textId="77777777" w:rsidR="00C86CF3" w:rsidRDefault="002B3A6C">
      <w:r>
        <w:rPr>
          <w:b/>
        </w:rPr>
        <w:t>REQ-STA-004</w:t>
      </w:r>
      <w:r>
        <w:rPr>
          <w:b/>
        </w:rPr>
        <w:t>〔</w:t>
      </w:r>
      <w:r>
        <w:rPr>
          <w:b/>
        </w:rPr>
        <w:t>D</w:t>
      </w:r>
      <w:r>
        <w:rPr>
          <w:b/>
        </w:rPr>
        <w:t>，</w:t>
      </w:r>
      <w:r>
        <w:rPr>
          <w:b/>
        </w:rPr>
        <w:t>P0</w:t>
      </w:r>
      <w:r>
        <w:rPr>
          <w:b/>
        </w:rPr>
        <w:t>〕</w:t>
      </w:r>
      <w:r>
        <w:t>同一时点出现止损、新利好和加仓信号时，必须先执行保护动作。本周期不得因情绪增强重新建立刚被强制关闭的风险暴露。重新进入至少要求风险状态恢复、重入冷却结束，并形成新的有效决策依据。</w:t>
      </w:r>
    </w:p>
    <w:p w14:paraId="68B32C27" w14:textId="77777777" w:rsidR="00C86CF3" w:rsidRDefault="002B3A6C">
      <w:pPr>
        <w:pStyle w:val="1"/>
      </w:pPr>
      <w:bookmarkStart w:id="15" w:name="_Toc240915762"/>
      <w:r>
        <w:lastRenderedPageBreak/>
        <w:t xml:space="preserve">5 </w:t>
      </w:r>
      <w:r>
        <w:t>事件理解与信息增量</w:t>
      </w:r>
      <w:bookmarkEnd w:id="15"/>
    </w:p>
    <w:p w14:paraId="3CB1C16A" w14:textId="77777777" w:rsidR="00C86CF3" w:rsidRDefault="002B3A6C">
      <w:pPr>
        <w:pStyle w:val="21"/>
      </w:pPr>
      <w:bookmarkStart w:id="16" w:name="_Toc240915763"/>
      <w:r>
        <w:t xml:space="preserve">5.1 </w:t>
      </w:r>
      <w:r>
        <w:t>事件分类与证据</w:t>
      </w:r>
      <w:bookmarkEnd w:id="16"/>
    </w:p>
    <w:p w14:paraId="0A55D2E8" w14:textId="77777777" w:rsidR="00C86CF3" w:rsidRDefault="002B3A6C">
      <w:r>
        <w:rPr>
          <w:b/>
        </w:rPr>
        <w:t>REQ-EVT-001</w:t>
      </w:r>
      <w:r>
        <w:rPr>
          <w:b/>
        </w:rPr>
        <w:t>〔</w:t>
      </w:r>
      <w:r>
        <w:rPr>
          <w:b/>
        </w:rPr>
        <w:t>U</w:t>
      </w:r>
      <w:r>
        <w:rPr>
          <w:b/>
        </w:rPr>
        <w:t>，</w:t>
      </w:r>
      <w:r>
        <w:rPr>
          <w:b/>
        </w:rPr>
        <w:t>P0</w:t>
      </w:r>
      <w:r>
        <w:rPr>
          <w:b/>
        </w:rPr>
        <w:t>〕</w:t>
      </w:r>
      <w:r>
        <w:t>事件分类必须可扩展，并为每类保存独立参数和版本。完整候选分类包括公司业绩、业绩指引、分析师评级、产品发布、重大订单、供应链变化、管理层变化、资本支出、股票回购、融资、监管事件、诉讼、宏观经济数据、货币政策、财政政策、行业景气、竞争对手事件、技术突破、地缘政治、市场异常事件。初期启用的少量类型由</w:t>
      </w:r>
      <w:r>
        <w:t xml:space="preserve"> DEC-05 </w:t>
      </w:r>
      <w:r>
        <w:t>确定，未启用类型记录但不自动交易。</w:t>
      </w:r>
    </w:p>
    <w:p w14:paraId="1988C821" w14:textId="77777777" w:rsidR="00C86CF3" w:rsidRDefault="002B3A6C">
      <w:r>
        <w:rPr>
          <w:b/>
        </w:rPr>
        <w:t>REQ-EVT-002</w:t>
      </w:r>
      <w:r>
        <w:rPr>
          <w:b/>
        </w:rPr>
        <w:t>〔</w:t>
      </w:r>
      <w:r>
        <w:rPr>
          <w:b/>
        </w:rPr>
        <w:t>U+D</w:t>
      </w:r>
      <w:r>
        <w:rPr>
          <w:b/>
        </w:rPr>
        <w:t>，</w:t>
      </w:r>
      <w:r>
        <w:rPr>
          <w:b/>
        </w:rPr>
        <w:t>P0</w:t>
      </w:r>
      <w:r>
        <w:rPr>
          <w:b/>
        </w:rPr>
        <w:t>〕</w:t>
      </w:r>
      <w:r>
        <w:t>每个事件必须保留原始证据、来源标识、时间、事实摘要、目标标的、类型、方向、基础强度、可信度、相关性、新颖度、未预期程度和预期影响期限。</w:t>
      </w:r>
      <w:r>
        <w:t xml:space="preserve">AI </w:t>
      </w:r>
      <w:r>
        <w:t>必须分别给出事实证据与推断，不得将自述置信度直接作为经过校准的概率。字段缺失、超界、证据无法核验或输出矛盾时，事件进入隔离状态，不得形成新增情绪。</w:t>
      </w:r>
    </w:p>
    <w:p w14:paraId="2F725628" w14:textId="77777777" w:rsidR="00C86CF3" w:rsidRDefault="002B3A6C">
      <w:pPr>
        <w:pStyle w:val="21"/>
      </w:pPr>
      <w:bookmarkStart w:id="17" w:name="_Toc240915764"/>
      <w:r>
        <w:t xml:space="preserve">5.2 </w:t>
      </w:r>
      <w:r>
        <w:t>去重与新颖度模型</w:t>
      </w:r>
      <w:bookmarkEnd w:id="17"/>
    </w:p>
    <w:p w14:paraId="506010E6" w14:textId="77777777" w:rsidR="00C86CF3" w:rsidRDefault="002B3A6C">
      <w:r>
        <w:rPr>
          <w:b/>
        </w:rPr>
        <w:t>REQ-EVT-003</w:t>
      </w:r>
      <w:r>
        <w:rPr>
          <w:b/>
        </w:rPr>
        <w:t>〔</w:t>
      </w:r>
      <w:r>
        <w:rPr>
          <w:b/>
        </w:rPr>
        <w:t>U+D</w:t>
      </w:r>
      <w:r>
        <w:rPr>
          <w:b/>
        </w:rPr>
        <w:t>，</w:t>
      </w:r>
      <w:r>
        <w:rPr>
          <w:b/>
        </w:rPr>
        <w:t>P0</w:t>
      </w:r>
      <w:r>
        <w:rPr>
          <w:b/>
        </w:rPr>
        <w:t>〕</w:t>
      </w:r>
      <w:r>
        <w:t>去重必须先匹配发行主体、经济事项、发生期间和关键事实，再评估文本近似程度。相同事件族的转载、译文和摘要只更新来源记录，不得再次完整注入。单一文本相似度不得覆盖语义差异；</w:t>
      </w:r>
      <w:r>
        <w:t>“</w:t>
      </w:r>
      <w:r>
        <w:t>传闻</w:t>
      </w:r>
      <w:r>
        <w:t>”“</w:t>
      </w:r>
      <w:r>
        <w:t>官方确认</w:t>
      </w:r>
      <w:r>
        <w:t>”“</w:t>
      </w:r>
      <w:r>
        <w:t>金额修订</w:t>
      </w:r>
      <w:r>
        <w:t>”“</w:t>
      </w:r>
      <w:r>
        <w:t>事件撤销</w:t>
      </w:r>
      <w:r>
        <w:t>”</w:t>
      </w:r>
      <w:r>
        <w:t>必须保存事实版本关系。</w:t>
      </w:r>
    </w:p>
    <w:p w14:paraId="107535A1" w14:textId="77777777" w:rsidR="00C86CF3" w:rsidRDefault="002B3A6C">
      <w:r>
        <w:t>新颖度定义为新增事实权重占本次事实总权重的比例：</w:t>
      </w:r>
      <w:r>
        <w:t xml:space="preserve">n_i = </w:t>
      </w:r>
      <w:r>
        <w:t>新增且可核验事实权重之和</w:t>
      </w:r>
      <w:r>
        <w:t xml:space="preserve"> / </w:t>
      </w:r>
      <w:r>
        <w:t>本次可核验事实权重之和。分母为零时</w:t>
      </w:r>
      <w:r>
        <w:t xml:space="preserve"> n_i </w:t>
      </w:r>
      <w:r>
        <w:t>无效并隔离。事实权重由类型评分量表确定，量表只能在训练阶段标定。完全重复的</w:t>
      </w:r>
      <w:r>
        <w:t xml:space="preserve"> n_i = 0</w:t>
      </w:r>
      <w:r>
        <w:t>；同一事实增加媒体数量不构成新事实。</w:t>
      </w:r>
    </w:p>
    <w:p w14:paraId="7B970E71" w14:textId="77777777" w:rsidR="00C86CF3" w:rsidRDefault="002B3A6C">
      <w:r>
        <w:rPr>
          <w:b/>
        </w:rPr>
        <w:t>REQ-EVT-004</w:t>
      </w:r>
      <w:r>
        <w:rPr>
          <w:b/>
        </w:rPr>
        <w:t>〔</w:t>
      </w:r>
      <w:r>
        <w:rPr>
          <w:b/>
        </w:rPr>
        <w:t>D</w:t>
      </w:r>
      <w:r>
        <w:rPr>
          <w:b/>
        </w:rPr>
        <w:t>，</w:t>
      </w:r>
      <w:r>
        <w:rPr>
          <w:b/>
        </w:rPr>
        <w:t>P0</w:t>
      </w:r>
      <w:r>
        <w:rPr>
          <w:b/>
        </w:rPr>
        <w:t>〕</w:t>
      </w:r>
      <w:r>
        <w:t>仅提升可信度的官方确认可以重新评估该事件族当前剩余贡献，但不得重置年龄或价格高水位。修订影响必须作为带版本的差额调整记录：修订后剩余值由原始有效时间和已发生消耗重新计算，调整量等于修订后与修订前剩余值之差。实质新增事实建立关联子贡献，计入事件族幅度上限；撤销旧事实须先将相关旧贡献失效，再单独评价新事实，防止双重记账。</w:t>
      </w:r>
    </w:p>
    <w:p w14:paraId="6D1204A7" w14:textId="77777777" w:rsidR="00C86CF3" w:rsidRDefault="002B3A6C">
      <w:pPr>
        <w:pStyle w:val="21"/>
      </w:pPr>
      <w:bookmarkStart w:id="18" w:name="_Toc240915765"/>
      <w:r>
        <w:t xml:space="preserve">5.3 </w:t>
      </w:r>
      <w:r>
        <w:t>提前计价模型</w:t>
      </w:r>
      <w:bookmarkEnd w:id="18"/>
    </w:p>
    <w:p w14:paraId="67496165" w14:textId="77777777" w:rsidR="00C86CF3" w:rsidRDefault="002B3A6C">
      <w:r>
        <w:rPr>
          <w:b/>
        </w:rPr>
        <w:t>REQ-EVT-005</w:t>
      </w:r>
      <w:r>
        <w:rPr>
          <w:b/>
        </w:rPr>
        <w:t>〔</w:t>
      </w:r>
      <w:r>
        <w:rPr>
          <w:b/>
        </w:rPr>
        <w:t>U+D</w:t>
      </w:r>
      <w:r>
        <w:rPr>
          <w:b/>
        </w:rPr>
        <w:t>，</w:t>
      </w:r>
      <w:r>
        <w:rPr>
          <w:b/>
        </w:rPr>
        <w:t>P0</w:t>
      </w:r>
      <w:r>
        <w:rPr>
          <w:b/>
        </w:rPr>
        <w:t>〕</w:t>
      </w:r>
      <w:r>
        <w:t>提前计价判断必须同时记录事前预期证据与事件可用前的价格异常运动。基本式为</w:t>
      </w:r>
      <w:r>
        <w:t xml:space="preserve"> u_i = (1-e_i) × (1-p_i)</w:t>
      </w:r>
      <w:r>
        <w:t>，其中</w:t>
      </w:r>
      <w:r>
        <w:t xml:space="preserve"> e_i </w:t>
      </w:r>
      <w:r>
        <w:t>是基于当时公开预期与事件意外程度的预期覆盖率，</w:t>
      </w:r>
      <w:r>
        <w:t xml:space="preserve">p_i </w:t>
      </w:r>
      <w:r>
        <w:t>是尚未由</w:t>
      </w:r>
      <w:r>
        <w:t xml:space="preserve"> e_i </w:t>
      </w:r>
      <w:r>
        <w:t>覆盖的事前价格反应比例；两者均取</w:t>
      </w:r>
      <w:r>
        <w:t xml:space="preserve"> [0,1]</w:t>
      </w:r>
      <w:r>
        <w:t>。不得将同一条价格证据同时写入</w:t>
      </w:r>
      <w:r>
        <w:t xml:space="preserve"> e_i </w:t>
      </w:r>
      <w:r>
        <w:t>和</w:t>
      </w:r>
      <w:r>
        <w:t xml:space="preserve"> p_i</w:t>
      </w:r>
      <w:r>
        <w:t>。缺少事前共识或可靠价格时不得默认</w:t>
      </w:r>
      <w:r>
        <w:t xml:space="preserve"> u_i = 1</w:t>
      </w:r>
      <w:r>
        <w:t>。</w:t>
      </w:r>
    </w:p>
    <w:p w14:paraId="052A3ABC" w14:textId="77777777" w:rsidR="00C86CF3" w:rsidRDefault="002B3A6C">
      <w:r>
        <w:t>初始价格代理为</w:t>
      </w:r>
      <w:r>
        <w:t xml:space="preserve"> r_pre = ln(P_available/P_pre) - β × r_benchmark</w:t>
      </w:r>
      <w:r>
        <w:t>；</w:t>
      </w:r>
      <w:r>
        <w:t>p_i = clip(max(0,d_i × r_pre)/ρ_pre,k,0,1)</w:t>
      </w:r>
      <w:r>
        <w:t>。</w:t>
      </w:r>
      <w:r>
        <w:t xml:space="preserve">P_pre </w:t>
      </w:r>
      <w:r>
        <w:t>是预先规定观察窗的起点价格；</w:t>
      </w:r>
      <w:r>
        <w:t xml:space="preserve">ρ_pre,k &gt; 0 </w:t>
      </w:r>
      <w:r>
        <w:t>是训练段内标定的充分反应尺度；</w:t>
      </w:r>
      <w:r>
        <w:t xml:space="preserve">β </w:t>
      </w:r>
      <w:r>
        <w:t>和基准选择在事前冻结。没有有效基准时可使用绝对收益代理，但须单独标记并验证。该代理不证明价格由该事件造成。</w:t>
      </w:r>
    </w:p>
    <w:p w14:paraId="401BE602" w14:textId="77777777" w:rsidR="00C86CF3" w:rsidRDefault="002B3A6C">
      <w:r>
        <w:lastRenderedPageBreak/>
        <w:t>未知</w:t>
      </w:r>
      <w:r>
        <w:t xml:space="preserve"> e_i </w:t>
      </w:r>
      <w:r>
        <w:t>或</w:t>
      </w:r>
      <w:r>
        <w:t xml:space="preserve"> p_i </w:t>
      </w:r>
      <w:r>
        <w:t>时记录区间</w:t>
      </w:r>
      <w:r>
        <w:t xml:space="preserve"> [u_low,u_high]</w:t>
      </w:r>
      <w:r>
        <w:t>；初始交易规则采用</w:t>
      </w:r>
      <w:r>
        <w:t xml:space="preserve"> u_low</w:t>
      </w:r>
      <w:r>
        <w:t>。区间下界无法建立时不凭该事件增加风险；研究回放可以保留完整区间做敏感性分析。与原始</w:t>
      </w:r>
      <w:r>
        <w:t>“</w:t>
      </w:r>
      <w:r>
        <w:t>利好</w:t>
      </w:r>
      <w:r>
        <w:t>”</w:t>
      </w:r>
      <w:r>
        <w:t>标签相比，</w:t>
      </w:r>
      <w:r>
        <w:t xml:space="preserve">u_i </w:t>
      </w:r>
      <w:r>
        <w:t>较低必须降低而不能提高新增正向情绪。</w:t>
      </w:r>
    </w:p>
    <w:p w14:paraId="0953BEE9" w14:textId="77777777" w:rsidR="00C86CF3" w:rsidRDefault="002B3A6C">
      <w:pPr>
        <w:pStyle w:val="21"/>
      </w:pPr>
      <w:bookmarkStart w:id="19" w:name="_Toc240915766"/>
      <w:r>
        <w:t xml:space="preserve">5.4 </w:t>
      </w:r>
      <w:r>
        <w:t>情绪评分数学模型</w:t>
      </w:r>
      <w:bookmarkEnd w:id="19"/>
    </w:p>
    <w:p w14:paraId="6CCF9E80" w14:textId="77777777" w:rsidR="00C86CF3" w:rsidRDefault="002B3A6C">
      <w:r>
        <w:rPr>
          <w:b/>
        </w:rPr>
        <w:t>REQ-EVT-006</w:t>
      </w:r>
      <w:r>
        <w:rPr>
          <w:b/>
        </w:rPr>
        <w:t>〔</w:t>
      </w:r>
      <w:r>
        <w:rPr>
          <w:b/>
        </w:rPr>
        <w:t>U+D</w:t>
      </w:r>
      <w:r>
        <w:rPr>
          <w:b/>
        </w:rPr>
        <w:t>，</w:t>
      </w:r>
      <w:r>
        <w:rPr>
          <w:b/>
        </w:rPr>
        <w:t>P0</w:t>
      </w:r>
      <w:r>
        <w:rPr>
          <w:b/>
        </w:rPr>
        <w:t>〕</w:t>
      </w:r>
      <w:r>
        <w:t>在贡献生效时计算</w:t>
      </w:r>
      <w:r>
        <w:t xml:space="preserve"> A_i = min(A_cap,k, b_i × c_i × r_i × n_i × u_i × w_k × g_z)</w:t>
      </w:r>
      <w:r>
        <w:t>，初始有符号贡献为</w:t>
      </w:r>
      <w:r>
        <w:t xml:space="preserve"> d_i × A_i</w:t>
      </w:r>
      <w:r>
        <w:t>。</w:t>
      </w:r>
      <w:r>
        <w:t>b_i ≥ 0</w:t>
      </w:r>
      <w:r>
        <w:t>，</w:t>
      </w:r>
      <w:r>
        <w:t>w_k ≥ 0</w:t>
      </w:r>
      <w:r>
        <w:t>，</w:t>
      </w:r>
      <w:r>
        <w:t>g_z ≥ 0</w:t>
      </w:r>
      <w:r>
        <w:t>，</w:t>
      </w:r>
      <w:r>
        <w:t>A_cap,k &gt; 0</w:t>
      </w:r>
      <w:r>
        <w:t>。方向为零或任一乘数为零时不产生方向性注入；负面事件使用</w:t>
      </w:r>
      <w:r>
        <w:t xml:space="preserve"> d_i = -1</w:t>
      </w:r>
      <w:r>
        <w:t>，不允许负权重造成二次反向。</w:t>
      </w:r>
    </w:p>
    <w:p w14:paraId="740074A1" w14:textId="77777777" w:rsidR="00C86CF3" w:rsidRDefault="002B3A6C">
      <w:r>
        <w:t>类型权重必须可区分正负方向、标的分组和市场状态，但初期只启用有足够独立样本支持的最少分组。无样本分组继承已验证的上层参数并标明继承关系，不能因分组稀疏任意放大权重。每类保存基础权重、典型持续时间、历史方向表现、正负不对称、状态有效程度与兑现速度。</w:t>
      </w:r>
    </w:p>
    <w:p w14:paraId="5087467D" w14:textId="77777777" w:rsidR="00C86CF3" w:rsidRDefault="002B3A6C">
      <w:r>
        <w:rPr>
          <w:b/>
        </w:rPr>
        <w:t>REQ-EVT-007</w:t>
      </w:r>
      <w:r>
        <w:rPr>
          <w:b/>
        </w:rPr>
        <w:t>〔</w:t>
      </w:r>
      <w:r>
        <w:rPr>
          <w:b/>
        </w:rPr>
        <w:t>D</w:t>
      </w:r>
      <w:r>
        <w:rPr>
          <w:b/>
        </w:rPr>
        <w:t>，</w:t>
      </w:r>
      <w:r>
        <w:rPr>
          <w:b/>
        </w:rPr>
        <w:t>P0</w:t>
      </w:r>
      <w:r>
        <w:rPr>
          <w:b/>
        </w:rPr>
        <w:t>〕</w:t>
      </w:r>
      <w:r>
        <w:t>事件评分和所有参数必须在首次用于决策时冻结为快照。后续模型版本不得回写旧评分。单事件、事件族和标的总幅度均须设置上限；多个相关标的可共享事件证据，但不能被当作完全独立的学习样本。</w:t>
      </w:r>
    </w:p>
    <w:p w14:paraId="70A808F1" w14:textId="77777777" w:rsidR="00C86CF3" w:rsidRDefault="002B3A6C">
      <w:pPr>
        <w:pStyle w:val="1"/>
      </w:pPr>
      <w:bookmarkStart w:id="20" w:name="_Toc240915767"/>
      <w:r>
        <w:t xml:space="preserve">6 </w:t>
      </w:r>
      <w:r>
        <w:t>情绪池与生命周期</w:t>
      </w:r>
      <w:bookmarkEnd w:id="20"/>
    </w:p>
    <w:p w14:paraId="796BF617" w14:textId="77777777" w:rsidR="00C86CF3" w:rsidRDefault="002B3A6C">
      <w:pPr>
        <w:pStyle w:val="21"/>
      </w:pPr>
      <w:bookmarkStart w:id="21" w:name="_Toc240915768"/>
      <w:r>
        <w:t xml:space="preserve">6.1 </w:t>
      </w:r>
      <w:r>
        <w:t>状态转移方程</w:t>
      </w:r>
      <w:bookmarkEnd w:id="21"/>
    </w:p>
    <w:p w14:paraId="3DCCC9F7" w14:textId="77777777" w:rsidR="00C86CF3" w:rsidRDefault="002B3A6C">
      <w:r>
        <w:rPr>
          <w:b/>
        </w:rPr>
        <w:t>REQ-SEN-001</w:t>
      </w:r>
      <w:r>
        <w:rPr>
          <w:b/>
        </w:rPr>
        <w:t>〔</w:t>
      </w:r>
      <w:r>
        <w:rPr>
          <w:b/>
        </w:rPr>
        <w:t>U+D</w:t>
      </w:r>
      <w:r>
        <w:rPr>
          <w:b/>
        </w:rPr>
        <w:t>，</w:t>
      </w:r>
      <w:r>
        <w:rPr>
          <w:b/>
        </w:rPr>
        <w:t>P0</w:t>
      </w:r>
      <w:r>
        <w:rPr>
          <w:b/>
        </w:rPr>
        <w:t>〕</w:t>
      </w:r>
      <w:r>
        <w:t>每个标的必须维护贡献账本，不能只存净值。设周期开始时贡献剩余幅度为</w:t>
      </w:r>
      <w:r>
        <w:t xml:space="preserve"> m_i(t-) ≥ 0</w:t>
      </w:r>
      <w:r>
        <w:t>，采用连续时间指数衰减：</w:t>
      </w:r>
      <w:r>
        <w:t>m_i^time = m_i(t-) × 2^(-Δt/h_i)</w:t>
      </w:r>
      <w:r>
        <w:t>，</w:t>
      </w:r>
      <w:r>
        <w:t>h_i &gt; 0</w:t>
      </w:r>
      <w:r>
        <w:t>。时间消耗</w:t>
      </w:r>
      <w:r>
        <w:t xml:space="preserve"> C_i^time = m_i(t-) - m_i^time</w:t>
      </w:r>
      <w:r>
        <w:t>。默认以自然经过时间计算，包含非交易时段；采用交易时间时须作为独立配置重新验证。</w:t>
      </w:r>
    </w:p>
    <w:p w14:paraId="746CDB13" w14:textId="77777777" w:rsidR="00C86CF3" w:rsidRDefault="002B3A6C">
      <w:r>
        <w:t>价格消耗完成后</w:t>
      </w:r>
      <w:r>
        <w:t xml:space="preserve"> m_i(t) = max(0,m_i^time-C_i^price)</w:t>
      </w:r>
      <w:r>
        <w:t>。已失效贡献直接置零并将差额记录为</w:t>
      </w:r>
      <w:r>
        <w:t xml:space="preserve"> C_i^invalid</w:t>
      </w:r>
      <w:r>
        <w:t>；新贡献在本周期旧贡献更新结束后建立。净情绪</w:t>
      </w:r>
      <w:r>
        <w:t xml:space="preserve"> S_a(t) = Σ_i d_i × m_i(t)</w:t>
      </w:r>
      <w:r>
        <w:t>。同时记录</w:t>
      </w:r>
      <w:r>
        <w:t xml:space="preserve"> S_plus = Σ_{d_i=+1} m_i</w:t>
      </w:r>
      <w:r>
        <w:t>、</w:t>
      </w:r>
      <w:r>
        <w:t>S_minus = Σ_{d_i=-1} m_i</w:t>
      </w:r>
      <w:r>
        <w:t>，故</w:t>
      </w:r>
      <w:r>
        <w:t xml:space="preserve"> S_a = S_plus-S_minus</w:t>
      </w:r>
      <w:r>
        <w:t>。</w:t>
      </w:r>
    </w:p>
    <w:p w14:paraId="0F1D59A6" w14:textId="77777777" w:rsidR="00C86CF3" w:rsidRDefault="002B3A6C">
      <w:r>
        <w:rPr>
          <w:b/>
        </w:rPr>
        <w:t>REQ-SEN-002</w:t>
      </w:r>
      <w:r>
        <w:rPr>
          <w:b/>
        </w:rPr>
        <w:t>〔</w:t>
      </w:r>
      <w:r>
        <w:rPr>
          <w:b/>
        </w:rPr>
        <w:t>U+D</w:t>
      </w:r>
      <w:r>
        <w:rPr>
          <w:b/>
        </w:rPr>
        <w:t>，</w:t>
      </w:r>
      <w:r>
        <w:rPr>
          <w:b/>
        </w:rPr>
        <w:t>P0</w:t>
      </w:r>
      <w:r>
        <w:rPr>
          <w:b/>
        </w:rPr>
        <w:t>〕</w:t>
      </w:r>
      <w:r>
        <w:t>反向事件只通过新建反向贡献抵消净情绪，不删除正向贡献或再额外扣减一次。例如</w:t>
      </w:r>
      <w:r>
        <w:t xml:space="preserve"> +60 </w:t>
      </w:r>
      <w:r>
        <w:t>与</w:t>
      </w:r>
      <w:r>
        <w:t xml:space="preserve"> -30 </w:t>
      </w:r>
      <w:r>
        <w:t>的净值为</w:t>
      </w:r>
      <w:r>
        <w:t xml:space="preserve"> +30</w:t>
      </w:r>
      <w:r>
        <w:t>，正负组成必须仍可查。价格、时间和失效各渠道对同一单位情绪不得重复扣除；剩余幅度不得变成负值，衰减不得将方向翻转。</w:t>
      </w:r>
    </w:p>
    <w:p w14:paraId="7404DE96" w14:textId="77777777" w:rsidR="00C86CF3" w:rsidRDefault="002B3A6C">
      <w:pPr>
        <w:pStyle w:val="21"/>
      </w:pPr>
      <w:bookmarkStart w:id="22" w:name="_Toc240915769"/>
      <w:r>
        <w:t xml:space="preserve">6.2 </w:t>
      </w:r>
      <w:r>
        <w:t>价格兑现函数与防重复消耗</w:t>
      </w:r>
      <w:bookmarkEnd w:id="22"/>
    </w:p>
    <w:p w14:paraId="79DC23EA" w14:textId="77777777" w:rsidR="00C86CF3" w:rsidRDefault="002B3A6C">
      <w:r>
        <w:rPr>
          <w:b/>
        </w:rPr>
        <w:t>REQ-SEN-003</w:t>
      </w:r>
      <w:r>
        <w:rPr>
          <w:b/>
        </w:rPr>
        <w:t>〔</w:t>
      </w:r>
      <w:r>
        <w:rPr>
          <w:b/>
        </w:rPr>
        <w:t>U+D</w:t>
      </w:r>
      <w:r>
        <w:rPr>
          <w:b/>
        </w:rPr>
        <w:t>，</w:t>
      </w:r>
      <w:r>
        <w:rPr>
          <w:b/>
        </w:rPr>
        <w:t>P0</w:t>
      </w:r>
      <w:r>
        <w:rPr>
          <w:b/>
        </w:rPr>
        <w:t>〕</w:t>
      </w:r>
      <w:r>
        <w:t>初始价格兑现采用方向高水位增量代理。对每个贡献从其可用时刻起累计异常对数收益</w:t>
      </w:r>
      <w:r>
        <w:t xml:space="preserve"> R_i(t)</w:t>
      </w:r>
      <w:r>
        <w:t>；定义</w:t>
      </w:r>
      <w:r>
        <w:t xml:space="preserve"> H_i(t) = max(H_i(t-), max(0,d_i × R_i(t)))</w:t>
      </w:r>
      <w:r>
        <w:t>，初值为</w:t>
      </w:r>
      <w:r>
        <w:t>0</w:t>
      </w:r>
      <w:r>
        <w:t>，</w:t>
      </w:r>
      <w:r>
        <w:t>ΔH_i = H_i(t)-H_i(t-)</w:t>
      </w:r>
      <w:r>
        <w:t>。</w:t>
      </w:r>
      <w:r>
        <w:lastRenderedPageBreak/>
        <w:t>只有</w:t>
      </w:r>
      <w:r>
        <w:t xml:space="preserve"> ΔH_i &gt; 0 </w:t>
      </w:r>
      <w:r>
        <w:t>时才有新的兑现证据。上涨、回撤、再涨到原高位不得对同一价格区间再次扣减；不利运动不自动补回已耗尽情绪。</w:t>
      </w:r>
    </w:p>
    <w:p w14:paraId="0D5AB8EE" w14:textId="77777777" w:rsidR="00C86CF3" w:rsidRDefault="002B3A6C">
      <w:r>
        <w:t>多事件共享同一标的价格运动时，先按方向合并可用的新增证据</w:t>
      </w:r>
      <w:r>
        <w:t xml:space="preserve"> v_d = max_i ΔH_i</w:t>
      </w:r>
      <w:r>
        <w:t>；形成该方向本周期总消耗预算</w:t>
      </w:r>
      <w:r>
        <w:t xml:space="preserve"> B_d = κ_a,z × v_d</w:t>
      </w:r>
      <w:r>
        <w:t>，</w:t>
      </w:r>
      <w:r>
        <w:t xml:space="preserve">κ_a,z </w:t>
      </w:r>
      <w:r>
        <w:t>为</w:t>
      </w:r>
      <w:r>
        <w:t>“</w:t>
      </w:r>
      <w:r>
        <w:t>情绪点</w:t>
      </w:r>
      <w:r>
        <w:t>/</w:t>
      </w:r>
      <w:r>
        <w:t>单位对数收益</w:t>
      </w:r>
      <w:r>
        <w:t>”</w:t>
      </w:r>
      <w:r>
        <w:t>。再在</w:t>
      </w:r>
      <w:r>
        <w:t xml:space="preserve"> ΔH_i &gt; 0 </w:t>
      </w:r>
      <w:r>
        <w:t>的同向有效贡献中按</w:t>
      </w:r>
      <w:r>
        <w:t xml:space="preserve"> ω_i = m_i^time × η_k × ΔH_i </w:t>
      </w:r>
      <w:r>
        <w:t>分配预算，</w:t>
      </w:r>
      <w:r>
        <w:t xml:space="preserve">η_k &gt; 0 </w:t>
      </w:r>
      <w:r>
        <w:t>为相对兑现速度。</w:t>
      </w:r>
      <w:r>
        <w:t xml:space="preserve">C_i^price </w:t>
      </w:r>
      <w:r>
        <w:t>不得超过</w:t>
      </w:r>
      <w:r>
        <w:t xml:space="preserve"> m_i^time</w:t>
      </w:r>
      <w:r>
        <w:t>；受限后余量按同一规则重新分配，直至预算用完或无可消耗贡献。若</w:t>
      </w:r>
      <w:r>
        <w:t xml:space="preserve"> Σω_i = 0</w:t>
      </w:r>
      <w:r>
        <w:t>，总消耗为</w:t>
      </w:r>
      <w:r>
        <w:t>0</w:t>
      </w:r>
      <w:r>
        <w:t>。</w:t>
      </w:r>
    </w:p>
    <w:p w14:paraId="6C752BBE" w14:textId="77777777" w:rsidR="00C86CF3" w:rsidRDefault="002B3A6C">
      <w:r>
        <w:t>此模型要求</w:t>
      </w:r>
      <w:r>
        <w:t xml:space="preserve"> Σ C_i^price ≤ B_d</w:t>
      </w:r>
      <w:r>
        <w:t>，并防止每条新闻都完整解释同一段涨幅。多个事件的分配是待验证的估计，不能视为已确认的因果贡献；高重叠而不可识别的案例只可用于事件簇级评价。时间衰减先执行，价格预算只作用于衰减后的存量。</w:t>
      </w:r>
      <w:r>
        <w:t xml:space="preserve">η </w:t>
      </w:r>
      <w:r>
        <w:t>的整体尺度必须固定：选定参考类型并令</w:t>
      </w:r>
      <w:r>
        <w:t xml:space="preserve"> η_ref = 1</w:t>
      </w:r>
      <w:r>
        <w:t>，禁止学习该锚点，其他类型相对其标定，避免整体缩放相对权重却不改变分配的不可识别性。仅单一类型有有效贡献时，</w:t>
      </w:r>
      <w:r>
        <w:t xml:space="preserve">η </w:t>
      </w:r>
      <w:r>
        <w:t>不可识别，不得利用该样本更新</w:t>
      </w:r>
      <w:r>
        <w:t xml:space="preserve"> η</w:t>
      </w:r>
      <w:r>
        <w:t>。</w:t>
      </w:r>
    </w:p>
    <w:p w14:paraId="661C1B72" w14:textId="77777777" w:rsidR="00C86CF3" w:rsidRDefault="002B3A6C">
      <w:r>
        <w:rPr>
          <w:b/>
        </w:rPr>
        <w:t>REQ-SEN-004</w:t>
      </w:r>
      <w:r>
        <w:rPr>
          <w:b/>
        </w:rPr>
        <w:t>〔</w:t>
      </w:r>
      <w:r>
        <w:rPr>
          <w:b/>
        </w:rPr>
        <w:t>U+D</w:t>
      </w:r>
      <w:r>
        <w:rPr>
          <w:b/>
        </w:rPr>
        <w:t>，</w:t>
      </w:r>
      <w:r>
        <w:rPr>
          <w:b/>
        </w:rPr>
        <w:t>P0</w:t>
      </w:r>
      <w:r>
        <w:rPr>
          <w:b/>
        </w:rPr>
        <w:t>〕</w:t>
      </w:r>
      <w:r>
        <w:t>情绪兑现不得依赖是否真实持有仓位，空仓时同样更新；实际交易盈亏不进入上述消耗公式。价格缺失时继续计算时间衰减，暂停价格消耗和相关新增风险；数据恢复后仅处理未记录的高水位增量，不追溯修改已发出的真实决策。</w:t>
      </w:r>
    </w:p>
    <w:p w14:paraId="5F55D554" w14:textId="77777777" w:rsidR="00C86CF3" w:rsidRDefault="002B3A6C">
      <w:pPr>
        <w:pStyle w:val="21"/>
      </w:pPr>
      <w:bookmarkStart w:id="23" w:name="_Toc240915770"/>
      <w:r>
        <w:t xml:space="preserve">6.3 </w:t>
      </w:r>
      <w:r>
        <w:t>事件失效与状态不变量</w:t>
      </w:r>
      <w:bookmarkEnd w:id="23"/>
    </w:p>
    <w:p w14:paraId="7AE5ED73" w14:textId="77777777" w:rsidR="00C86CF3" w:rsidRDefault="002B3A6C">
      <w:r>
        <w:rPr>
          <w:b/>
        </w:rPr>
        <w:t>REQ-SEN-005</w:t>
      </w:r>
      <w:r>
        <w:rPr>
          <w:b/>
        </w:rPr>
        <w:t>〔</w:t>
      </w:r>
      <w:r>
        <w:rPr>
          <w:b/>
        </w:rPr>
        <w:t>U+D</w:t>
      </w:r>
      <w:r>
        <w:rPr>
          <w:b/>
        </w:rPr>
        <w:t>，</w:t>
      </w:r>
      <w:r>
        <w:rPr>
          <w:b/>
        </w:rPr>
        <w:t>P0</w:t>
      </w:r>
      <w:r>
        <w:rPr>
          <w:b/>
        </w:rPr>
        <w:t>〕</w:t>
      </w:r>
      <w:r>
        <w:t>事件被证伪、撤销、超过最大寿命或贡献低于经登记的清理阈值时，将其剩余值按原因清除并留存完整历史。部分失效须引用被撤销的事实及比例；不得因交易止损就认定事件失效。已失效贡献不得由旧消息重放复活。</w:t>
      </w:r>
    </w:p>
    <w:p w14:paraId="61D3513B" w14:textId="77777777" w:rsidR="00C86CF3" w:rsidRDefault="002B3A6C">
      <w:r>
        <w:t>贡献账本必须满足：期末幅度</w:t>
      </w:r>
      <w:r>
        <w:t xml:space="preserve"> = </w:t>
      </w:r>
      <w:r>
        <w:t>期初幅度</w:t>
      </w:r>
      <w:r>
        <w:t xml:space="preserve"> + </w:t>
      </w:r>
      <w:r>
        <w:t>新注入</w:t>
      </w:r>
      <w:r>
        <w:t xml:space="preserve"> + </w:t>
      </w:r>
      <w:r>
        <w:t>修订净调整</w:t>
      </w:r>
      <w:r>
        <w:t xml:space="preserve"> - </w:t>
      </w:r>
      <w:r>
        <w:t>时间消耗</w:t>
      </w:r>
      <w:r>
        <w:t xml:space="preserve"> - </w:t>
      </w:r>
      <w:r>
        <w:t>价格消耗</w:t>
      </w:r>
      <w:r>
        <w:t xml:space="preserve"> - </w:t>
      </w:r>
      <w:r>
        <w:t>失效清除。差额超过</w:t>
      </w:r>
      <w:r>
        <w:t xml:space="preserve"> PAR-NUM </w:t>
      </w:r>
      <w:r>
        <w:t>容差即为情绪模型异常，阻止该标的新增风险。饱和上限超出部分单独登记为拒收量，不能被静默丢失或在未来恢复时再次注入。</w:t>
      </w:r>
    </w:p>
    <w:p w14:paraId="02E03967" w14:textId="77777777" w:rsidR="00C86CF3" w:rsidRDefault="002B3A6C">
      <w:pPr>
        <w:pStyle w:val="21"/>
      </w:pPr>
      <w:bookmarkStart w:id="24" w:name="_Toc240915771"/>
      <w:r>
        <w:t xml:space="preserve">6.4 </w:t>
      </w:r>
      <w:r>
        <w:t>计算示例</w:t>
      </w:r>
      <w:bookmarkEnd w:id="24"/>
    </w:p>
    <w:p w14:paraId="6F06C648" w14:textId="77777777" w:rsidR="00C86CF3" w:rsidRDefault="002B3A6C">
      <w:r>
        <w:t>以下数值仅用于验收，不构成参数建议：初始正向贡献</w:t>
      </w:r>
      <w:r>
        <w:t>60</w:t>
      </w:r>
      <w:r>
        <w:t>，经过一个半衰期且无新消息后剩余</w:t>
      </w:r>
      <w:r>
        <w:t>30</w:t>
      </w:r>
      <w:r>
        <w:t>；随后本周期价格消耗预算</w:t>
      </w:r>
      <w:r>
        <w:t>10</w:t>
      </w:r>
      <w:r>
        <w:t>且仅有该贡献，则剩余</w:t>
      </w:r>
      <w:r>
        <w:t>20</w:t>
      </w:r>
      <w:r>
        <w:t>。另有新负向贡献</w:t>
      </w:r>
      <w:r>
        <w:t>12</w:t>
      </w:r>
      <w:r>
        <w:t>时，正向</w:t>
      </w:r>
      <w:r>
        <w:t>20</w:t>
      </w:r>
      <w:r>
        <w:t>、负向</w:t>
      </w:r>
      <w:r>
        <w:t>12</w:t>
      </w:r>
      <w:r>
        <w:t>、净值</w:t>
      </w:r>
      <w:r>
        <w:t>8</w:t>
      </w:r>
      <w:r>
        <w:t>。若正向事件随后被撤销，净值变为</w:t>
      </w:r>
      <w:r>
        <w:t>-12</w:t>
      </w:r>
      <w:r>
        <w:t>，而不是将整个池清零。</w:t>
      </w:r>
    </w:p>
    <w:p w14:paraId="71F1BC41" w14:textId="77777777" w:rsidR="00C86CF3" w:rsidRDefault="002B3A6C">
      <w:r>
        <w:t>两个同向贡献分别为</w:t>
      </w:r>
      <w:r>
        <w:t>40</w:t>
      </w:r>
      <w:r>
        <w:t>和</w:t>
      </w:r>
      <w:r>
        <w:t>20</w:t>
      </w:r>
      <w:r>
        <w:t>，分配权重比为</w:t>
      </w:r>
      <w:r>
        <w:t>2</w:t>
      </w:r>
      <w:r>
        <w:t>比</w:t>
      </w:r>
      <w:r>
        <w:t>1</w:t>
      </w:r>
      <w:r>
        <w:t>，总价格预算</w:t>
      </w:r>
      <w:r>
        <w:t>12</w:t>
      </w:r>
      <w:r>
        <w:t>时分别消耗</w:t>
      </w:r>
      <w:r>
        <w:t>8</w:t>
      </w:r>
      <w:r>
        <w:t>和</w:t>
      </w:r>
      <w:r>
        <w:t>4</w:t>
      </w:r>
      <w:r>
        <w:t>，总消耗</w:t>
      </w:r>
      <w:r>
        <w:t>12</w:t>
      </w:r>
      <w:r>
        <w:t>。重复接收同一价格快照，高水位不变，总新增消耗必须为</w:t>
      </w:r>
      <w:r>
        <w:t>0</w:t>
      </w:r>
      <w:r>
        <w:t>。</w:t>
      </w:r>
    </w:p>
    <w:p w14:paraId="61D0035F" w14:textId="77777777" w:rsidR="00C86CF3" w:rsidRDefault="002B3A6C">
      <w:pPr>
        <w:pStyle w:val="1"/>
      </w:pPr>
      <w:bookmarkStart w:id="25" w:name="_Toc240915772"/>
      <w:r>
        <w:lastRenderedPageBreak/>
        <w:t xml:space="preserve">7 </w:t>
      </w:r>
      <w:r>
        <w:t>市场状态与辅助因子</w:t>
      </w:r>
      <w:bookmarkEnd w:id="25"/>
    </w:p>
    <w:p w14:paraId="041E33CC" w14:textId="77777777" w:rsidR="00C86CF3" w:rsidRDefault="002B3A6C">
      <w:pPr>
        <w:pStyle w:val="21"/>
      </w:pPr>
      <w:bookmarkStart w:id="26" w:name="_Toc240915773"/>
      <w:r>
        <w:t xml:space="preserve">7.1 </w:t>
      </w:r>
      <w:r>
        <w:t>市场状态识别</w:t>
      </w:r>
      <w:bookmarkEnd w:id="26"/>
    </w:p>
    <w:p w14:paraId="15B5DC3F" w14:textId="77777777" w:rsidR="00C86CF3" w:rsidRDefault="002B3A6C">
      <w:r>
        <w:rPr>
          <w:b/>
        </w:rPr>
        <w:t>REQ-REG-001</w:t>
      </w:r>
      <w:r>
        <w:rPr>
          <w:b/>
        </w:rPr>
        <w:t>〔</w:t>
      </w:r>
      <w:r>
        <w:rPr>
          <w:b/>
        </w:rPr>
        <w:t>U+D</w:t>
      </w:r>
      <w:r>
        <w:rPr>
          <w:b/>
        </w:rPr>
        <w:t>，</w:t>
      </w:r>
      <w:r>
        <w:rPr>
          <w:b/>
        </w:rPr>
        <w:t>P0</w:t>
      </w:r>
      <w:r>
        <w:rPr>
          <w:b/>
        </w:rPr>
        <w:t>〕</w:t>
      </w:r>
      <w:r>
        <w:t>市场状态必须采用多维描述，至少覆盖上涨、下跌、横盘，高波动、低波动，风险偏好增强或下降，行业强弱及极端异常。不同维度可同时成立，不把</w:t>
      </w:r>
      <w:r>
        <w:t>“</w:t>
      </w:r>
      <w:r>
        <w:t>上涨</w:t>
      </w:r>
      <w:r>
        <w:t>”</w:t>
      </w:r>
      <w:r>
        <w:t>和</w:t>
      </w:r>
      <w:r>
        <w:t>“</w:t>
      </w:r>
      <w:r>
        <w:t>高波动</w:t>
      </w:r>
      <w:r>
        <w:t>”</w:t>
      </w:r>
      <w:r>
        <w:t>错误地设为互斥类别。状态识别仅使用已完成且已可用的观察数据。</w:t>
      </w:r>
    </w:p>
    <w:p w14:paraId="7CCF2D22" w14:textId="77777777" w:rsidR="00C86CF3" w:rsidRDefault="002B3A6C">
      <w:r>
        <w:t>初始可检验模型为：趋势量</w:t>
      </w:r>
      <w:r>
        <w:t xml:space="preserve"> T = </w:t>
      </w:r>
      <w:r>
        <w:t>已完成窗口累计基准收益</w:t>
      </w:r>
      <w:r>
        <w:t>/</w:t>
      </w:r>
      <w:r>
        <w:t>窗口波动尺度；波动量</w:t>
      </w:r>
      <w:r>
        <w:t xml:space="preserve"> W = </w:t>
      </w:r>
      <w:r>
        <w:t>当前稳健波动</w:t>
      </w:r>
      <w:r>
        <w:t>/</w:t>
      </w:r>
      <w:r>
        <w:t>长窗稳健波动；风险偏好和行业相对强度使用预先登记的观测指标。各维度阈值、窗口和最小驻留时间归入</w:t>
      </w:r>
      <w:r>
        <w:t xml:space="preserve"> PAR-REG</w:t>
      </w:r>
      <w:r>
        <w:t>。状态不确定或样本不足时标记</w:t>
      </w:r>
      <w:r>
        <w:t xml:space="preserve"> UNKNOWN</w:t>
      </w:r>
      <w:r>
        <w:t>，采用已批准的最保守风险上限，不借用表现最好的状态参数。</w:t>
      </w:r>
    </w:p>
    <w:p w14:paraId="33035FCC" w14:textId="77777777" w:rsidR="00C86CF3" w:rsidRDefault="002B3A6C">
      <w:r>
        <w:rPr>
          <w:b/>
        </w:rPr>
        <w:t>REQ-REG-002</w:t>
      </w:r>
      <w:r>
        <w:rPr>
          <w:b/>
        </w:rPr>
        <w:t>〔</w:t>
      </w:r>
      <w:r>
        <w:rPr>
          <w:b/>
        </w:rPr>
        <w:t>D</w:t>
      </w:r>
      <w:r>
        <w:rPr>
          <w:b/>
        </w:rPr>
        <w:t>，</w:t>
      </w:r>
      <w:r>
        <w:rPr>
          <w:b/>
        </w:rPr>
        <w:t>P0</w:t>
      </w:r>
      <w:r>
        <w:rPr>
          <w:b/>
        </w:rPr>
        <w:t>〕</w:t>
      </w:r>
      <w:r>
        <w:t>状态切换必须有确认窗口或置信门槛与滞回，避免每根</w:t>
      </w:r>
      <w:r>
        <w:t xml:space="preserve"> K </w:t>
      </w:r>
      <w:r>
        <w:t>线切换。切换后旧贡献不追溯放大；原始注入快照保持不变，新的风险修正可降低现有仓位。旧状态样本按遗忘机制降权；新状态样本不足时冻结自学习，直至积累足够新证据。</w:t>
      </w:r>
    </w:p>
    <w:p w14:paraId="237EE50F" w14:textId="77777777" w:rsidR="00C86CF3" w:rsidRDefault="002B3A6C">
      <w:pPr>
        <w:pStyle w:val="21"/>
      </w:pPr>
      <w:bookmarkStart w:id="27" w:name="_Toc240915774"/>
      <w:r>
        <w:t xml:space="preserve">7.2 </w:t>
      </w:r>
      <w:r>
        <w:t>多因子使用边界</w:t>
      </w:r>
      <w:bookmarkEnd w:id="27"/>
    </w:p>
    <w:p w14:paraId="56264305" w14:textId="77777777" w:rsidR="00C86CF3" w:rsidRDefault="002B3A6C">
      <w:r>
        <w:rPr>
          <w:b/>
        </w:rPr>
        <w:t>REQ-FAC-001</w:t>
      </w:r>
      <w:r>
        <w:rPr>
          <w:b/>
        </w:rPr>
        <w:t>〔</w:t>
      </w:r>
      <w:r>
        <w:rPr>
          <w:b/>
        </w:rPr>
        <w:t>U</w:t>
      </w:r>
      <w:r>
        <w:rPr>
          <w:b/>
        </w:rPr>
        <w:t>，</w:t>
      </w:r>
      <w:r>
        <w:rPr>
          <w:b/>
        </w:rPr>
        <w:t>P0</w:t>
      </w:r>
      <w:r>
        <w:rPr>
          <w:b/>
        </w:rPr>
        <w:t>〕</w:t>
      </w:r>
      <w:r>
        <w:t>辅助因子候选包括价格趋势、成交量、波动率、市场广度、行业走势、相关资产、指数、估值、资金流、期权市场、宏观数据和技术因子。每个启用因子必须声明用途：可信度修正、仓位修正、状态识别或提前计价。相同价格信息在多个环节使用时必须记录依赖，验证是否产生重复惩罚或虚假的独立证据。</w:t>
      </w:r>
    </w:p>
    <w:p w14:paraId="14E5F71A" w14:textId="77777777" w:rsidR="00C86CF3" w:rsidRDefault="002B3A6C">
      <w:r>
        <w:rPr>
          <w:b/>
        </w:rPr>
        <w:t>REQ-FAC-002</w:t>
      </w:r>
      <w:r>
        <w:rPr>
          <w:b/>
        </w:rPr>
        <w:t>〔</w:t>
      </w:r>
      <w:r>
        <w:rPr>
          <w:b/>
        </w:rPr>
        <w:t>U+D</w:t>
      </w:r>
      <w:r>
        <w:rPr>
          <w:b/>
        </w:rPr>
        <w:t>，</w:t>
      </w:r>
      <w:r>
        <w:rPr>
          <w:b/>
        </w:rPr>
        <w:t>P0</w:t>
      </w:r>
      <w:r>
        <w:rPr>
          <w:b/>
        </w:rPr>
        <w:t>〕</w:t>
      </w:r>
      <w:r>
        <w:t>初期不为增加复杂度而扩大因子数量。新增因子必须有样本外增量收益或风险改善证据，经过移除该因子的对照试验，并登记数据可用时点、缺失政策和参数自由度。未通过者停用，其历史试验仍计入多重比较记录。</w:t>
      </w:r>
    </w:p>
    <w:p w14:paraId="55456395" w14:textId="77777777" w:rsidR="00C86CF3" w:rsidRDefault="002B3A6C">
      <w:pPr>
        <w:pStyle w:val="1"/>
      </w:pPr>
      <w:bookmarkStart w:id="28" w:name="_Toc240915775"/>
      <w:r>
        <w:t xml:space="preserve">8 </w:t>
      </w:r>
      <w:r>
        <w:t>目标仓位与交易行为</w:t>
      </w:r>
      <w:bookmarkEnd w:id="28"/>
    </w:p>
    <w:p w14:paraId="620A1B60" w14:textId="77777777" w:rsidR="00C86CF3" w:rsidRDefault="002B3A6C">
      <w:pPr>
        <w:pStyle w:val="21"/>
      </w:pPr>
      <w:bookmarkStart w:id="29" w:name="_Toc240915776"/>
      <w:r>
        <w:t xml:space="preserve">8.1 </w:t>
      </w:r>
      <w:r>
        <w:t>情绪映射与滞回</w:t>
      </w:r>
      <w:bookmarkEnd w:id="29"/>
    </w:p>
    <w:p w14:paraId="38C92052" w14:textId="77777777" w:rsidR="00C86CF3" w:rsidRDefault="002B3A6C">
      <w:r>
        <w:rPr>
          <w:b/>
        </w:rPr>
        <w:t>REQ-POS-001</w:t>
      </w:r>
      <w:r>
        <w:rPr>
          <w:b/>
        </w:rPr>
        <w:t>〔</w:t>
      </w:r>
      <w:r>
        <w:rPr>
          <w:b/>
        </w:rPr>
        <w:t>U+D</w:t>
      </w:r>
      <w:r>
        <w:rPr>
          <w:b/>
        </w:rPr>
        <w:t>，</w:t>
      </w:r>
      <w:r>
        <w:rPr>
          <w:b/>
        </w:rPr>
        <w:t>P0</w:t>
      </w:r>
      <w:r>
        <w:rPr>
          <w:b/>
        </w:rPr>
        <w:t>〕</w:t>
      </w:r>
      <w:r>
        <w:t>目标方向由</w:t>
      </w:r>
      <w:r>
        <w:t xml:space="preserve"> S_a </w:t>
      </w:r>
      <w:r>
        <w:t>的符号决定。初始映射采用有限等级</w:t>
      </w:r>
      <w:r>
        <w:t xml:space="preserve"> L = 0…K</w:t>
      </w:r>
      <w:r>
        <w:t>，仓位比例</w:t>
      </w:r>
      <w:r>
        <w:t xml:space="preserve"> v_0 = 0 ≤ v_1 &lt; … &lt; v_K</w:t>
      </w:r>
      <w:r>
        <w:t>；每级设进入阈值</w:t>
      </w:r>
      <w:r>
        <w:t xml:space="preserve"> U_l </w:t>
      </w:r>
      <w:r>
        <w:t>与退出阈值</w:t>
      </w:r>
      <w:r>
        <w:t xml:space="preserve"> D_l</w:t>
      </w:r>
      <w:r>
        <w:t>，满足</w:t>
      </w:r>
      <w:r>
        <w:t xml:space="preserve"> 0 ≤ D_l &lt; U_l</w:t>
      </w:r>
      <w:r>
        <w:t>，且两组阈值均随等级递增。观察区与小情绪区均对应零仓位，可以记录不同观察标签。阈值和等级比例均待标定。</w:t>
      </w:r>
    </w:p>
    <w:p w14:paraId="16E9B997" w14:textId="77777777" w:rsidR="00C86CF3" w:rsidRDefault="002B3A6C">
      <w:r>
        <w:t>以</w:t>
      </w:r>
      <w:r>
        <w:t xml:space="preserve"> E = abs(S_a) </w:t>
      </w:r>
      <w:r>
        <w:t>为输入：当前等级</w:t>
      </w:r>
      <w:r>
        <w:t xml:space="preserve"> l </w:t>
      </w:r>
      <w:r>
        <w:t>上升时，只有</w:t>
      </w:r>
      <w:r>
        <w:t xml:space="preserve"> E ≥ U_(l+1) </w:t>
      </w:r>
      <w:r>
        <w:t>才可升级；下降时，只有</w:t>
      </w:r>
      <w:r>
        <w:t xml:space="preserve"> E &lt; D_l </w:t>
      </w:r>
      <w:r>
        <w:t>才降级；跨越多级时可逐级计算到稳定等级。边界</w:t>
      </w:r>
      <w:r>
        <w:t xml:space="preserve"> E = D_l </w:t>
      </w:r>
      <w:r>
        <w:t>时维持原等级。方向不变且处于滞回区内时，不得仅因小幅波动反复加减仓。若净方向翻转，旧方向目标先归零，实际平仓确认后才评估新方向等级。</w:t>
      </w:r>
    </w:p>
    <w:p w14:paraId="1F819A7E" w14:textId="77777777" w:rsidR="00C86CF3" w:rsidRDefault="002B3A6C">
      <w:r>
        <w:rPr>
          <w:b/>
        </w:rPr>
        <w:lastRenderedPageBreak/>
        <w:t>REQ-POS-002</w:t>
      </w:r>
      <w:r>
        <w:rPr>
          <w:b/>
        </w:rPr>
        <w:t>〔</w:t>
      </w:r>
      <w:r>
        <w:rPr>
          <w:b/>
        </w:rPr>
        <w:t>U+D</w:t>
      </w:r>
      <w:r>
        <w:rPr>
          <w:b/>
        </w:rPr>
        <w:t>，</w:t>
      </w:r>
      <w:r>
        <w:rPr>
          <w:b/>
        </w:rPr>
        <w:t>P0</w:t>
      </w:r>
      <w:r>
        <w:rPr>
          <w:b/>
        </w:rPr>
        <w:t>〕</w:t>
      </w:r>
      <w:r>
        <w:t>初始候选暴露</w:t>
      </w:r>
      <w:r>
        <w:t xml:space="preserve"> x_raw = sign(S_a) × v_L × f_vol × f_liq × f_conf</w:t>
      </w:r>
      <w:r>
        <w:t>，其中各修正因子取</w:t>
      </w:r>
      <w:r>
        <w:t xml:space="preserve"> [0,1]</w:t>
      </w:r>
      <w:r>
        <w:t>。</w:t>
      </w:r>
      <w:r>
        <w:t xml:space="preserve">f_conf </w:t>
      </w:r>
      <w:r>
        <w:t>应包含正负冲突折扣</w:t>
      </w:r>
      <w:r>
        <w:t xml:space="preserve"> abs(S_a)/(S_plus+S_minus+ε) </w:t>
      </w:r>
      <w:r>
        <w:t>及有效证据质量；无冲突且证据充分时可取</w:t>
      </w:r>
      <w:r>
        <w:t>1</w:t>
      </w:r>
      <w:r>
        <w:t>。低波动不得通过修正因子无限放大仓位；仓位受硬上限约束，信号越强不代表必须增加风险。</w:t>
      </w:r>
    </w:p>
    <w:p w14:paraId="4A1095EF" w14:textId="77777777" w:rsidR="00C86CF3" w:rsidRDefault="002B3A6C">
      <w:r>
        <w:t>初始函数为</w:t>
      </w:r>
      <w:r>
        <w:t xml:space="preserve"> f_vol = min(1,σ_ref/max(σ_current,ε))</w:t>
      </w:r>
      <w:r>
        <w:t>；</w:t>
      </w:r>
      <w:r>
        <w:t>f_liq = min(1,B_liq/max(V × v_L,ε))</w:t>
      </w:r>
      <w:r>
        <w:t>；</w:t>
      </w:r>
      <w:r>
        <w:t>f_conf = Q_pool × abs(S_a)/(S_plus+S_minus+ε)</w:t>
      </w:r>
      <w:r>
        <w:t>。</w:t>
      </w:r>
      <w:r>
        <w:t xml:space="preserve">σ_ref </w:t>
      </w:r>
      <w:r>
        <w:t>为训练段冻结的基准波动，</w:t>
      </w:r>
      <w:r>
        <w:t xml:space="preserve">B_liq </w:t>
      </w:r>
      <w:r>
        <w:t>为按近期有效成交额、批准的参与率及保守退出时间确定的可承受暴露金额，</w:t>
      </w:r>
      <w:r>
        <w:t xml:space="preserve">Q_pool </w:t>
      </w:r>
      <w:r>
        <w:t>为按剩余幅度加权的事件证据合格评分。全部按同一周期和币种计算，缺少可靠成交或证据时相应修正取</w:t>
      </w:r>
      <w:r>
        <w:t>0</w:t>
      </w:r>
      <w:r>
        <w:t>；风险层仍需按实际未完成交易量再次检查流动性，不把此处折扣视为豁免。</w:t>
      </w:r>
    </w:p>
    <w:p w14:paraId="7954DA92" w14:textId="77777777" w:rsidR="00C86CF3" w:rsidRDefault="002B3A6C">
      <w:pPr>
        <w:pStyle w:val="21"/>
      </w:pPr>
      <w:bookmarkStart w:id="30" w:name="_Toc240915777"/>
      <w:r>
        <w:t xml:space="preserve">8.2 </w:t>
      </w:r>
      <w:r>
        <w:t>风险投影与实际交易量</w:t>
      </w:r>
      <w:bookmarkEnd w:id="30"/>
    </w:p>
    <w:p w14:paraId="475210B2" w14:textId="77777777" w:rsidR="00C86CF3" w:rsidRDefault="002B3A6C">
      <w:r>
        <w:rPr>
          <w:b/>
        </w:rPr>
        <w:t>REQ-POS-003</w:t>
      </w:r>
      <w:r>
        <w:rPr>
          <w:b/>
        </w:rPr>
        <w:t>〔</w:t>
      </w:r>
      <w:r>
        <w:rPr>
          <w:b/>
        </w:rPr>
        <w:t>U+D</w:t>
      </w:r>
      <w:r>
        <w:rPr>
          <w:b/>
        </w:rPr>
        <w:t>，</w:t>
      </w:r>
      <w:r>
        <w:rPr>
          <w:b/>
        </w:rPr>
        <w:t>P0</w:t>
      </w:r>
      <w:r>
        <w:rPr>
          <w:b/>
        </w:rPr>
        <w:t>〕</w:t>
      </w:r>
      <w:r>
        <w:t>最终目标必须位于所有已批准风险限制的可行集合中。先逐标的裁剪单标的、流动性、止损损失和卖空能力上限，再对同时产生的候选新增风险应用统一比例缩减</w:t>
      </w:r>
      <w:r>
        <w:t xml:space="preserve"> α ∈ [0,1]</w:t>
      </w:r>
      <w:r>
        <w:t>，使组合总暴露、净暴露、行业与相关性分组限额及压力损失全部合格。选取满足约束的最大</w:t>
      </w:r>
      <w:r>
        <w:t xml:space="preserve"> α</w:t>
      </w:r>
      <w:r>
        <w:t>；新增风险为零仍违规时进入减险流程，不依靠新增对冲掩盖硬限。风险计算和缩减顺序必须确定且可重放。</w:t>
      </w:r>
    </w:p>
    <w:p w14:paraId="325747AB" w14:textId="77777777" w:rsidR="00C86CF3" w:rsidRDefault="002B3A6C">
      <w:r>
        <w:t>目标数量</w:t>
      </w:r>
      <w:r>
        <w:t xml:space="preserve"> q_target = </w:t>
      </w:r>
      <w:r>
        <w:t>按交易单位向零取整</w:t>
      </w:r>
      <w:r>
        <w:t>(x_target × V / P_a)</w:t>
      </w:r>
      <w:r>
        <w:t>。不同币种先按有效汇率换算为基础币种；费用、融资和空头借券条件纳入约束。新增交易意图</w:t>
      </w:r>
      <w:r>
        <w:t xml:space="preserve"> Δq = q_target-q_actual-q_pending_equivalent</w:t>
      </w:r>
      <w:r>
        <w:t>，其中未完成意图只计入同一目标下仍有效的预期数量；替换目标时先确认撤销或纳入最坏同时成交风险。不得把撤单申请当作撤单已成功。</w:t>
      </w:r>
    </w:p>
    <w:p w14:paraId="59653E24" w14:textId="77777777" w:rsidR="00C86CF3" w:rsidRDefault="002B3A6C">
      <w:r>
        <w:rPr>
          <w:b/>
        </w:rPr>
        <w:t>REQ-POS-004</w:t>
      </w:r>
      <w:r>
        <w:rPr>
          <w:b/>
        </w:rPr>
        <w:t>〔</w:t>
      </w:r>
      <w:r>
        <w:rPr>
          <w:b/>
        </w:rPr>
        <w:t>D</w:t>
      </w:r>
      <w:r>
        <w:rPr>
          <w:b/>
        </w:rPr>
        <w:t>，</w:t>
      </w:r>
      <w:r>
        <w:rPr>
          <w:b/>
        </w:rPr>
        <w:t>P0</w:t>
      </w:r>
      <w:r>
        <w:rPr>
          <w:b/>
        </w:rPr>
        <w:t>〕</w:t>
      </w:r>
      <w:r>
        <w:t>目标净情绪为负而市场不允许卖空时，只可减少已有多仓到零并记录</w:t>
      </w:r>
      <w:r>
        <w:t>“</w:t>
      </w:r>
      <w:r>
        <w:t>卖空不可用</w:t>
      </w:r>
      <w:r>
        <w:t>”</w:t>
      </w:r>
      <w:r>
        <w:t>，不得模拟为真实空仓成交。最小交易单位导致目标无法实现时向低风险方向取整，实际零仓位可以与非零理论目标并存，原因必须明确。</w:t>
      </w:r>
    </w:p>
    <w:p w14:paraId="1C0DCECF" w14:textId="77777777" w:rsidR="00C86CF3" w:rsidRDefault="002B3A6C">
      <w:pPr>
        <w:pStyle w:val="21"/>
      </w:pPr>
      <w:bookmarkStart w:id="31" w:name="_Toc240915778"/>
      <w:r>
        <w:t xml:space="preserve">8.3 </w:t>
      </w:r>
      <w:r>
        <w:t>决策解释与行为规则</w:t>
      </w:r>
      <w:bookmarkEnd w:id="31"/>
    </w:p>
    <w:p w14:paraId="58C3ABF9" w14:textId="77777777" w:rsidR="00C86CF3" w:rsidRDefault="002B3A6C">
      <w:r>
        <w:rPr>
          <w:b/>
        </w:rPr>
        <w:t>REQ-POS-005</w:t>
      </w:r>
      <w:r>
        <w:rPr>
          <w:b/>
        </w:rPr>
        <w:t>〔</w:t>
      </w:r>
      <w:r>
        <w:rPr>
          <w:b/>
        </w:rPr>
        <w:t>U+D</w:t>
      </w:r>
      <w:r>
        <w:rPr>
          <w:b/>
        </w:rPr>
        <w:t>，</w:t>
      </w:r>
      <w:r>
        <w:rPr>
          <w:b/>
        </w:rPr>
        <w:t>P0</w:t>
      </w:r>
      <w:r>
        <w:rPr>
          <w:b/>
        </w:rPr>
        <w:t>〕</w:t>
      </w:r>
      <w:r>
        <w:t>每次决策必须输出事件与贡献编号、剩余情绪、提前计价依据、原等级与新等级、原始目标、每项风险裁剪、最终目标、实际与未完成数量、止损依据、参数版本及理由码。无交易也要记录原因，例如证据不足、滞回保持、量级不足、风险锁定或交易能力不足。</w:t>
      </w:r>
    </w:p>
    <w:p w14:paraId="65A941F3" w14:textId="77777777" w:rsidR="00C86CF3" w:rsidRDefault="002B3A6C">
      <w:r>
        <w:rPr>
          <w:b/>
        </w:rPr>
        <w:t>REQ-EXE-001</w:t>
      </w:r>
      <w:r>
        <w:rPr>
          <w:b/>
        </w:rPr>
        <w:t>〔</w:t>
      </w:r>
      <w:r>
        <w:rPr>
          <w:b/>
        </w:rPr>
        <w:t>D</w:t>
      </w:r>
      <w:r>
        <w:rPr>
          <w:b/>
        </w:rPr>
        <w:t>，</w:t>
      </w:r>
      <w:r>
        <w:rPr>
          <w:b/>
        </w:rPr>
        <w:t>P0</w:t>
      </w:r>
      <w:r>
        <w:rPr>
          <w:b/>
        </w:rPr>
        <w:t>〕</w:t>
      </w:r>
      <w:r>
        <w:t>交易意图必须可唯一识别，重复处理同一意图不得产生重复新增交易。实际状态须区分未执行、部分成交、全部成交、撤销、拒绝和结果未知。成交后按实际价格、数量和费用更新风险；结果未知时停止该标的新增风险并对账。</w:t>
      </w:r>
    </w:p>
    <w:p w14:paraId="295406F5" w14:textId="77777777" w:rsidR="00C86CF3" w:rsidRDefault="002B3A6C">
      <w:r>
        <w:rPr>
          <w:b/>
        </w:rPr>
        <w:t>REQ-EXE-002</w:t>
      </w:r>
      <w:r>
        <w:rPr>
          <w:b/>
        </w:rPr>
        <w:t>〔</w:t>
      </w:r>
      <w:r>
        <w:rPr>
          <w:b/>
        </w:rPr>
        <w:t>D</w:t>
      </w:r>
      <w:r>
        <w:rPr>
          <w:b/>
        </w:rPr>
        <w:t>，</w:t>
      </w:r>
      <w:r>
        <w:rPr>
          <w:b/>
        </w:rPr>
        <w:t>P0</w:t>
      </w:r>
      <w:r>
        <w:rPr>
          <w:b/>
        </w:rPr>
        <w:t>〕</w:t>
      </w:r>
      <w:r>
        <w:t>普通仓位调整须满足最小调整量与冷却期，防止价格、净资产变化造成无意义频繁交易；硬止损和强制减险不受此限制。不得按理论止损价、收盘价或完整成交假设掩盖跳空、停牌、部分成交和流动性不足。未完成强制退出必须持续暴露实际剩余风险并告警。</w:t>
      </w:r>
    </w:p>
    <w:p w14:paraId="179BAC43" w14:textId="77777777" w:rsidR="00C86CF3" w:rsidRDefault="002B3A6C">
      <w:pPr>
        <w:pStyle w:val="1"/>
      </w:pPr>
      <w:bookmarkStart w:id="32" w:name="_Toc240915779"/>
      <w:r>
        <w:lastRenderedPageBreak/>
        <w:t xml:space="preserve">9 </w:t>
      </w:r>
      <w:r>
        <w:t>波动与独立止损</w:t>
      </w:r>
      <w:bookmarkEnd w:id="32"/>
    </w:p>
    <w:p w14:paraId="4A2C5637" w14:textId="77777777" w:rsidR="00C86CF3" w:rsidRDefault="002B3A6C">
      <w:pPr>
        <w:pStyle w:val="21"/>
      </w:pPr>
      <w:bookmarkStart w:id="33" w:name="_Toc240915780"/>
      <w:r>
        <w:t xml:space="preserve">9.1 </w:t>
      </w:r>
      <w:r>
        <w:t>正常噪声估计</w:t>
      </w:r>
      <w:bookmarkEnd w:id="33"/>
    </w:p>
    <w:p w14:paraId="21F44796" w14:textId="77777777" w:rsidR="00C86CF3" w:rsidRDefault="002B3A6C">
      <w:r>
        <w:rPr>
          <w:b/>
        </w:rPr>
        <w:t>REQ-STP-001</w:t>
      </w:r>
      <w:r>
        <w:rPr>
          <w:b/>
        </w:rPr>
        <w:t>〔</w:t>
      </w:r>
      <w:r>
        <w:rPr>
          <w:b/>
        </w:rPr>
        <w:t>U+D</w:t>
      </w:r>
      <w:r>
        <w:rPr>
          <w:b/>
        </w:rPr>
        <w:t>，</w:t>
      </w:r>
      <w:r>
        <w:rPr>
          <w:b/>
        </w:rPr>
        <w:t>P0</w:t>
      </w:r>
      <w:r>
        <w:rPr>
          <w:b/>
        </w:rPr>
        <w:t>〕</w:t>
      </w:r>
      <w:r>
        <w:t>止损模型必须独立于情绪强弱。正常波动基线仅使用已完成</w:t>
      </w:r>
      <w:r>
        <w:t xml:space="preserve"> K </w:t>
      </w:r>
      <w:r>
        <w:t>线，先处理异常值、缺失和公司行动。初始候选尺度</w:t>
      </w:r>
      <w:r>
        <w:t xml:space="preserve"> N_a </w:t>
      </w:r>
      <w:r>
        <w:t>为最近</w:t>
      </w:r>
      <w:r>
        <w:t xml:space="preserve"> W </w:t>
      </w:r>
      <w:r>
        <w:t>根已完成</w:t>
      </w:r>
      <w:r>
        <w:t xml:space="preserve"> K </w:t>
      </w:r>
      <w:r>
        <w:t>线的真实振幅相对前收盘比值的稳健分位数；真实振幅为当根高低差、最高与前收盘差的绝对值、最低与前收盘差的绝对值三者最大值。</w:t>
      </w:r>
      <w:r>
        <w:t xml:space="preserve">W </w:t>
      </w:r>
      <w:r>
        <w:t>与分位数待标定。</w:t>
      </w:r>
    </w:p>
    <w:p w14:paraId="336B0389" w14:textId="77777777" w:rsidR="00C86CF3" w:rsidRDefault="002B3A6C">
      <w:r>
        <w:t>初始距离比例</w:t>
      </w:r>
      <w:r>
        <w:t xml:space="preserve"> δ_a = max(k_stop × N_a, δ_micro)</w:t>
      </w:r>
      <w:r>
        <w:t>，</w:t>
      </w:r>
      <w:r>
        <w:t xml:space="preserve">k_stop &gt; 0 </w:t>
      </w:r>
      <w:r>
        <w:t>为安全偏差，</w:t>
      </w:r>
      <w:r>
        <w:t xml:space="preserve">δ_micro </w:t>
      </w:r>
      <w:r>
        <w:t>覆盖最小价格变动和可交易价差。初始止损距离</w:t>
      </w:r>
      <w:r>
        <w:t xml:space="preserve"> D_a = P_entry × δ_a</w:t>
      </w:r>
      <w:r>
        <w:t>。若</w:t>
      </w:r>
      <w:r>
        <w:t xml:space="preserve"> δ_a </w:t>
      </w:r>
      <w:r>
        <w:t>超过获批的最大允许距离，不强行缩窄止损，而是降低数量或不交易。异常波动与正常噪声必须分开标记，不得将极端跳空直接用于放宽正常止损。</w:t>
      </w:r>
    </w:p>
    <w:p w14:paraId="2B736188" w14:textId="77777777" w:rsidR="00C86CF3" w:rsidRDefault="002B3A6C">
      <w:pPr>
        <w:pStyle w:val="21"/>
      </w:pPr>
      <w:bookmarkStart w:id="34" w:name="_Toc240915781"/>
      <w:r>
        <w:t xml:space="preserve">9.2 </w:t>
      </w:r>
      <w:r>
        <w:t>止损与规模联动</w:t>
      </w:r>
      <w:bookmarkEnd w:id="34"/>
    </w:p>
    <w:p w14:paraId="0471722E" w14:textId="77777777" w:rsidR="00C86CF3" w:rsidRDefault="002B3A6C">
      <w:r>
        <w:rPr>
          <w:b/>
        </w:rPr>
        <w:t>REQ-STP-002</w:t>
      </w:r>
      <w:r>
        <w:rPr>
          <w:b/>
        </w:rPr>
        <w:t>〔</w:t>
      </w:r>
      <w:r>
        <w:rPr>
          <w:b/>
        </w:rPr>
        <w:t>U+D</w:t>
      </w:r>
      <w:r>
        <w:rPr>
          <w:b/>
        </w:rPr>
        <w:t>，</w:t>
      </w:r>
      <w:r>
        <w:rPr>
          <w:b/>
        </w:rPr>
        <w:t>P0</w:t>
      </w:r>
      <w:r>
        <w:rPr>
          <w:b/>
        </w:rPr>
        <w:t>〕</w:t>
      </w:r>
      <w:r>
        <w:t>单笔预估损失</w:t>
      </w:r>
      <w:r>
        <w:t xml:space="preserve"> L_trade = abs(q) × D_a + </w:t>
      </w:r>
      <w:r>
        <w:t>保守退出费用</w:t>
      </w:r>
      <w:r>
        <w:t xml:space="preserve"> + </w:t>
      </w:r>
      <w:r>
        <w:t>滑点及跳空准备金。新增数量必须使该值及组合压力损失不超过相应预算。止损不是损失保证；无法估计可交易价格或预估退出损失时不得新增风险。</w:t>
      </w:r>
    </w:p>
    <w:p w14:paraId="0F36050A" w14:textId="77777777" w:rsidR="00C86CF3" w:rsidRDefault="002B3A6C">
      <w:r>
        <w:t>多仓触发条件为有效可执行卖价或已批准价格代理</w:t>
      </w:r>
      <w:r>
        <w:t xml:space="preserve"> ≤ P_entry-D_a</w:t>
      </w:r>
      <w:r>
        <w:t>；空仓为有效可执行买价或代理</w:t>
      </w:r>
      <w:r>
        <w:t xml:space="preserve"> ≥ P_entry+D_a</w:t>
      </w:r>
      <w:r>
        <w:t>。不同市场可用报价和触发口径在</w:t>
      </w:r>
      <w:r>
        <w:t xml:space="preserve"> DEC-04 </w:t>
      </w:r>
      <w:r>
        <w:t>中冻结。仅有</w:t>
      </w:r>
      <w:r>
        <w:t xml:space="preserve"> K </w:t>
      </w:r>
      <w:r>
        <w:t>线的回放必须使用第</w:t>
      </w:r>
      <w:r>
        <w:t>16</w:t>
      </w:r>
      <w:r>
        <w:t>章的区间内成交保守规则。</w:t>
      </w:r>
    </w:p>
    <w:p w14:paraId="266BF832" w14:textId="77777777" w:rsidR="00C86CF3" w:rsidRDefault="002B3A6C">
      <w:r>
        <w:rPr>
          <w:b/>
        </w:rPr>
        <w:t>REQ-STP-003</w:t>
      </w:r>
      <w:r>
        <w:rPr>
          <w:b/>
        </w:rPr>
        <w:t>〔</w:t>
      </w:r>
      <w:r>
        <w:rPr>
          <w:b/>
        </w:rPr>
        <w:t>D</w:t>
      </w:r>
      <w:r>
        <w:rPr>
          <w:b/>
        </w:rPr>
        <w:t>，</w:t>
      </w:r>
      <w:r>
        <w:rPr>
          <w:b/>
        </w:rPr>
        <w:t>P0</w:t>
      </w:r>
      <w:r>
        <w:rPr>
          <w:b/>
        </w:rPr>
        <w:t>〕</w:t>
      </w:r>
      <w:r>
        <w:t>初期对存续仓位不因亏损扩大止损距离。参数学习形成的新</w:t>
      </w:r>
      <w:r>
        <w:t xml:space="preserve"> k_stop </w:t>
      </w:r>
      <w:r>
        <w:t>仅适用于生效后的新风险批次；存量仓位只能维持或收紧保护，收紧不得增加预估最大风险。加仓建立独立风险批次并重新检查组合预算；实际持仓可合并展示，保护与归因仍须保留批次关系。</w:t>
      </w:r>
    </w:p>
    <w:p w14:paraId="171D6C69" w14:textId="77777777" w:rsidR="00C86CF3" w:rsidRDefault="002B3A6C">
      <w:r>
        <w:rPr>
          <w:b/>
        </w:rPr>
        <w:t>REQ-STP-004</w:t>
      </w:r>
      <w:r>
        <w:rPr>
          <w:b/>
        </w:rPr>
        <w:t>〔</w:t>
      </w:r>
      <w:r>
        <w:rPr>
          <w:b/>
        </w:rPr>
        <w:t>U+D</w:t>
      </w:r>
      <w:r>
        <w:rPr>
          <w:b/>
        </w:rPr>
        <w:t>，</w:t>
      </w:r>
      <w:r>
        <w:rPr>
          <w:b/>
        </w:rPr>
        <w:t>P0</w:t>
      </w:r>
      <w:r>
        <w:rPr>
          <w:b/>
        </w:rPr>
        <w:t>〕</w:t>
      </w:r>
      <w:r>
        <w:t>止损触发必须保存正常振幅、距离、触发行情、实际成交、偏差成本和当时情绪组成。退出后进入观察，不自动清空仍有效的事件，也不自动修改方向或止损参数。是否为止损过窄须按第</w:t>
      </w:r>
      <w:r>
        <w:t>12</w:t>
      </w:r>
      <w:r>
        <w:t>章完成证据评价。</w:t>
      </w:r>
    </w:p>
    <w:p w14:paraId="5ED4AE3E" w14:textId="77777777" w:rsidR="00C86CF3" w:rsidRDefault="002B3A6C">
      <w:pPr>
        <w:pStyle w:val="1"/>
      </w:pPr>
      <w:bookmarkStart w:id="35" w:name="_Toc240915782"/>
      <w:r>
        <w:t xml:space="preserve">10 </w:t>
      </w:r>
      <w:r>
        <w:t>全局风险控制与异常处置</w:t>
      </w:r>
      <w:bookmarkEnd w:id="35"/>
    </w:p>
    <w:p w14:paraId="202D5FE9" w14:textId="77777777" w:rsidR="00C86CF3" w:rsidRDefault="002B3A6C">
      <w:pPr>
        <w:pStyle w:val="21"/>
      </w:pPr>
      <w:bookmarkStart w:id="36" w:name="_Toc240915783"/>
      <w:r>
        <w:t xml:space="preserve">10.1 </w:t>
      </w:r>
      <w:r>
        <w:t>风险优先级与限额</w:t>
      </w:r>
      <w:bookmarkEnd w:id="36"/>
    </w:p>
    <w:p w14:paraId="07C529E4" w14:textId="77777777" w:rsidR="00C86CF3" w:rsidRDefault="002B3A6C">
      <w:r>
        <w:rPr>
          <w:b/>
        </w:rPr>
        <w:t>REQ-RSK-001</w:t>
      </w:r>
      <w:r>
        <w:rPr>
          <w:b/>
        </w:rPr>
        <w:t>〔</w:t>
      </w:r>
      <w:r>
        <w:rPr>
          <w:b/>
        </w:rPr>
        <w:t>U</w:t>
      </w:r>
      <w:r>
        <w:rPr>
          <w:b/>
        </w:rPr>
        <w:t>，</w:t>
      </w:r>
      <w:r>
        <w:rPr>
          <w:b/>
        </w:rPr>
        <w:t>P0</w:t>
      </w:r>
      <w:r>
        <w:rPr>
          <w:b/>
        </w:rPr>
        <w:t>〕</w:t>
      </w:r>
      <w:r>
        <w:t>风险层优先级高于情绪、仓位和学习。至少配置单标的最大暴露、组合总与净暴露、单笔最大风险、单日最大亏损、连续亏损保护、异常波动保护、数据异常保护和情绪模型异常保护，并覆盖流动性、相关资产集中度与压力损失。限额不得由自学习流程自动放宽。</w:t>
      </w:r>
    </w:p>
    <w:p w14:paraId="31E4C4CE" w14:textId="77777777" w:rsidR="00C86CF3" w:rsidRDefault="002B3A6C">
      <w:r>
        <w:rPr>
          <w:b/>
        </w:rPr>
        <w:lastRenderedPageBreak/>
        <w:t>REQ-RSK-002</w:t>
      </w:r>
      <w:r>
        <w:rPr>
          <w:b/>
        </w:rPr>
        <w:t>〔</w:t>
      </w:r>
      <w:r>
        <w:rPr>
          <w:b/>
        </w:rPr>
        <w:t>D</w:t>
      </w:r>
      <w:r>
        <w:rPr>
          <w:b/>
        </w:rPr>
        <w:t>，</w:t>
      </w:r>
      <w:r>
        <w:rPr>
          <w:b/>
        </w:rPr>
        <w:t>P0</w:t>
      </w:r>
      <w:r>
        <w:rPr>
          <w:b/>
        </w:rPr>
        <w:t>〕</w:t>
      </w:r>
      <w:r>
        <w:t>组合总暴露使用</w:t>
      </w:r>
      <w:r>
        <w:t xml:space="preserve"> Σ abs(q_a × P_a)/V</w:t>
      </w:r>
      <w:r>
        <w:t>，净暴露使用</w:t>
      </w:r>
      <w:r>
        <w:t xml:space="preserve"> abs(Σ q_a × P_a)/V</w:t>
      </w:r>
      <w:r>
        <w:t>；按基础币种统一计算。杠杆、卖空、合约乘数及集中度按已批准资产规范处理。相关性估计不足时采用保守分组集中度限制，不假设资产相互独立。硬限检查包含所有可能成交的未完成增险意图。</w:t>
      </w:r>
    </w:p>
    <w:p w14:paraId="305ED66C" w14:textId="77777777" w:rsidR="00C86CF3" w:rsidRDefault="002B3A6C">
      <w:pPr>
        <w:pStyle w:val="21"/>
      </w:pPr>
      <w:bookmarkStart w:id="37" w:name="_Toc240915784"/>
      <w:r>
        <w:t xml:space="preserve">10.2 </w:t>
      </w:r>
      <w:r>
        <w:t>单日最大亏损机制</w:t>
      </w:r>
      <w:bookmarkEnd w:id="37"/>
    </w:p>
    <w:p w14:paraId="4154C0EE" w14:textId="77777777" w:rsidR="00C86CF3" w:rsidRDefault="002B3A6C">
      <w:r>
        <w:rPr>
          <w:b/>
        </w:rPr>
        <w:t>REQ-RSK-003</w:t>
      </w:r>
      <w:r>
        <w:rPr>
          <w:b/>
        </w:rPr>
        <w:t>〔</w:t>
      </w:r>
      <w:r>
        <w:rPr>
          <w:b/>
        </w:rPr>
        <w:t>U+D</w:t>
      </w:r>
      <w:r>
        <w:rPr>
          <w:b/>
        </w:rPr>
        <w:t>，</w:t>
      </w:r>
      <w:r>
        <w:rPr>
          <w:b/>
        </w:rPr>
        <w:t>P0</w:t>
      </w:r>
      <w:r>
        <w:rPr>
          <w:b/>
        </w:rPr>
        <w:t>〕</w:t>
      </w:r>
      <w:r>
        <w:t>交易日损益以该风险日开始净资产</w:t>
      </w:r>
      <w:r>
        <w:t xml:space="preserve"> V_start </w:t>
      </w:r>
      <w:r>
        <w:t>为基准，</w:t>
      </w:r>
      <w:r>
        <w:t>Π_day = V_marked(t)-V_start-</w:t>
      </w:r>
      <w:r>
        <w:t>净外部资金流入，亏损</w:t>
      </w:r>
      <w:r>
        <w:t xml:space="preserve"> L_day = max(0,-Π_day)</w:t>
      </w:r>
      <w:r>
        <w:t>。净资产包含已实现及未实现损益、费用、融资和有效汇率换算；日亏损比例为</w:t>
      </w:r>
      <w:r>
        <w:t xml:space="preserve"> L_day/V_start</w:t>
      </w:r>
      <w:r>
        <w:t>。不得通过平仓、转账、进程重启或拆分案例重置限额。</w:t>
      </w:r>
    </w:p>
    <w:p w14:paraId="6B7A402D" w14:textId="77777777" w:rsidR="00C86CF3" w:rsidRDefault="002B3A6C">
      <w:r>
        <w:t>当</w:t>
      </w:r>
      <w:r>
        <w:t xml:space="preserve"> L_day </w:t>
      </w:r>
      <w:r>
        <w:t>达到金额限额或比例限额中的任何一个有效阈值时，立即锁定本风险日，取消所有增险意图并拒绝新风险。价格失真或净资产无法可靠计算时按数据异常锁定，不将亏损当作零。风险日使用账户级统一时区和边界，多市场跨日不得获得额外预算。</w:t>
      </w:r>
    </w:p>
    <w:p w14:paraId="4BFCF6C2" w14:textId="77777777" w:rsidR="00C86CF3" w:rsidRDefault="002B3A6C">
      <w:r>
        <w:rPr>
          <w:b/>
        </w:rPr>
        <w:t>REQ-RSK-004</w:t>
      </w:r>
      <w:r>
        <w:rPr>
          <w:b/>
        </w:rPr>
        <w:t>〔</w:t>
      </w:r>
      <w:r>
        <w:rPr>
          <w:b/>
        </w:rPr>
        <w:t>U+D</w:t>
      </w:r>
      <w:r>
        <w:rPr>
          <w:b/>
        </w:rPr>
        <w:t>，</w:t>
      </w:r>
      <w:r>
        <w:rPr>
          <w:b/>
        </w:rPr>
        <w:t>P0</w:t>
      </w:r>
      <w:r>
        <w:rPr>
          <w:b/>
        </w:rPr>
        <w:t>〕</w:t>
      </w:r>
      <w:r>
        <w:t>锁定后已有仓位如何处理由</w:t>
      </w:r>
      <w:r>
        <w:t xml:space="preserve"> DEC-06 </w:t>
      </w:r>
      <w:r>
        <w:t>在准入前选择并冻结：仅保留原保护且禁止增险；有序减至保守限额；或在可交易条件下全部退出。研究阶段必须比较三种政策。未选定政策时不得进入真实交易阶段；测试保守基线采用取消增险并按可交易性有序减仓。风险锁当日不得因浮盈恢复自动解除，下一风险日也须先完成对账和健康核验。</w:t>
      </w:r>
    </w:p>
    <w:p w14:paraId="4293466B" w14:textId="77777777" w:rsidR="00C86CF3" w:rsidRDefault="002B3A6C">
      <w:pPr>
        <w:pStyle w:val="21"/>
      </w:pPr>
      <w:bookmarkStart w:id="38" w:name="_Toc240915785"/>
      <w:r>
        <w:t xml:space="preserve">10.3 </w:t>
      </w:r>
      <w:r>
        <w:t>连续亏损与紧急保护</w:t>
      </w:r>
      <w:bookmarkEnd w:id="38"/>
    </w:p>
    <w:p w14:paraId="27015DD3" w14:textId="77777777" w:rsidR="00C86CF3" w:rsidRDefault="002B3A6C">
      <w:r>
        <w:rPr>
          <w:b/>
        </w:rPr>
        <w:t>REQ-RSK-005</w:t>
      </w:r>
      <w:r>
        <w:rPr>
          <w:b/>
        </w:rPr>
        <w:t>〔</w:t>
      </w:r>
      <w:r>
        <w:rPr>
          <w:b/>
        </w:rPr>
        <w:t>U+D</w:t>
      </w:r>
      <w:r>
        <w:rPr>
          <w:b/>
        </w:rPr>
        <w:t>，</w:t>
      </w:r>
      <w:r>
        <w:rPr>
          <w:b/>
        </w:rPr>
        <w:t>P0</w:t>
      </w:r>
      <w:r>
        <w:rPr>
          <w:b/>
        </w:rPr>
        <w:t>〕</w:t>
      </w:r>
      <w:r>
        <w:t>连续亏损按预定交易案例聚合口径计算，不以部分成交拆单重复计数。达到阈值后进入冷却或降低风险额度，恢复依据为时间和健康检查，不能以</w:t>
      </w:r>
      <w:r>
        <w:t>“</w:t>
      </w:r>
      <w:r>
        <w:t>追回亏损</w:t>
      </w:r>
      <w:r>
        <w:t>”</w:t>
      </w:r>
      <w:r>
        <w:t>为目标加仓。突发跳空、流动性枯竭、价格无效、情绪账不平或参数损坏必须触发相应保护。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71"/>
        <w:gridCol w:w="3118"/>
        <w:gridCol w:w="4649"/>
      </w:tblGrid>
      <w:tr w:rsidR="00C86CF3" w14:paraId="0993A6DD" w14:textId="77777777">
        <w:trPr>
          <w:cantSplit/>
          <w:tblHeader/>
          <w:jc w:val="center"/>
        </w:trPr>
        <w:tc>
          <w:tcPr>
            <w:tcW w:w="1871" w:type="dxa"/>
            <w:shd w:val="clear" w:color="auto" w:fill="E7EDF2"/>
            <w:vAlign w:val="center"/>
          </w:tcPr>
          <w:p w14:paraId="7A793127" w14:textId="77777777" w:rsidR="00C86CF3" w:rsidRDefault="002B3A6C">
            <w:pPr>
              <w:keepNext/>
              <w:spacing w:after="0" w:line="264" w:lineRule="auto"/>
            </w:pPr>
            <w:r>
              <w:rPr>
                <w:b/>
                <w:sz w:val="18"/>
              </w:rPr>
              <w:t>异常类别</w:t>
            </w:r>
          </w:p>
        </w:tc>
        <w:tc>
          <w:tcPr>
            <w:tcW w:w="3118" w:type="dxa"/>
            <w:shd w:val="clear" w:color="auto" w:fill="E7EDF2"/>
            <w:vAlign w:val="center"/>
          </w:tcPr>
          <w:p w14:paraId="165FACA4" w14:textId="77777777" w:rsidR="00C86CF3" w:rsidRDefault="002B3A6C">
            <w:pPr>
              <w:keepNext/>
              <w:spacing w:after="0" w:line="264" w:lineRule="auto"/>
            </w:pPr>
            <w:r>
              <w:rPr>
                <w:b/>
                <w:sz w:val="18"/>
              </w:rPr>
              <w:t>即时处理</w:t>
            </w:r>
          </w:p>
        </w:tc>
        <w:tc>
          <w:tcPr>
            <w:tcW w:w="4649" w:type="dxa"/>
            <w:shd w:val="clear" w:color="auto" w:fill="E7EDF2"/>
            <w:vAlign w:val="center"/>
          </w:tcPr>
          <w:p w14:paraId="6F6ED2A3" w14:textId="77777777" w:rsidR="00C86CF3" w:rsidRDefault="002B3A6C">
            <w:pPr>
              <w:keepNext/>
              <w:spacing w:after="0" w:line="264" w:lineRule="auto"/>
            </w:pPr>
            <w:r>
              <w:rPr>
                <w:b/>
                <w:sz w:val="18"/>
              </w:rPr>
              <w:t>恢复证据</w:t>
            </w:r>
          </w:p>
        </w:tc>
      </w:tr>
      <w:tr w:rsidR="00C86CF3" w14:paraId="5957D969" w14:textId="77777777">
        <w:trPr>
          <w:cantSplit/>
          <w:jc w:val="center"/>
        </w:trPr>
        <w:tc>
          <w:tcPr>
            <w:tcW w:w="1871" w:type="dxa"/>
            <w:shd w:val="clear" w:color="auto" w:fill="FFFFFF"/>
            <w:vAlign w:val="center"/>
          </w:tcPr>
          <w:p w14:paraId="00751247" w14:textId="77777777" w:rsidR="00C86CF3" w:rsidRDefault="002B3A6C">
            <w:pPr>
              <w:spacing w:after="0" w:line="264" w:lineRule="auto"/>
            </w:pPr>
            <w:r>
              <w:rPr>
                <w:sz w:val="18"/>
              </w:rPr>
              <w:t>新闻理解失效</w:t>
            </w:r>
          </w:p>
        </w:tc>
        <w:tc>
          <w:tcPr>
            <w:tcW w:w="3118" w:type="dxa"/>
            <w:shd w:val="clear" w:color="auto" w:fill="FFFFFF"/>
            <w:vAlign w:val="center"/>
          </w:tcPr>
          <w:p w14:paraId="264AE4CB" w14:textId="77777777" w:rsidR="00C86CF3" w:rsidRDefault="002B3A6C">
            <w:pPr>
              <w:spacing w:after="0" w:line="264" w:lineRule="auto"/>
            </w:pPr>
            <w:r>
              <w:rPr>
                <w:sz w:val="18"/>
              </w:rPr>
              <w:t>隔离新事件，旧贡献继续可靠的衰减与风控</w:t>
            </w:r>
          </w:p>
        </w:tc>
        <w:tc>
          <w:tcPr>
            <w:tcW w:w="4649" w:type="dxa"/>
            <w:shd w:val="clear" w:color="auto" w:fill="FFFFFF"/>
            <w:vAlign w:val="center"/>
          </w:tcPr>
          <w:p w14:paraId="2237FFAA" w14:textId="77777777" w:rsidR="00C86CF3" w:rsidRDefault="002B3A6C">
            <w:pPr>
              <w:spacing w:after="0" w:line="264" w:lineRule="auto"/>
            </w:pPr>
            <w:r>
              <w:rPr>
                <w:sz w:val="18"/>
              </w:rPr>
              <w:t>合格评分恢复且重复风险已核查</w:t>
            </w:r>
          </w:p>
        </w:tc>
      </w:tr>
      <w:tr w:rsidR="00C86CF3" w14:paraId="0E67B755" w14:textId="77777777">
        <w:trPr>
          <w:cantSplit/>
          <w:jc w:val="center"/>
        </w:trPr>
        <w:tc>
          <w:tcPr>
            <w:tcW w:w="1871" w:type="dxa"/>
            <w:shd w:val="clear" w:color="auto" w:fill="F7F9FA"/>
            <w:vAlign w:val="center"/>
          </w:tcPr>
          <w:p w14:paraId="1A3C7FA1" w14:textId="77777777" w:rsidR="00C86CF3" w:rsidRDefault="002B3A6C">
            <w:pPr>
              <w:spacing w:after="0" w:line="264" w:lineRule="auto"/>
            </w:pPr>
            <w:r>
              <w:rPr>
                <w:sz w:val="18"/>
              </w:rPr>
              <w:t>行情过期或断流</w:t>
            </w:r>
          </w:p>
        </w:tc>
        <w:tc>
          <w:tcPr>
            <w:tcW w:w="3118" w:type="dxa"/>
            <w:shd w:val="clear" w:color="auto" w:fill="F7F9FA"/>
            <w:vAlign w:val="center"/>
          </w:tcPr>
          <w:p w14:paraId="1DF903A1" w14:textId="77777777" w:rsidR="00C86CF3" w:rsidRDefault="002B3A6C">
            <w:pPr>
              <w:spacing w:after="0" w:line="264" w:lineRule="auto"/>
            </w:pPr>
            <w:r>
              <w:rPr>
                <w:sz w:val="18"/>
              </w:rPr>
              <w:t>禁止新增风险，采用可验证的保护路径</w:t>
            </w:r>
          </w:p>
        </w:tc>
        <w:tc>
          <w:tcPr>
            <w:tcW w:w="4649" w:type="dxa"/>
            <w:shd w:val="clear" w:color="auto" w:fill="F7F9FA"/>
            <w:vAlign w:val="center"/>
          </w:tcPr>
          <w:p w14:paraId="750CFD8B" w14:textId="77777777" w:rsidR="00C86CF3" w:rsidRDefault="002B3A6C">
            <w:pPr>
              <w:spacing w:after="0" w:line="264" w:lineRule="auto"/>
            </w:pPr>
            <w:r>
              <w:rPr>
                <w:sz w:val="18"/>
              </w:rPr>
              <w:t>时间连续、价格一致、持仓对账</w:t>
            </w:r>
          </w:p>
        </w:tc>
      </w:tr>
      <w:tr w:rsidR="00C86CF3" w14:paraId="4B6A50E0" w14:textId="77777777">
        <w:trPr>
          <w:cantSplit/>
          <w:jc w:val="center"/>
        </w:trPr>
        <w:tc>
          <w:tcPr>
            <w:tcW w:w="1871" w:type="dxa"/>
            <w:shd w:val="clear" w:color="auto" w:fill="FFFFFF"/>
            <w:vAlign w:val="center"/>
          </w:tcPr>
          <w:p w14:paraId="3BF0F8D8" w14:textId="77777777" w:rsidR="00C86CF3" w:rsidRDefault="002B3A6C">
            <w:pPr>
              <w:spacing w:after="0" w:line="264" w:lineRule="auto"/>
            </w:pPr>
            <w:r>
              <w:rPr>
                <w:sz w:val="18"/>
              </w:rPr>
              <w:t>情绪数值异常</w:t>
            </w:r>
          </w:p>
        </w:tc>
        <w:tc>
          <w:tcPr>
            <w:tcW w:w="3118" w:type="dxa"/>
            <w:shd w:val="clear" w:color="auto" w:fill="FFFFFF"/>
            <w:vAlign w:val="center"/>
          </w:tcPr>
          <w:p w14:paraId="26873C74" w14:textId="77777777" w:rsidR="00C86CF3" w:rsidRDefault="002B3A6C">
            <w:pPr>
              <w:spacing w:after="0" w:line="264" w:lineRule="auto"/>
            </w:pPr>
            <w:r>
              <w:rPr>
                <w:sz w:val="18"/>
              </w:rPr>
              <w:t>冻结受影响标的决策与学习</w:t>
            </w:r>
          </w:p>
        </w:tc>
        <w:tc>
          <w:tcPr>
            <w:tcW w:w="4649" w:type="dxa"/>
            <w:shd w:val="clear" w:color="auto" w:fill="FFFFFF"/>
            <w:vAlign w:val="center"/>
          </w:tcPr>
          <w:p w14:paraId="2D26FAA5" w14:textId="77777777" w:rsidR="00C86CF3" w:rsidRDefault="002B3A6C">
            <w:pPr>
              <w:spacing w:after="0" w:line="264" w:lineRule="auto"/>
            </w:pPr>
            <w:r>
              <w:rPr>
                <w:sz w:val="18"/>
              </w:rPr>
              <w:t>账本重放一致且原因消除</w:t>
            </w:r>
          </w:p>
        </w:tc>
      </w:tr>
      <w:tr w:rsidR="00C86CF3" w14:paraId="24DA2708" w14:textId="77777777">
        <w:trPr>
          <w:cantSplit/>
          <w:jc w:val="center"/>
        </w:trPr>
        <w:tc>
          <w:tcPr>
            <w:tcW w:w="1871" w:type="dxa"/>
            <w:shd w:val="clear" w:color="auto" w:fill="F7F9FA"/>
            <w:vAlign w:val="center"/>
          </w:tcPr>
          <w:p w14:paraId="48AD7F69" w14:textId="77777777" w:rsidR="00C86CF3" w:rsidRDefault="002B3A6C">
            <w:pPr>
              <w:spacing w:after="0" w:line="264" w:lineRule="auto"/>
            </w:pPr>
            <w:r>
              <w:rPr>
                <w:sz w:val="18"/>
              </w:rPr>
              <w:t>执行状态未知</w:t>
            </w:r>
          </w:p>
        </w:tc>
        <w:tc>
          <w:tcPr>
            <w:tcW w:w="3118" w:type="dxa"/>
            <w:shd w:val="clear" w:color="auto" w:fill="F7F9FA"/>
            <w:vAlign w:val="center"/>
          </w:tcPr>
          <w:p w14:paraId="42FDB769" w14:textId="77777777" w:rsidR="00C86CF3" w:rsidRDefault="002B3A6C">
            <w:pPr>
              <w:spacing w:after="0" w:line="264" w:lineRule="auto"/>
            </w:pPr>
            <w:r>
              <w:rPr>
                <w:sz w:val="18"/>
              </w:rPr>
              <w:t>停止重复发出交易意图，核对实际成交</w:t>
            </w:r>
          </w:p>
        </w:tc>
        <w:tc>
          <w:tcPr>
            <w:tcW w:w="4649" w:type="dxa"/>
            <w:shd w:val="clear" w:color="auto" w:fill="F7F9FA"/>
            <w:vAlign w:val="center"/>
          </w:tcPr>
          <w:p w14:paraId="1A720FF0" w14:textId="77777777" w:rsidR="00C86CF3" w:rsidRDefault="002B3A6C">
            <w:pPr>
              <w:spacing w:after="0" w:line="264" w:lineRule="auto"/>
            </w:pPr>
            <w:r>
              <w:rPr>
                <w:sz w:val="18"/>
              </w:rPr>
              <w:t>持仓及未完成意图一致</w:t>
            </w:r>
          </w:p>
        </w:tc>
      </w:tr>
      <w:tr w:rsidR="00C86CF3" w14:paraId="2F1F159D" w14:textId="77777777">
        <w:trPr>
          <w:cantSplit/>
          <w:jc w:val="center"/>
        </w:trPr>
        <w:tc>
          <w:tcPr>
            <w:tcW w:w="1871" w:type="dxa"/>
            <w:shd w:val="clear" w:color="auto" w:fill="FFFFFF"/>
            <w:vAlign w:val="center"/>
          </w:tcPr>
          <w:p w14:paraId="60182443" w14:textId="77777777" w:rsidR="00C86CF3" w:rsidRDefault="002B3A6C">
            <w:pPr>
              <w:spacing w:after="0" w:line="264" w:lineRule="auto"/>
            </w:pPr>
            <w:r>
              <w:rPr>
                <w:sz w:val="18"/>
              </w:rPr>
              <w:t>极端市场或流动性不足</w:t>
            </w:r>
          </w:p>
        </w:tc>
        <w:tc>
          <w:tcPr>
            <w:tcW w:w="3118" w:type="dxa"/>
            <w:shd w:val="clear" w:color="auto" w:fill="FFFFFF"/>
            <w:vAlign w:val="center"/>
          </w:tcPr>
          <w:p w14:paraId="19340DB0" w14:textId="77777777" w:rsidR="00C86CF3" w:rsidRDefault="002B3A6C">
            <w:pPr>
              <w:spacing w:after="0" w:line="264" w:lineRule="auto"/>
            </w:pPr>
            <w:r>
              <w:rPr>
                <w:sz w:val="18"/>
              </w:rPr>
              <w:t>按紧急政策撤单、减险并暴露未退出风险</w:t>
            </w:r>
          </w:p>
        </w:tc>
        <w:tc>
          <w:tcPr>
            <w:tcW w:w="4649" w:type="dxa"/>
            <w:shd w:val="clear" w:color="auto" w:fill="FFFFFF"/>
            <w:vAlign w:val="center"/>
          </w:tcPr>
          <w:p w14:paraId="7CFDC943" w14:textId="77777777" w:rsidR="00C86CF3" w:rsidRDefault="002B3A6C">
            <w:pPr>
              <w:spacing w:after="0" w:line="264" w:lineRule="auto"/>
            </w:pPr>
            <w:r>
              <w:rPr>
                <w:sz w:val="18"/>
              </w:rPr>
              <w:t>流动性恢复且风险负责人允许恢复</w:t>
            </w:r>
          </w:p>
        </w:tc>
      </w:tr>
      <w:tr w:rsidR="00C86CF3" w14:paraId="6FB51124" w14:textId="77777777">
        <w:trPr>
          <w:cantSplit/>
          <w:jc w:val="center"/>
        </w:trPr>
        <w:tc>
          <w:tcPr>
            <w:tcW w:w="1871" w:type="dxa"/>
            <w:shd w:val="clear" w:color="auto" w:fill="F7F9FA"/>
            <w:vAlign w:val="center"/>
          </w:tcPr>
          <w:p w14:paraId="568CEEB1" w14:textId="77777777" w:rsidR="00C86CF3" w:rsidRDefault="002B3A6C">
            <w:pPr>
              <w:spacing w:after="0" w:line="264" w:lineRule="auto"/>
            </w:pPr>
            <w:r>
              <w:rPr>
                <w:sz w:val="18"/>
              </w:rPr>
              <w:t>参数或模型版本异常</w:t>
            </w:r>
          </w:p>
        </w:tc>
        <w:tc>
          <w:tcPr>
            <w:tcW w:w="3118" w:type="dxa"/>
            <w:shd w:val="clear" w:color="auto" w:fill="F7F9FA"/>
            <w:vAlign w:val="center"/>
          </w:tcPr>
          <w:p w14:paraId="77ADE127" w14:textId="77777777" w:rsidR="00C86CF3" w:rsidRDefault="002B3A6C">
            <w:pPr>
              <w:spacing w:after="0" w:line="264" w:lineRule="auto"/>
            </w:pPr>
            <w:r>
              <w:rPr>
                <w:sz w:val="18"/>
              </w:rPr>
              <w:t>冻结更新，回到已验证快照</w:t>
            </w:r>
          </w:p>
        </w:tc>
        <w:tc>
          <w:tcPr>
            <w:tcW w:w="4649" w:type="dxa"/>
            <w:shd w:val="clear" w:color="auto" w:fill="F7F9FA"/>
            <w:vAlign w:val="center"/>
          </w:tcPr>
          <w:p w14:paraId="64A381BD" w14:textId="77777777" w:rsidR="00C86CF3" w:rsidRDefault="002B3A6C">
            <w:pPr>
              <w:spacing w:after="0" w:line="264" w:lineRule="auto"/>
            </w:pPr>
            <w:r>
              <w:rPr>
                <w:sz w:val="18"/>
              </w:rPr>
              <w:t>快照完整与行为回放通过</w:t>
            </w:r>
          </w:p>
        </w:tc>
      </w:tr>
    </w:tbl>
    <w:p w14:paraId="105F77FC" w14:textId="77777777" w:rsidR="00C86CF3" w:rsidRDefault="00C86CF3">
      <w:pPr>
        <w:spacing w:after="80" w:line="80" w:lineRule="exact"/>
      </w:pPr>
    </w:p>
    <w:p w14:paraId="398AB339" w14:textId="77777777" w:rsidR="00C86CF3" w:rsidRDefault="002B3A6C">
      <w:r>
        <w:rPr>
          <w:b/>
        </w:rPr>
        <w:lastRenderedPageBreak/>
        <w:t>REQ-RSK-006</w:t>
      </w:r>
      <w:r>
        <w:rPr>
          <w:b/>
        </w:rPr>
        <w:t>〔</w:t>
      </w:r>
      <w:r>
        <w:rPr>
          <w:b/>
        </w:rPr>
        <w:t>D</w:t>
      </w:r>
      <w:r>
        <w:rPr>
          <w:b/>
        </w:rPr>
        <w:t>，</w:t>
      </w:r>
      <w:r>
        <w:rPr>
          <w:b/>
        </w:rPr>
        <w:t>P0</w:t>
      </w:r>
      <w:r>
        <w:rPr>
          <w:b/>
        </w:rPr>
        <w:t>〕</w:t>
      </w:r>
      <w:r>
        <w:t>人工紧急停止不得被策略自动解除。重启必须恢复风险锁、实际仓位、未完成意图、贡献账本、观察案例和参数快照；任何重建不一致进入恢复核验。异常期间仍须保留日志，不能以日志失败为由继续增险。</w:t>
      </w:r>
    </w:p>
    <w:p w14:paraId="190A5FC9" w14:textId="77777777" w:rsidR="00C86CF3" w:rsidRDefault="002B3A6C">
      <w:pPr>
        <w:pStyle w:val="1"/>
      </w:pPr>
      <w:bookmarkStart w:id="39" w:name="_Toc240915786"/>
      <w:r>
        <w:t xml:space="preserve">11 </w:t>
      </w:r>
      <w:r>
        <w:t>交易案例与退出后观察</w:t>
      </w:r>
      <w:bookmarkEnd w:id="39"/>
    </w:p>
    <w:p w14:paraId="3E095FD6" w14:textId="77777777" w:rsidR="00C86CF3" w:rsidRDefault="002B3A6C">
      <w:pPr>
        <w:pStyle w:val="21"/>
      </w:pPr>
      <w:bookmarkStart w:id="40" w:name="_Toc240915787"/>
      <w:r>
        <w:t xml:space="preserve">11.1 </w:t>
      </w:r>
      <w:r>
        <w:t>业务记录与关联</w:t>
      </w:r>
      <w:bookmarkEnd w:id="40"/>
    </w:p>
    <w:p w14:paraId="08AE68F7" w14:textId="77777777" w:rsidR="00C86CF3" w:rsidRDefault="002B3A6C">
      <w:r>
        <w:rPr>
          <w:b/>
        </w:rPr>
        <w:t>REQ-CAS-001</w:t>
      </w:r>
      <w:r>
        <w:rPr>
          <w:b/>
        </w:rPr>
        <w:t>〔</w:t>
      </w:r>
      <w:r>
        <w:rPr>
          <w:b/>
        </w:rPr>
        <w:t>U+D</w:t>
      </w:r>
      <w:r>
        <w:rPr>
          <w:b/>
        </w:rPr>
        <w:t>，</w:t>
      </w:r>
      <w:r>
        <w:rPr>
          <w:b/>
        </w:rPr>
        <w:t>P0</w:t>
      </w:r>
      <w:r>
        <w:rPr>
          <w:b/>
        </w:rPr>
        <w:t>〕</w:t>
      </w:r>
      <w:r>
        <w:t>完整案例以一次方向性持仓周期为主体，包含期间各风险批次，并关联事件族。相同经济事件引起的多资产或重复入场案例必须归入关联组，不能作为相互独立的训练样本。无真实持仓的影子决策同样保存，但须与真实交易明确区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7370"/>
      </w:tblGrid>
      <w:tr w:rsidR="00C86CF3" w14:paraId="716D4D4D" w14:textId="77777777">
        <w:trPr>
          <w:cantSplit/>
          <w:tblHeader/>
          <w:jc w:val="center"/>
        </w:trPr>
        <w:tc>
          <w:tcPr>
            <w:tcW w:w="2268" w:type="dxa"/>
            <w:shd w:val="clear" w:color="auto" w:fill="E7EDF2"/>
            <w:vAlign w:val="center"/>
          </w:tcPr>
          <w:p w14:paraId="25FD8581" w14:textId="77777777" w:rsidR="00C86CF3" w:rsidRDefault="002B3A6C">
            <w:pPr>
              <w:keepNext/>
              <w:spacing w:after="0" w:line="264" w:lineRule="auto"/>
            </w:pPr>
            <w:r>
              <w:rPr>
                <w:b/>
                <w:sz w:val="18"/>
              </w:rPr>
              <w:t>记录对象</w:t>
            </w:r>
          </w:p>
        </w:tc>
        <w:tc>
          <w:tcPr>
            <w:tcW w:w="7370" w:type="dxa"/>
            <w:shd w:val="clear" w:color="auto" w:fill="E7EDF2"/>
            <w:vAlign w:val="center"/>
          </w:tcPr>
          <w:p w14:paraId="09F75B11" w14:textId="77777777" w:rsidR="00C86CF3" w:rsidRDefault="002B3A6C">
            <w:pPr>
              <w:keepNext/>
              <w:spacing w:after="0" w:line="264" w:lineRule="auto"/>
            </w:pPr>
            <w:r>
              <w:rPr>
                <w:b/>
                <w:sz w:val="18"/>
              </w:rPr>
              <w:t>必须保存的信息</w:t>
            </w:r>
          </w:p>
        </w:tc>
      </w:tr>
      <w:tr w:rsidR="00C86CF3" w14:paraId="5F099936" w14:textId="77777777">
        <w:trPr>
          <w:cantSplit/>
          <w:jc w:val="center"/>
        </w:trPr>
        <w:tc>
          <w:tcPr>
            <w:tcW w:w="2268" w:type="dxa"/>
            <w:shd w:val="clear" w:color="auto" w:fill="FFFFFF"/>
            <w:vAlign w:val="center"/>
          </w:tcPr>
          <w:p w14:paraId="093B70AC" w14:textId="77777777" w:rsidR="00C86CF3" w:rsidRDefault="002B3A6C">
            <w:pPr>
              <w:spacing w:after="0" w:line="264" w:lineRule="auto"/>
            </w:pPr>
            <w:r>
              <w:rPr>
                <w:sz w:val="18"/>
              </w:rPr>
              <w:t>事件及评分</w:t>
            </w:r>
          </w:p>
        </w:tc>
        <w:tc>
          <w:tcPr>
            <w:tcW w:w="7370" w:type="dxa"/>
            <w:shd w:val="clear" w:color="auto" w:fill="FFFFFF"/>
            <w:vAlign w:val="center"/>
          </w:tcPr>
          <w:p w14:paraId="485E26F6" w14:textId="77777777" w:rsidR="00C86CF3" w:rsidRDefault="002B3A6C">
            <w:pPr>
              <w:spacing w:after="0" w:line="264" w:lineRule="auto"/>
            </w:pPr>
            <w:r>
              <w:rPr>
                <w:sz w:val="18"/>
              </w:rPr>
              <w:t>原始证据、时间、族与修订关系、类型、各评分因子、评分与模型版本</w:t>
            </w:r>
          </w:p>
        </w:tc>
      </w:tr>
      <w:tr w:rsidR="00C86CF3" w14:paraId="58B4E3C6" w14:textId="77777777">
        <w:trPr>
          <w:cantSplit/>
          <w:jc w:val="center"/>
        </w:trPr>
        <w:tc>
          <w:tcPr>
            <w:tcW w:w="2268" w:type="dxa"/>
            <w:shd w:val="clear" w:color="auto" w:fill="F7F9FA"/>
            <w:vAlign w:val="center"/>
          </w:tcPr>
          <w:p w14:paraId="0E479166" w14:textId="77777777" w:rsidR="00C86CF3" w:rsidRDefault="002B3A6C">
            <w:pPr>
              <w:spacing w:after="0" w:line="264" w:lineRule="auto"/>
            </w:pPr>
            <w:r>
              <w:rPr>
                <w:sz w:val="18"/>
              </w:rPr>
              <w:t>决策快照</w:t>
            </w:r>
          </w:p>
        </w:tc>
        <w:tc>
          <w:tcPr>
            <w:tcW w:w="7370" w:type="dxa"/>
            <w:shd w:val="clear" w:color="auto" w:fill="F7F9FA"/>
            <w:vAlign w:val="center"/>
          </w:tcPr>
          <w:p w14:paraId="6AA1B54B" w14:textId="77777777" w:rsidR="00C86CF3" w:rsidRDefault="002B3A6C">
            <w:pPr>
              <w:spacing w:after="0" w:line="264" w:lineRule="auto"/>
            </w:pPr>
            <w:r>
              <w:rPr>
                <w:sz w:val="18"/>
              </w:rPr>
              <w:t>交易前市场状态、情绪总值及组成、提前反应、目标与实际仓位、全部裁剪原因</w:t>
            </w:r>
          </w:p>
        </w:tc>
      </w:tr>
      <w:tr w:rsidR="00C86CF3" w14:paraId="7F2983A8" w14:textId="77777777">
        <w:trPr>
          <w:cantSplit/>
          <w:jc w:val="center"/>
        </w:trPr>
        <w:tc>
          <w:tcPr>
            <w:tcW w:w="2268" w:type="dxa"/>
            <w:shd w:val="clear" w:color="auto" w:fill="FFFFFF"/>
            <w:vAlign w:val="center"/>
          </w:tcPr>
          <w:p w14:paraId="2E93017E" w14:textId="77777777" w:rsidR="00C86CF3" w:rsidRDefault="002B3A6C">
            <w:pPr>
              <w:spacing w:after="0" w:line="264" w:lineRule="auto"/>
            </w:pPr>
            <w:r>
              <w:rPr>
                <w:sz w:val="18"/>
              </w:rPr>
              <w:t>持仓过程</w:t>
            </w:r>
          </w:p>
        </w:tc>
        <w:tc>
          <w:tcPr>
            <w:tcW w:w="7370" w:type="dxa"/>
            <w:shd w:val="clear" w:color="auto" w:fill="FFFFFF"/>
            <w:vAlign w:val="center"/>
          </w:tcPr>
          <w:p w14:paraId="58ACFB17" w14:textId="77777777" w:rsidR="00C86CF3" w:rsidRDefault="002B3A6C">
            <w:pPr>
              <w:spacing w:after="0" w:line="264" w:lineRule="auto"/>
            </w:pPr>
            <w:r>
              <w:rPr>
                <w:sz w:val="18"/>
              </w:rPr>
              <w:t>入场理由、止损依据、新事件、情绪变化、价格兑现、实际成交与费用</w:t>
            </w:r>
          </w:p>
        </w:tc>
      </w:tr>
      <w:tr w:rsidR="00C86CF3" w14:paraId="1123FA70" w14:textId="77777777">
        <w:trPr>
          <w:cantSplit/>
          <w:jc w:val="center"/>
        </w:trPr>
        <w:tc>
          <w:tcPr>
            <w:tcW w:w="2268" w:type="dxa"/>
            <w:shd w:val="clear" w:color="auto" w:fill="F7F9FA"/>
            <w:vAlign w:val="center"/>
          </w:tcPr>
          <w:p w14:paraId="76ACD038" w14:textId="77777777" w:rsidR="00C86CF3" w:rsidRDefault="002B3A6C">
            <w:pPr>
              <w:spacing w:after="0" w:line="264" w:lineRule="auto"/>
            </w:pPr>
            <w:r>
              <w:rPr>
                <w:sz w:val="18"/>
              </w:rPr>
              <w:t>退出与表现</w:t>
            </w:r>
          </w:p>
        </w:tc>
        <w:tc>
          <w:tcPr>
            <w:tcW w:w="7370" w:type="dxa"/>
            <w:shd w:val="clear" w:color="auto" w:fill="F7F9FA"/>
            <w:vAlign w:val="center"/>
          </w:tcPr>
          <w:p w14:paraId="5EBCEEDA" w14:textId="77777777" w:rsidR="00C86CF3" w:rsidRDefault="002B3A6C">
            <w:pPr>
              <w:spacing w:after="0" w:line="264" w:lineRule="auto"/>
            </w:pPr>
            <w:r>
              <w:rPr>
                <w:sz w:val="18"/>
              </w:rPr>
              <w:t>退出原因、净损益、最大有利与不利运动、最大风险、交易后表现</w:t>
            </w:r>
          </w:p>
        </w:tc>
      </w:tr>
      <w:tr w:rsidR="00C86CF3" w14:paraId="0208A928" w14:textId="77777777">
        <w:trPr>
          <w:cantSplit/>
          <w:jc w:val="center"/>
        </w:trPr>
        <w:tc>
          <w:tcPr>
            <w:tcW w:w="2268" w:type="dxa"/>
            <w:shd w:val="clear" w:color="auto" w:fill="FFFFFF"/>
            <w:vAlign w:val="center"/>
          </w:tcPr>
          <w:p w14:paraId="2C4B5AFA" w14:textId="77777777" w:rsidR="00C86CF3" w:rsidRDefault="002B3A6C">
            <w:pPr>
              <w:spacing w:after="0" w:line="264" w:lineRule="auto"/>
            </w:pPr>
            <w:r>
              <w:rPr>
                <w:sz w:val="18"/>
              </w:rPr>
              <w:t>反馈证据</w:t>
            </w:r>
          </w:p>
        </w:tc>
        <w:tc>
          <w:tcPr>
            <w:tcW w:w="7370" w:type="dxa"/>
            <w:shd w:val="clear" w:color="auto" w:fill="FFFFFF"/>
            <w:vAlign w:val="center"/>
          </w:tcPr>
          <w:p w14:paraId="61EDFCD0" w14:textId="77777777" w:rsidR="00C86CF3" w:rsidRDefault="002B3A6C">
            <w:pPr>
              <w:spacing w:after="0" w:line="264" w:lineRule="auto"/>
            </w:pPr>
            <w:r>
              <w:rPr>
                <w:sz w:val="18"/>
              </w:rPr>
              <w:t xml:space="preserve">AI </w:t>
            </w:r>
            <w:r>
              <w:rPr>
                <w:sz w:val="18"/>
              </w:rPr>
              <w:t>归因、证据和置信度、多原因及未知、反事实、标签可用时间</w:t>
            </w:r>
          </w:p>
        </w:tc>
      </w:tr>
      <w:tr w:rsidR="00C86CF3" w14:paraId="5354F1E4" w14:textId="77777777">
        <w:trPr>
          <w:cantSplit/>
          <w:jc w:val="center"/>
        </w:trPr>
        <w:tc>
          <w:tcPr>
            <w:tcW w:w="2268" w:type="dxa"/>
            <w:shd w:val="clear" w:color="auto" w:fill="F7F9FA"/>
            <w:vAlign w:val="center"/>
          </w:tcPr>
          <w:p w14:paraId="214E2519" w14:textId="77777777" w:rsidR="00C86CF3" w:rsidRDefault="002B3A6C">
            <w:pPr>
              <w:spacing w:after="0" w:line="264" w:lineRule="auto"/>
            </w:pPr>
            <w:r>
              <w:rPr>
                <w:sz w:val="18"/>
              </w:rPr>
              <w:t>参数决策</w:t>
            </w:r>
          </w:p>
        </w:tc>
        <w:tc>
          <w:tcPr>
            <w:tcW w:w="7370" w:type="dxa"/>
            <w:shd w:val="clear" w:color="auto" w:fill="F7F9FA"/>
            <w:vAlign w:val="center"/>
          </w:tcPr>
          <w:p w14:paraId="4DF1E116" w14:textId="77777777" w:rsidR="00C86CF3" w:rsidRDefault="002B3A6C">
            <w:pPr>
              <w:spacing w:after="0" w:line="264" w:lineRule="auto"/>
            </w:pPr>
            <w:r>
              <w:rPr>
                <w:sz w:val="18"/>
              </w:rPr>
              <w:t>是否调整、门控结果、未调整原因、参数前后值、版本、回滚关联</w:t>
            </w:r>
          </w:p>
        </w:tc>
      </w:tr>
    </w:tbl>
    <w:p w14:paraId="7CD09D0E" w14:textId="77777777" w:rsidR="00C86CF3" w:rsidRDefault="00C86CF3">
      <w:pPr>
        <w:spacing w:after="80" w:line="80" w:lineRule="exact"/>
      </w:pPr>
    </w:p>
    <w:p w14:paraId="6A260B22" w14:textId="77777777" w:rsidR="00C86CF3" w:rsidRDefault="002B3A6C">
      <w:r>
        <w:rPr>
          <w:b/>
        </w:rPr>
        <w:t>REQ-CAS-002</w:t>
      </w:r>
      <w:r>
        <w:rPr>
          <w:b/>
        </w:rPr>
        <w:t>〔</w:t>
      </w:r>
      <w:r>
        <w:rPr>
          <w:b/>
        </w:rPr>
        <w:t>D</w:t>
      </w:r>
      <w:r>
        <w:rPr>
          <w:b/>
        </w:rPr>
        <w:t>，</w:t>
      </w:r>
      <w:r>
        <w:rPr>
          <w:b/>
        </w:rPr>
        <w:t>P0</w:t>
      </w:r>
      <w:r>
        <w:rPr>
          <w:b/>
        </w:rPr>
        <w:t>〕</w:t>
      </w:r>
      <w:r>
        <w:t>案例退出以实际相关持仓归零为准，不能以发出平仓指令为准。部分退出保留在同一案例下。价格表现与成交损益分别记录，前者按价格路径计算，后者使用实际数量、费用和资金变动。</w:t>
      </w:r>
    </w:p>
    <w:p w14:paraId="50860AAA" w14:textId="77777777" w:rsidR="00C86CF3" w:rsidRDefault="002B3A6C">
      <w:pPr>
        <w:pStyle w:val="21"/>
      </w:pPr>
      <w:bookmarkStart w:id="41" w:name="_Toc240915788"/>
      <w:r>
        <w:t xml:space="preserve">11.2 </w:t>
      </w:r>
      <w:r>
        <w:t>观察窗口</w:t>
      </w:r>
      <w:bookmarkEnd w:id="41"/>
    </w:p>
    <w:p w14:paraId="41540A81" w14:textId="77777777" w:rsidR="00C86CF3" w:rsidRDefault="002B3A6C">
      <w:r>
        <w:rPr>
          <w:b/>
        </w:rPr>
        <w:t>REQ-OBS-001</w:t>
      </w:r>
      <w:r>
        <w:rPr>
          <w:b/>
        </w:rPr>
        <w:t>〔</w:t>
      </w:r>
      <w:r>
        <w:rPr>
          <w:b/>
        </w:rPr>
        <w:t>U+D</w:t>
      </w:r>
      <w:r>
        <w:rPr>
          <w:b/>
        </w:rPr>
        <w:t>，</w:t>
      </w:r>
      <w:r>
        <w:rPr>
          <w:b/>
        </w:rPr>
        <w:t>P0</w:t>
      </w:r>
      <w:r>
        <w:rPr>
          <w:b/>
        </w:rPr>
        <w:t>〕</w:t>
      </w:r>
      <w:r>
        <w:t>每个案例在入场时冻结退出后观察窗口规则：</w:t>
      </w:r>
      <w:r>
        <w:t>H_obs = clip(λ_obs × h_ref,H_min,H_max)</w:t>
      </w:r>
      <w:r>
        <w:t>，</w:t>
      </w:r>
      <w:r>
        <w:t xml:space="preserve">h_ref </w:t>
      </w:r>
      <w:r>
        <w:t>为当时主导事件的半衰期；无单一主导事件则使用已登记的组合规则。实际观察截止为退出时刻加</w:t>
      </w:r>
      <w:r>
        <w:t xml:space="preserve"> H_obs</w:t>
      </w:r>
      <w:r>
        <w:t>。窗口不得因结果好坏事后缩短或延长以获得理想标签。</w:t>
      </w:r>
    </w:p>
    <w:p w14:paraId="5023BC2C" w14:textId="77777777" w:rsidR="00C86CF3" w:rsidRDefault="002B3A6C">
      <w:r>
        <w:t>窗口内记录方向调整后的价格路径、基准相对收益、最大有利与不利运动、恢复时间、新外部事件及可交易性。停止数据覆盖、退市或观察窗未结束时标记删失或未成熟，不能当作零收益。标签成熟前不得进入参数更新证据池。</w:t>
      </w:r>
    </w:p>
    <w:p w14:paraId="05F6BE80" w14:textId="77777777" w:rsidR="00C86CF3" w:rsidRDefault="002B3A6C">
      <w:r>
        <w:rPr>
          <w:b/>
        </w:rPr>
        <w:t>REQ-OBS-002</w:t>
      </w:r>
      <w:r>
        <w:rPr>
          <w:b/>
        </w:rPr>
        <w:t>〔</w:t>
      </w:r>
      <w:r>
        <w:rPr>
          <w:b/>
        </w:rPr>
        <w:t>U+D</w:t>
      </w:r>
      <w:r>
        <w:rPr>
          <w:b/>
        </w:rPr>
        <w:t>，</w:t>
      </w:r>
      <w:r>
        <w:rPr>
          <w:b/>
        </w:rPr>
        <w:t>P0</w:t>
      </w:r>
      <w:r>
        <w:rPr>
          <w:b/>
        </w:rPr>
        <w:t>〕</w:t>
      </w:r>
      <w:r>
        <w:t>止损后恢复原方向只能提高</w:t>
      </w:r>
      <w:r>
        <w:t>“</w:t>
      </w:r>
      <w:r>
        <w:t>止损过窄或时机不当</w:t>
      </w:r>
      <w:r>
        <w:t>”</w:t>
      </w:r>
      <w:r>
        <w:t>的可能性，不能单凭该现象确诊；盈利退出后继续上涨也不能自动确认兑现过快。须同时检查新事件、市场状态、成本和基准运动，不能将事后新信息归功于旧模型。</w:t>
      </w:r>
    </w:p>
    <w:p w14:paraId="65F6F829" w14:textId="77777777" w:rsidR="00C86CF3" w:rsidRDefault="002B3A6C">
      <w:pPr>
        <w:pStyle w:val="1"/>
      </w:pPr>
      <w:bookmarkStart w:id="42" w:name="_Toc240915789"/>
      <w:r>
        <w:lastRenderedPageBreak/>
        <w:t xml:space="preserve">12 </w:t>
      </w:r>
      <w:r>
        <w:t>归因与反事实分析</w:t>
      </w:r>
      <w:bookmarkEnd w:id="42"/>
    </w:p>
    <w:p w14:paraId="4E9B178F" w14:textId="77777777" w:rsidR="00C86CF3" w:rsidRDefault="002B3A6C">
      <w:pPr>
        <w:pStyle w:val="21"/>
      </w:pPr>
      <w:bookmarkStart w:id="43" w:name="_Toc240915790"/>
      <w:r>
        <w:t xml:space="preserve">12.1 </w:t>
      </w:r>
      <w:r>
        <w:t>归因类别与误差定义</w:t>
      </w:r>
      <w:bookmarkEnd w:id="43"/>
    </w:p>
    <w:p w14:paraId="2EE39A8C" w14:textId="77777777" w:rsidR="00C86CF3" w:rsidRDefault="002B3A6C">
      <w:r>
        <w:rPr>
          <w:b/>
        </w:rPr>
        <w:t>REQ-ATR-001</w:t>
      </w:r>
      <w:r>
        <w:rPr>
          <w:b/>
        </w:rPr>
        <w:t>〔</w:t>
      </w:r>
      <w:r>
        <w:rPr>
          <w:b/>
        </w:rPr>
        <w:t>U</w:t>
      </w:r>
      <w:r>
        <w:rPr>
          <w:b/>
        </w:rPr>
        <w:t>，</w:t>
      </w:r>
      <w:r>
        <w:rPr>
          <w:b/>
        </w:rPr>
        <w:t>P0</w:t>
      </w:r>
      <w:r>
        <w:rPr>
          <w:b/>
        </w:rPr>
        <w:t>〕</w:t>
      </w:r>
      <w:r>
        <w:t>归因至少允许：方向正确或错误、强度高估或低估、生命周期高估或低估、兑现速度错误、开仓过早或过晚、止损过窄或过宽、正常市场噪声、市场状态改变、外部突发事件、重复新闻误判、提前计价遗漏、执行问题及无法确定。可存在多个候选原因；</w:t>
      </w:r>
      <w:r>
        <w:t>“</w:t>
      </w:r>
      <w:r>
        <w:t>无法确定</w:t>
      </w:r>
      <w:r>
        <w:t>”</w:t>
      </w:r>
      <w:r>
        <w:t>是有效结果，不得强制选取唯一解释。</w:t>
      </w:r>
    </w:p>
    <w:p w14:paraId="6CACBF47" w14:textId="77777777" w:rsidR="00C86CF3" w:rsidRDefault="002B3A6C">
      <w:r>
        <w:rPr>
          <w:b/>
        </w:rPr>
        <w:t>REQ-ATR-002</w:t>
      </w:r>
      <w:r>
        <w:rPr>
          <w:b/>
        </w:rPr>
        <w:t>〔</w:t>
      </w:r>
      <w:r>
        <w:rPr>
          <w:b/>
        </w:rPr>
        <w:t>D</w:t>
      </w:r>
      <w:r>
        <w:rPr>
          <w:b/>
        </w:rPr>
        <w:t>，</w:t>
      </w:r>
      <w:r>
        <w:rPr>
          <w:b/>
        </w:rPr>
        <w:t>P0</w:t>
      </w:r>
      <w:r>
        <w:rPr>
          <w:b/>
        </w:rPr>
        <w:t>〕</w:t>
      </w:r>
      <w:r>
        <w:t>每类可调整误差须有预先冻结的代理目标和符号定义：方向误差来自事件后固定窗的成本门槛外异常收益方向；强度误差来自初始情绪预测的收益代理与观测代理之差；生命周期误差来自影响持续时间代理之差；兑现误差来自退出后原事件可解释的剩余运动。代理无法识别时该项误差记为未知，不可用真实盈亏代替。</w:t>
      </w:r>
    </w:p>
    <w:p w14:paraId="3A32FF81" w14:textId="77777777" w:rsidR="00C86CF3" w:rsidRDefault="002B3A6C">
      <w:r>
        <w:t>方向代理的中性带、强度到收益的映射、生命周期终止条件和观察窗在</w:t>
      </w:r>
      <w:r>
        <w:t xml:space="preserve"> PAR-LABEL </w:t>
      </w:r>
      <w:r>
        <w:t>中登记。方向正确率必须同时报告可判定覆盖率；只评价易判断案例而隐藏未知样本不合格。止损误差需在相同入场信息与匹配风险预算下比较保护方案，不把更宽止损带来的更大风险误认为模型改善。</w:t>
      </w:r>
    </w:p>
    <w:p w14:paraId="5180C351" w14:textId="77777777" w:rsidR="00C86CF3" w:rsidRDefault="002B3A6C">
      <w:pPr>
        <w:pStyle w:val="21"/>
      </w:pPr>
      <w:bookmarkStart w:id="44" w:name="_Toc240915791"/>
      <w:r>
        <w:t xml:space="preserve">12.2 </w:t>
      </w:r>
      <w:r>
        <w:t>分层归因流程</w:t>
      </w:r>
      <w:bookmarkEnd w:id="44"/>
    </w:p>
    <w:p w14:paraId="53D1D0E4" w14:textId="77777777" w:rsidR="00C86CF3" w:rsidRDefault="002B3A6C">
      <w:r>
        <w:rPr>
          <w:b/>
        </w:rPr>
        <w:t>REQ-ATR-003</w:t>
      </w:r>
      <w:r>
        <w:rPr>
          <w:b/>
        </w:rPr>
        <w:t>〔</w:t>
      </w:r>
      <w:r>
        <w:rPr>
          <w:b/>
        </w:rPr>
        <w:t>U+D</w:t>
      </w:r>
      <w:r>
        <w:rPr>
          <w:b/>
        </w:rPr>
        <w:t>，</w:t>
      </w:r>
      <w:r>
        <w:rPr>
          <w:b/>
        </w:rPr>
        <w:t>P0</w:t>
      </w:r>
      <w:r>
        <w:rPr>
          <w:b/>
        </w:rPr>
        <w:t>〕</w:t>
      </w:r>
      <w:r>
        <w:t>归因顺序固定为：数据与执行真实性检查</w:t>
      </w:r>
      <w:r>
        <w:t xml:space="preserve"> → </w:t>
      </w:r>
      <w:r>
        <w:t>外部异常与制度变化检查</w:t>
      </w:r>
      <w:r>
        <w:t xml:space="preserve"> → </w:t>
      </w:r>
      <w:r>
        <w:t>去重及提前计价检查</w:t>
      </w:r>
      <w:r>
        <w:t xml:space="preserve"> → </w:t>
      </w:r>
      <w:r>
        <w:t>方向与强度</w:t>
      </w:r>
      <w:r>
        <w:t xml:space="preserve"> → </w:t>
      </w:r>
      <w:r>
        <w:t>生命周期与兑现</w:t>
      </w:r>
      <w:r>
        <w:t xml:space="preserve"> → </w:t>
      </w:r>
      <w:r>
        <w:t>入场退出时机</w:t>
      </w:r>
      <w:r>
        <w:t xml:space="preserve"> → </w:t>
      </w:r>
      <w:r>
        <w:t>止损。先发现的问题不必然排除其余原因，但未排除的上游污染必须阻止相关下游参数更新。</w:t>
      </w:r>
    </w:p>
    <w:p w14:paraId="3347AC32" w14:textId="77777777" w:rsidR="00C86CF3" w:rsidRDefault="002B3A6C">
      <w:pPr>
        <w:keepNext/>
        <w:spacing w:before="120"/>
      </w:pPr>
      <w:r>
        <w:rPr>
          <w:noProof/>
        </w:rPr>
        <w:drawing>
          <wp:inline distT="0" distB="0" distL="0" distR="0" wp14:anchorId="533B825E" wp14:editId="2D052904">
            <wp:extent cx="5903999" cy="3411199"/>
            <wp:effectExtent l="0" t="0" r="0" b="0"/>
            <wp:docPr id="2" name="Picture 2" descr="图2 归因与参数更新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s-flow-2.png"/>
                    <pic:cNvPicPr/>
                  </pic:nvPicPr>
                  <pic:blipFill>
                    <a:blip r:embed="rId9"/>
                    <a:stretch>
                      <a:fillRect/>
                    </a:stretch>
                  </pic:blipFill>
                  <pic:spPr>
                    <a:xfrm>
                      <a:off x="0" y="0"/>
                      <a:ext cx="5903999" cy="3411199"/>
                    </a:xfrm>
                    <a:prstGeom prst="rect">
                      <a:avLst/>
                    </a:prstGeom>
                  </pic:spPr>
                </pic:pic>
              </a:graphicData>
            </a:graphic>
          </wp:inline>
        </w:drawing>
      </w:r>
    </w:p>
    <w:p w14:paraId="5FA5CD2F" w14:textId="77777777" w:rsidR="00C86CF3" w:rsidRDefault="002B3A6C">
      <w:pPr>
        <w:spacing w:after="120"/>
        <w:jc w:val="center"/>
      </w:pPr>
      <w:r>
        <w:rPr>
          <w:sz w:val="18"/>
        </w:rPr>
        <w:t>图</w:t>
      </w:r>
      <w:r>
        <w:rPr>
          <w:sz w:val="18"/>
        </w:rPr>
        <w:t xml:space="preserve">2 </w:t>
      </w:r>
      <w:r>
        <w:rPr>
          <w:sz w:val="18"/>
        </w:rPr>
        <w:t>归因与参数更新闭环</w:t>
      </w:r>
    </w:p>
    <w:p w14:paraId="76BD67CD" w14:textId="77777777" w:rsidR="00C86CF3" w:rsidRDefault="002B3A6C">
      <w:r>
        <w:lastRenderedPageBreak/>
        <w:t>图</w:t>
      </w:r>
      <w:r>
        <w:t>2</w:t>
      </w:r>
      <w:r>
        <w:t>路径定义：实际退出</w:t>
      </w:r>
      <w:r>
        <w:t xml:space="preserve"> → </w:t>
      </w:r>
      <w:r>
        <w:t>交易后观察</w:t>
      </w:r>
      <w:r>
        <w:t xml:space="preserve"> → </w:t>
      </w:r>
      <w:r>
        <w:t>标签成熟检查。未成熟则等待；成熟后进行分层归因</w:t>
      </w:r>
      <w:r>
        <w:t xml:space="preserve"> → </w:t>
      </w:r>
      <w:r>
        <w:t>证据门控。证据不足或原因不明则只归档；通过后生成单参数候选</w:t>
      </w:r>
      <w:r>
        <w:t xml:space="preserve"> → </w:t>
      </w:r>
      <w:r>
        <w:t>独立验证</w:t>
      </w:r>
      <w:r>
        <w:t xml:space="preserve"> → </w:t>
      </w:r>
      <w:r>
        <w:t>影子或受控试用</w:t>
      </w:r>
      <w:r>
        <w:t xml:space="preserve"> → </w:t>
      </w:r>
      <w:r>
        <w:t>生效监测。验证不通过则拒绝候选，生效后恶化则回滚；所有路径保留证据与版本。</w:t>
      </w:r>
    </w:p>
    <w:p w14:paraId="5B441A9B" w14:textId="77777777" w:rsidR="00C86CF3" w:rsidRDefault="002B3A6C">
      <w:pPr>
        <w:pStyle w:val="21"/>
      </w:pPr>
      <w:bookmarkStart w:id="45" w:name="_Toc240915792"/>
      <w:r>
        <w:t xml:space="preserve">12.3 </w:t>
      </w:r>
      <w:r>
        <w:t>置信度与多事件贡献</w:t>
      </w:r>
      <w:bookmarkEnd w:id="45"/>
    </w:p>
    <w:p w14:paraId="5EBDA551" w14:textId="77777777" w:rsidR="00C86CF3" w:rsidRDefault="002B3A6C">
      <w:r>
        <w:rPr>
          <w:b/>
        </w:rPr>
        <w:t>REQ-ATR-004</w:t>
      </w:r>
      <w:r>
        <w:rPr>
          <w:b/>
        </w:rPr>
        <w:t>〔</w:t>
      </w:r>
      <w:r>
        <w:rPr>
          <w:b/>
        </w:rPr>
        <w:t>U+D</w:t>
      </w:r>
      <w:r>
        <w:rPr>
          <w:b/>
        </w:rPr>
        <w:t>，</w:t>
      </w:r>
      <w:r>
        <w:rPr>
          <w:b/>
        </w:rPr>
        <w:t>P0</w:t>
      </w:r>
      <w:r>
        <w:rPr>
          <w:b/>
        </w:rPr>
        <w:t>〕</w:t>
      </w:r>
      <w:r>
        <w:t>归因置信度不得由</w:t>
      </w:r>
      <w:r>
        <w:t xml:space="preserve"> AI </w:t>
      </w:r>
      <w:r>
        <w:t>的单一自评值决定。初始门控置信度</w:t>
      </w:r>
      <w:r>
        <w:t xml:space="preserve"> C_attr = min(C_data,C_label,C_isolation,C_stability)</w:t>
      </w:r>
      <w:r>
        <w:t>，分别衡量数据质量、标签可靠性、与其他原因分离程度及结论稳健性，均为经过核验的</w:t>
      </w:r>
      <w:r>
        <w:t xml:space="preserve"> [0,1] </w:t>
      </w:r>
      <w:r>
        <w:t>评分。具体量表必须与人工审核样本校准，未校准时只生成候选解释、不自动学习。该最小值是保守质量门槛，不声明等于真实因果概率。</w:t>
      </w:r>
    </w:p>
    <w:p w14:paraId="2C7BFBAE" w14:textId="77777777" w:rsidR="00C86CF3" w:rsidRDefault="002B3A6C">
      <w:r>
        <w:rPr>
          <w:b/>
        </w:rPr>
        <w:t>REQ-ATR-005</w:t>
      </w:r>
      <w:r>
        <w:rPr>
          <w:b/>
        </w:rPr>
        <w:t>〔</w:t>
      </w:r>
      <w:r>
        <w:rPr>
          <w:b/>
        </w:rPr>
        <w:t>U+D</w:t>
      </w:r>
      <w:r>
        <w:rPr>
          <w:b/>
        </w:rPr>
        <w:t>，</w:t>
      </w:r>
      <w:r>
        <w:rPr>
          <w:b/>
        </w:rPr>
        <w:t>P0</w:t>
      </w:r>
      <w:r>
        <w:rPr>
          <w:b/>
        </w:rPr>
        <w:t>〕</w:t>
      </w:r>
      <w:r>
        <w:t>重叠事件首先按共同经济驱动聚类。可识别时使用预先设定的背景基准与逐簇移除对照估计边际贡献；不可识别时只保存簇级误差或未知。多事件的分配总量不得超过该案例可分配的观测运动，剩余量归为市场或未知，不强行分尽。贡献解释的排列或基准选择改变即翻转的结论须降低</w:t>
      </w:r>
      <w:r>
        <w:t xml:space="preserve"> C_stability</w:t>
      </w:r>
      <w:r>
        <w:t>。</w:t>
      </w:r>
    </w:p>
    <w:p w14:paraId="2B73013A" w14:textId="77777777" w:rsidR="00C86CF3" w:rsidRDefault="002B3A6C">
      <w:pPr>
        <w:pStyle w:val="21"/>
      </w:pPr>
      <w:bookmarkStart w:id="46" w:name="_Toc240915793"/>
      <w:r>
        <w:t xml:space="preserve">12.4 </w:t>
      </w:r>
      <w:r>
        <w:t>反事实规则</w:t>
      </w:r>
      <w:bookmarkEnd w:id="46"/>
    </w:p>
    <w:p w14:paraId="7602DEB1" w14:textId="77777777" w:rsidR="00C86CF3" w:rsidRDefault="002B3A6C">
      <w:r>
        <w:rPr>
          <w:b/>
        </w:rPr>
        <w:t>REQ-CFT-001</w:t>
      </w:r>
      <w:r>
        <w:rPr>
          <w:b/>
        </w:rPr>
        <w:t>〔</w:t>
      </w:r>
      <w:r>
        <w:rPr>
          <w:b/>
        </w:rPr>
        <w:t>U+D</w:t>
      </w:r>
      <w:r>
        <w:rPr>
          <w:b/>
        </w:rPr>
        <w:t>，</w:t>
      </w:r>
      <w:r>
        <w:rPr>
          <w:b/>
        </w:rPr>
        <w:t>P0</w:t>
      </w:r>
      <w:r>
        <w:rPr>
          <w:b/>
        </w:rPr>
        <w:t>〕</w:t>
      </w:r>
      <w:r>
        <w:t>至少支持四类反事实：无策略止损但仍受硬风险约束、延迟入场、提前或延迟退出、更宽止损且按同一风险预算降低仓位。每次只改变一个被研究的决策因素，保留其他事前条件、费用、流动性和执行延迟，记录情景假设。</w:t>
      </w:r>
    </w:p>
    <w:p w14:paraId="67261739" w14:textId="77777777" w:rsidR="00C86CF3" w:rsidRDefault="002B3A6C">
      <w:r>
        <w:rPr>
          <w:b/>
        </w:rPr>
        <w:t>REQ-CFT-002</w:t>
      </w:r>
      <w:r>
        <w:rPr>
          <w:b/>
        </w:rPr>
        <w:t>〔</w:t>
      </w:r>
      <w:r>
        <w:rPr>
          <w:b/>
        </w:rPr>
        <w:t>U+D</w:t>
      </w:r>
      <w:r>
        <w:rPr>
          <w:b/>
        </w:rPr>
        <w:t>，</w:t>
      </w:r>
      <w:r>
        <w:rPr>
          <w:b/>
        </w:rPr>
        <w:t>P0</w:t>
      </w:r>
      <w:r>
        <w:rPr>
          <w:b/>
        </w:rPr>
        <w:t>〕</w:t>
      </w:r>
      <w:r>
        <w:t>反事实必须与真实结果分别保存、分别汇总；不得进入真实净值、收益或胜率。反事实可以利用完整事后路径形成诊断标签，但任何模拟决策在其模拟时刻仍只能使用当时可用的信息，不得在全路径最高点选择</w:t>
      </w:r>
      <w:r>
        <w:t>“</w:t>
      </w:r>
      <w:r>
        <w:t>最佳退出</w:t>
      </w:r>
      <w:r>
        <w:t>”</w:t>
      </w:r>
      <w:r>
        <w:t>。没有逐笔数据时须给出价格路径歧义上下界，歧义足以改变归因时不更新参数。</w:t>
      </w:r>
    </w:p>
    <w:p w14:paraId="3B55C757" w14:textId="77777777" w:rsidR="00C86CF3" w:rsidRDefault="002B3A6C">
      <w:r>
        <w:rPr>
          <w:b/>
        </w:rPr>
        <w:t>REQ-CFT-003</w:t>
      </w:r>
      <w:r>
        <w:rPr>
          <w:b/>
        </w:rPr>
        <w:t>〔</w:t>
      </w:r>
      <w:r>
        <w:rPr>
          <w:b/>
        </w:rPr>
        <w:t>D</w:t>
      </w:r>
      <w:r>
        <w:rPr>
          <w:b/>
        </w:rPr>
        <w:t>，</w:t>
      </w:r>
      <w:r>
        <w:rPr>
          <w:b/>
        </w:rPr>
        <w:t>P0</w:t>
      </w:r>
      <w:r>
        <w:rPr>
          <w:b/>
        </w:rPr>
        <w:t>〕</w:t>
      </w:r>
      <w:r>
        <w:t>反事实属于观察性证据，不能单独证明因果关系。新外部事件、状态突变或不可成交使情景失真时，标记无效或降低置信度。安全止损从不因反事实结果而取消；反事实</w:t>
      </w:r>
      <w:r>
        <w:t>“</w:t>
      </w:r>
      <w:r>
        <w:t>无止损</w:t>
      </w:r>
      <w:r>
        <w:t>”</w:t>
      </w:r>
      <w:r>
        <w:t>仅用于研究且保留硬风险边界。</w:t>
      </w:r>
    </w:p>
    <w:p w14:paraId="64CD2214" w14:textId="77777777" w:rsidR="00C86CF3" w:rsidRDefault="002B3A6C">
      <w:pPr>
        <w:pStyle w:val="21"/>
      </w:pPr>
      <w:bookmarkStart w:id="47" w:name="_Toc240915794"/>
      <w:r>
        <w:t xml:space="preserve">12.5 </w:t>
      </w:r>
      <w:r>
        <w:t>初始标签与误差计算基线</w:t>
      </w:r>
      <w:bookmarkEnd w:id="47"/>
    </w:p>
    <w:p w14:paraId="2CA1526D" w14:textId="77777777" w:rsidR="00C86CF3" w:rsidRDefault="002B3A6C">
      <w:r>
        <w:t>方向标签以事件可用时刻</w:t>
      </w:r>
      <w:r>
        <w:t xml:space="preserve"> τ </w:t>
      </w:r>
      <w:r>
        <w:t>为起点，取事前登记的</w:t>
      </w:r>
      <w:r>
        <w:t xml:space="preserve"> H_label</w:t>
      </w:r>
      <w:r>
        <w:t>，计算</w:t>
      </w:r>
      <w:r>
        <w:t xml:space="preserve"> Y = ln(P_(τ+H_label)/P_τ)-β × r_benchmark</w:t>
      </w:r>
      <w:r>
        <w:t>。若</w:t>
      </w:r>
      <w:r>
        <w:t xml:space="preserve"> abs(Y) ≤ </w:t>
      </w:r>
      <w:r>
        <w:t>成本门槛加噪声带，则标为中性；否则标签为</w:t>
      </w:r>
      <w:r>
        <w:t xml:space="preserve"> sign(Y)</w:t>
      </w:r>
      <w:r>
        <w:t>。方向评价只在标签可用后执行。预测方向与标签相同为正确，不同为错误，中性与删失不进入准确率分母，但必须计入覆盖率分母。</w:t>
      </w:r>
    </w:p>
    <w:p w14:paraId="43E3EE6C" w14:textId="77777777" w:rsidR="00C86CF3" w:rsidRDefault="002B3A6C">
      <w:r>
        <w:lastRenderedPageBreak/>
        <w:t>强度预测代理为</w:t>
      </w:r>
      <w:r>
        <w:t xml:space="preserve"> Y_hat = d_i × γ_k × A_i</w:t>
      </w:r>
      <w:r>
        <w:t>，</w:t>
      </w:r>
      <w:r>
        <w:t xml:space="preserve">γ_k ≥ 0 </w:t>
      </w:r>
      <w:r>
        <w:t>在训练段拟合后冻结。初期只对可隔离事件或事件簇评价，误差为</w:t>
      </w:r>
      <w:r>
        <w:t xml:space="preserve"> abs(Y_hat)-max(0,d_i × Y)</w:t>
      </w:r>
      <w:r>
        <w:t>；方向明显错误时优先归入方向问题，不借由单纯降低强度掩盖方向错误。</w:t>
      </w:r>
      <w:r>
        <w:t xml:space="preserve">γ_k </w:t>
      </w:r>
      <w:r>
        <w:t>与</w:t>
      </w:r>
      <w:r>
        <w:t xml:space="preserve"> w_k </w:t>
      </w:r>
      <w:r>
        <w:t>不得同时在线学习，否则强度尺度不可识别。</w:t>
      </w:r>
    </w:p>
    <w:p w14:paraId="1A3E825F" w14:textId="77777777" w:rsidR="00C86CF3" w:rsidRDefault="002B3A6C">
      <w:r>
        <w:t>生命周期初始代理使用固定分桶的方向异常收益序列。将大于噪声带的正向桶收益累加，累计达到观察窗内总正向桶收益的预设比例</w:t>
      </w:r>
      <w:r>
        <w:t xml:space="preserve"> χ </w:t>
      </w:r>
      <w:r>
        <w:t>时的经过时间记为</w:t>
      </w:r>
      <w:r>
        <w:t xml:space="preserve"> H_proxy</w:t>
      </w:r>
      <w:r>
        <w:t>；</w:t>
      </w:r>
      <w:r>
        <w:t>χ ∈ (0,1)</w:t>
      </w:r>
      <w:r>
        <w:t>，在训练前登记。模型代理时长</w:t>
      </w:r>
      <w:r>
        <w:t xml:space="preserve"> H_hat = -h_i × log2(1-χ)</w:t>
      </w:r>
      <w:r>
        <w:t>。总正向运动不足、后续外部事件占主导或窗口末仍持续显著运动时记为未知或右删失，不能据此更新</w:t>
      </w:r>
      <w:r>
        <w:t xml:space="preserve"> h</w:t>
      </w:r>
      <w:r>
        <w:t>。该定义衡量运动集中时间，不宣称测得真实情绪寿命。</w:t>
      </w:r>
    </w:p>
    <w:p w14:paraId="6B1C47E2" w14:textId="77777777" w:rsidR="00C86CF3" w:rsidRDefault="002B3A6C">
      <w:r>
        <w:t>退出兑现代理取</w:t>
      </w:r>
      <w:r>
        <w:t xml:space="preserve"> Z_post = d_i × [ln(P_(exit+H_obs)/P_exit)-β × r_benchmark,post]</w:t>
      </w:r>
      <w:r>
        <w:t>，只使用无重大新事件且原因可分离的观察段。</w:t>
      </w:r>
      <w:r>
        <w:t xml:space="preserve">Z_post </w:t>
      </w:r>
      <w:r>
        <w:t>持续大于成本与噪声门槛支持</w:t>
      </w:r>
      <w:r>
        <w:t>“</w:t>
      </w:r>
      <w:r>
        <w:t>退出过早</w:t>
      </w:r>
      <w:r>
        <w:t>”</w:t>
      </w:r>
      <w:r>
        <w:t>的候选解释；反向运动支持退出较及时，但仍需与入场时机、</w:t>
      </w:r>
      <w:r>
        <w:t xml:space="preserve">h </w:t>
      </w:r>
      <w:r>
        <w:t>和仓位映射的替代解释区分。</w:t>
      </w:r>
    </w:p>
    <w:p w14:paraId="36FE8CFB" w14:textId="77777777" w:rsidR="00C86CF3" w:rsidRDefault="002B3A6C">
      <w:r>
        <w:t>置信度初始量表将每个</w:t>
      </w:r>
      <w:r>
        <w:t xml:space="preserve"> C </w:t>
      </w:r>
      <w:r>
        <w:t>分量定义为预先列明的核验项加权通过率；任一关键核验项失败则对应分量为</w:t>
      </w:r>
      <w:r>
        <w:t>0</w:t>
      </w:r>
      <w:r>
        <w:t>。</w:t>
      </w:r>
      <w:r>
        <w:t xml:space="preserve">C_data </w:t>
      </w:r>
      <w:r>
        <w:t>核验时间、证据、价格与成交完整性；</w:t>
      </w:r>
      <w:r>
        <w:t xml:space="preserve">C_label </w:t>
      </w:r>
      <w:r>
        <w:t>核验成熟性、非删失和代理稳定；</w:t>
      </w:r>
      <w:r>
        <w:t xml:space="preserve">C_isolation </w:t>
      </w:r>
      <w:r>
        <w:t>核验共同驱动及替代解释；</w:t>
      </w:r>
      <w:r>
        <w:t xml:space="preserve">C_stability </w:t>
      </w:r>
      <w:r>
        <w:t>核验合理窗口、成本与基准扰动下修正方向的一致性。核验项、权重和关键项由审核样本冻结，</w:t>
      </w:r>
      <w:r>
        <w:t xml:space="preserve">AI </w:t>
      </w:r>
      <w:r>
        <w:t>不能自行声称核验通过。</w:t>
      </w:r>
    </w:p>
    <w:p w14:paraId="5E7357F7" w14:textId="77777777" w:rsidR="00C86CF3" w:rsidRDefault="002B3A6C">
      <w:pPr>
        <w:pStyle w:val="1"/>
      </w:pPr>
      <w:bookmarkStart w:id="48" w:name="_Toc240915795"/>
      <w:r>
        <w:t xml:space="preserve">13 </w:t>
      </w:r>
      <w:r>
        <w:t>受限负反馈与参数学习</w:t>
      </w:r>
      <w:bookmarkEnd w:id="48"/>
    </w:p>
    <w:p w14:paraId="0A029652" w14:textId="77777777" w:rsidR="00C86CF3" w:rsidRDefault="002B3A6C">
      <w:pPr>
        <w:pStyle w:val="21"/>
      </w:pPr>
      <w:bookmarkStart w:id="49" w:name="_Toc240915796"/>
      <w:r>
        <w:t xml:space="preserve">13.1 </w:t>
      </w:r>
      <w:r>
        <w:t>可学习参数与禁止事项</w:t>
      </w:r>
      <w:bookmarkEnd w:id="49"/>
    </w:p>
    <w:p w14:paraId="204D775F" w14:textId="77777777" w:rsidR="00C86CF3" w:rsidRDefault="002B3A6C">
      <w:r>
        <w:rPr>
          <w:b/>
        </w:rPr>
        <w:t>REQ-LRN-001</w:t>
      </w:r>
      <w:r>
        <w:rPr>
          <w:b/>
        </w:rPr>
        <w:t>〔</w:t>
      </w:r>
      <w:r>
        <w:rPr>
          <w:b/>
        </w:rPr>
        <w:t>U+D</w:t>
      </w:r>
      <w:r>
        <w:rPr>
          <w:b/>
        </w:rPr>
        <w:t>，</w:t>
      </w:r>
      <w:r>
        <w:rPr>
          <w:b/>
        </w:rPr>
        <w:t>P0</w:t>
      </w:r>
      <w:r>
        <w:rPr>
          <w:b/>
        </w:rPr>
        <w:t>〕</w:t>
      </w:r>
      <w:r>
        <w:t>初期可学习集合限制为事件类型权重</w:t>
      </w:r>
      <w:r>
        <w:t xml:space="preserve"> w_k</w:t>
      </w:r>
      <w:r>
        <w:t>、半衰期</w:t>
      </w:r>
      <w:r>
        <w:t xml:space="preserve"> h_k</w:t>
      </w:r>
      <w:r>
        <w:t>、价格兑现尺度</w:t>
      </w:r>
      <w:r>
        <w:t xml:space="preserve"> κ</w:t>
      </w:r>
      <w:r>
        <w:t>、相对兑现速度</w:t>
      </w:r>
      <w:r>
        <w:t xml:space="preserve"> η_k </w:t>
      </w:r>
      <w:r>
        <w:t>和止损安全偏差</w:t>
      </w:r>
      <w:r>
        <w:t xml:space="preserve"> k_stop</w:t>
      </w:r>
      <w:r>
        <w:t>；实际启用子集须登记。评分校准、仓位等级或状态识别参数的改变作为独立研究版本，不与在线小步学习混在同一周期。硬风险上限、日亏损锁、业务权限及数据真实性规则永不进入学习集合。</w:t>
      </w:r>
    </w:p>
    <w:p w14:paraId="56E93819" w14:textId="77777777" w:rsidR="00C86CF3" w:rsidRDefault="002B3A6C">
      <w:r>
        <w:t>所有可学习参数必须具有初值、单位、上下限、固定</w:t>
      </w:r>
      <w:r>
        <w:t xml:space="preserve"> Δ_j</w:t>
      </w:r>
      <w:r>
        <w:t>、证据门槛、更新周期、最大累计漂移、冷却期、版本和回滚点。没有完整登记的参数只能用于隔离研究，不能自动生效。正负方向、事件类型、标的分组和状态的层次应尽量少；置信不足时优先维持或继承，禁止为解释每笔亏损新增参数。</w:t>
      </w:r>
    </w:p>
    <w:p w14:paraId="4C1A06F3" w14:textId="77777777" w:rsidR="00C86CF3" w:rsidRDefault="002B3A6C">
      <w:pPr>
        <w:pStyle w:val="21"/>
      </w:pPr>
      <w:bookmarkStart w:id="50" w:name="_Toc240915797"/>
      <w:r>
        <w:t xml:space="preserve">13.2 </w:t>
      </w:r>
      <w:r>
        <w:t>误差积累与遗忘</w:t>
      </w:r>
      <w:bookmarkEnd w:id="50"/>
    </w:p>
    <w:p w14:paraId="1D897963" w14:textId="77777777" w:rsidR="00C86CF3" w:rsidRDefault="002B3A6C">
      <w:r>
        <w:rPr>
          <w:b/>
        </w:rPr>
        <w:t>REQ-LRN-002</w:t>
      </w:r>
      <w:r>
        <w:rPr>
          <w:b/>
        </w:rPr>
        <w:t>〔</w:t>
      </w:r>
      <w:r>
        <w:rPr>
          <w:b/>
        </w:rPr>
        <w:t>U+D</w:t>
      </w:r>
      <w:r>
        <w:rPr>
          <w:b/>
        </w:rPr>
        <w:t>，</w:t>
      </w:r>
      <w:r>
        <w:rPr>
          <w:b/>
        </w:rPr>
        <w:t>P0</w:t>
      </w:r>
      <w:r>
        <w:rPr>
          <w:b/>
        </w:rPr>
        <w:t>〕</w:t>
      </w:r>
      <w:r>
        <w:t>每个参数</w:t>
      </w:r>
      <w:r>
        <w:t xml:space="preserve"> j </w:t>
      </w:r>
      <w:r>
        <w:t>的误差来源只接受已经成熟、归因合格且具有对应敏感性的独立样本单元。将代理误差转成有界修正压力</w:t>
      </w:r>
      <w:r>
        <w:t xml:space="preserve"> e_j,g ∈ [-1,1]</w:t>
      </w:r>
      <w:r>
        <w:t>：正值表示有证据需要增大该参数，负值表示需要减小，零为死区内误差。转换尺度和死区事前固定，极端误差截断，不能因为损失极大产生更大的更新步长。</w:t>
      </w:r>
    </w:p>
    <w:p w14:paraId="3E028E07" w14:textId="77777777" w:rsidR="00C86CF3" w:rsidRDefault="002B3A6C">
      <w:r>
        <w:lastRenderedPageBreak/>
        <w:t>证据权重</w:t>
      </w:r>
      <w:r>
        <w:t xml:space="preserve"> a_g(t) = C_attr,g × Q_g × 2^(-age_g/H_forget) × R_regime,g</w:t>
      </w:r>
      <w:r>
        <w:t>，其中</w:t>
      </w:r>
      <w:r>
        <w:t xml:space="preserve"> Q_g </w:t>
      </w:r>
      <w:r>
        <w:t>为数据合格权重，</w:t>
      </w:r>
      <w:r>
        <w:t xml:space="preserve">R_regime,g ∈ [0,1] </w:t>
      </w:r>
      <w:r>
        <w:t>为状态相关度。由同一事件或重叠窗口派生的多个案例先合并成一个</w:t>
      </w:r>
      <w:r>
        <w:t xml:space="preserve"> g</w:t>
      </w:r>
      <w:r>
        <w:t>；不通过质量门控的权重为零。</w:t>
      </w:r>
    </w:p>
    <w:p w14:paraId="030F6BD4" w14:textId="77777777" w:rsidR="00C86CF3" w:rsidRDefault="002B3A6C">
      <w:r>
        <w:t>累计偏差</w:t>
      </w:r>
      <w:r>
        <w:t xml:space="preserve"> E_j = Σ_g a_g × e_j,g / max(Σ_g a_g,ε)</w:t>
      </w:r>
      <w:r>
        <w:t>。有效样本数</w:t>
      </w:r>
      <w:r>
        <w:t xml:space="preserve"> N_eff = (Σ_g a_g)^2 / max(Σ_g a_g^2,ε)</w:t>
      </w:r>
      <w:r>
        <w:t>，独立组数另行记录。遗忘半衰期只影响未来决策时的证据权重，不修改历史决策。</w:t>
      </w:r>
      <w:r>
        <w:t xml:space="preserve">E_j </w:t>
      </w:r>
      <w:r>
        <w:t>有界，避免类似积分饱和；初期不引入未经验证的误差微分项。</w:t>
      </w:r>
    </w:p>
    <w:p w14:paraId="01A849DC" w14:textId="77777777" w:rsidR="00C86CF3" w:rsidRDefault="002B3A6C">
      <w:r>
        <w:t>对可用连续代理，先定义有符号差值</w:t>
      </w:r>
      <w:r>
        <w:t xml:space="preserve"> z_j,g</w:t>
      </w:r>
      <w:r>
        <w:t>，使正值表示应增大参数，再取</w:t>
      </w:r>
      <w:r>
        <w:t xml:space="preserve"> e_j,g = 0</w:t>
      </w:r>
      <w:r>
        <w:t>（</w:t>
      </w:r>
      <w:r>
        <w:t>abs(z_j,g) ≤ δ_j</w:t>
      </w:r>
      <w:r>
        <w:t>）；否则</w:t>
      </w:r>
      <w:r>
        <w:t xml:space="preserve"> e_j,g = sign(z_j,g) × min(1,(abs(z_j,g)-δ_j)/s_j)</w:t>
      </w:r>
      <w:r>
        <w:t>，其中</w:t>
      </w:r>
      <w:r>
        <w:t xml:space="preserve"> s_j &gt; 0 </w:t>
      </w:r>
      <w:r>
        <w:t>为训练段冻结的稳健尺度。权重</w:t>
      </w:r>
      <w:r>
        <w:t xml:space="preserve"> w </w:t>
      </w:r>
      <w:r>
        <w:t>的</w:t>
      </w:r>
      <w:r>
        <w:t xml:space="preserve"> z </w:t>
      </w:r>
      <w:r>
        <w:t>为实际方向运动减预测幅度，</w:t>
      </w:r>
      <w:r>
        <w:t xml:space="preserve">h </w:t>
      </w:r>
      <w:r>
        <w:t>的</w:t>
      </w:r>
      <w:r>
        <w:t xml:space="preserve"> z </w:t>
      </w:r>
      <w:r>
        <w:t>为</w:t>
      </w:r>
      <w:r>
        <w:t xml:space="preserve"> H_proxy-H_hat</w:t>
      </w:r>
      <w:r>
        <w:t>，</w:t>
      </w:r>
      <w:r>
        <w:t xml:space="preserve">κ </w:t>
      </w:r>
      <w:r>
        <w:t>或</w:t>
      </w:r>
      <w:r>
        <w:t xml:space="preserve"> η </w:t>
      </w:r>
      <w:r>
        <w:t>的</w:t>
      </w:r>
      <w:r>
        <w:t xml:space="preserve"> z </w:t>
      </w:r>
      <w:r>
        <w:t>为负的可归属</w:t>
      </w:r>
      <w:r>
        <w:t xml:space="preserve"> Z_post</w:t>
      </w:r>
      <w:r>
        <w:t>。止损</w:t>
      </w:r>
      <w:r>
        <w:t xml:space="preserve"> k_stop </w:t>
      </w:r>
      <w:r>
        <w:t>的</w:t>
      </w:r>
      <w:r>
        <w:t xml:space="preserve"> z </w:t>
      </w:r>
      <w:r>
        <w:t>为在相同风险预算下扩大保护的独立效用改善，效用须含尾部损失惩罚；没有明确效用改善则不得仅因反弹加宽。</w:t>
      </w:r>
      <w:r>
        <w:t>δ_j</w:t>
      </w:r>
      <w:r>
        <w:t>、</w:t>
      </w:r>
      <w:r>
        <w:t xml:space="preserve">s_j </w:t>
      </w:r>
      <w:r>
        <w:t>和效用权重均登记后冻结。</w:t>
      </w:r>
    </w:p>
    <w:p w14:paraId="302625FC" w14:textId="77777777" w:rsidR="00C86CF3" w:rsidRDefault="002B3A6C">
      <w:pPr>
        <w:pStyle w:val="21"/>
      </w:pPr>
      <w:bookmarkStart w:id="51" w:name="_Toc240915798"/>
      <w:r>
        <w:t xml:space="preserve">13.3 </w:t>
      </w:r>
      <w:r>
        <w:t>参数更新门控</w:t>
      </w:r>
      <w:bookmarkEnd w:id="51"/>
    </w:p>
    <w:p w14:paraId="428C13B3" w14:textId="77777777" w:rsidR="00C86CF3" w:rsidRDefault="002B3A6C">
      <w:r>
        <w:rPr>
          <w:b/>
        </w:rPr>
        <w:t>REQ-LRN-003</w:t>
      </w:r>
      <w:r>
        <w:rPr>
          <w:b/>
        </w:rPr>
        <w:t>〔</w:t>
      </w:r>
      <w:r>
        <w:rPr>
          <w:b/>
        </w:rPr>
        <w:t>U+D</w:t>
      </w:r>
      <w:r>
        <w:rPr>
          <w:b/>
        </w:rPr>
        <w:t>，</w:t>
      </w:r>
      <w:r>
        <w:rPr>
          <w:b/>
        </w:rPr>
        <w:t>P0</w:t>
      </w:r>
      <w:r>
        <w:rPr>
          <w:b/>
        </w:rPr>
        <w:t>〕</w:t>
      </w:r>
      <w:r>
        <w:t>一次候选更新必须同时满足以下条件，任何条件失败均记录拒绝原因并维持参数：</w:t>
      </w:r>
    </w:p>
    <w:p w14:paraId="12DC9AF3" w14:textId="77777777" w:rsidR="00C86CF3" w:rsidRDefault="002B3A6C">
      <w:r>
        <w:t xml:space="preserve">1. </w:t>
      </w:r>
      <w:r>
        <w:t>相关案例及标签已经成熟，事件族、数据和执行记录可复核。</w:t>
      </w:r>
    </w:p>
    <w:p w14:paraId="34312110" w14:textId="77777777" w:rsidR="00C86CF3" w:rsidRDefault="002B3A6C">
      <w:r>
        <w:t xml:space="preserve">2. </w:t>
      </w:r>
      <w:r>
        <w:t>归因对应到该参数，</w:t>
      </w:r>
      <w:r>
        <w:t xml:space="preserve">C_attr </w:t>
      </w:r>
      <w:r>
        <w:t>达到登记门槛，且无未排除的主要替代解释。</w:t>
      </w:r>
    </w:p>
    <w:p w14:paraId="5BCE32E9" w14:textId="77777777" w:rsidR="00C86CF3" w:rsidRDefault="002B3A6C">
      <w:r>
        <w:t xml:space="preserve">3. </w:t>
      </w:r>
      <w:r>
        <w:t>独立组数、有效样本数、同方向重复误差组数均达到</w:t>
      </w:r>
      <w:r>
        <w:t xml:space="preserve"> PAR-GATE </w:t>
      </w:r>
      <w:r>
        <w:t>门槛。</w:t>
      </w:r>
    </w:p>
    <w:p w14:paraId="1083F528" w14:textId="77777777" w:rsidR="00C86CF3" w:rsidRDefault="002B3A6C">
      <w:r>
        <w:t xml:space="preserve">4. abs(E_j) </w:t>
      </w:r>
      <w:r>
        <w:t>超出误差死区，按相关组进行区块重采样后的预设置信区间支持同一修正方向。</w:t>
      </w:r>
    </w:p>
    <w:p w14:paraId="3160B136" w14:textId="77777777" w:rsidR="00C86CF3" w:rsidRDefault="002B3A6C">
      <w:r>
        <w:t xml:space="preserve">5. </w:t>
      </w:r>
      <w:r>
        <w:t>当前市场状态稳定且与证据适用域一致，异常样本未污染正常训练集合。</w:t>
      </w:r>
    </w:p>
    <w:p w14:paraId="657B2880" w14:textId="77777777" w:rsidR="00C86CF3" w:rsidRDefault="002B3A6C">
      <w:r>
        <w:t xml:space="preserve">6. </w:t>
      </w:r>
      <w:r>
        <w:t>参数未处于冷却或回滚隔离期，累计漂移预算未用尽，且候选不会突破边界。</w:t>
      </w:r>
    </w:p>
    <w:p w14:paraId="40CDA612" w14:textId="77777777" w:rsidR="00C86CF3" w:rsidRDefault="002B3A6C">
      <w:r>
        <w:t xml:space="preserve">7. </w:t>
      </w:r>
      <w:r>
        <w:t>新证据满足刷新要求，未仅复用上次更新所消费的相同证据再次推动更新。</w:t>
      </w:r>
    </w:p>
    <w:p w14:paraId="2C68C5C6" w14:textId="77777777" w:rsidR="00C86CF3" w:rsidRDefault="002B3A6C">
      <w:r>
        <w:t xml:space="preserve">8. </w:t>
      </w:r>
      <w:r>
        <w:t>候选通过独立验证且风险约束不劣化，运行阶段允许该类变更生效。</w:t>
      </w:r>
    </w:p>
    <w:p w14:paraId="4A781079" w14:textId="77777777" w:rsidR="00C86CF3" w:rsidRDefault="002B3A6C">
      <w:r>
        <w:t>条件</w:t>
      </w:r>
      <w:r>
        <w:t>1</w:t>
      </w:r>
      <w:r>
        <w:t>至</w:t>
      </w:r>
      <w:r>
        <w:t>7</w:t>
      </w:r>
      <w:r>
        <w:t>是候选生成门，图</w:t>
      </w:r>
      <w:r>
        <w:t>2</w:t>
      </w:r>
      <w:r>
        <w:t>中的证据门控指此部分；条件</w:t>
      </w:r>
      <w:r>
        <w:t>8</w:t>
      </w:r>
      <w:r>
        <w:t>是候选验证后的生效门。只有两道门都通过，才允许修改有效版本。</w:t>
      </w:r>
    </w:p>
    <w:p w14:paraId="7B1CE019" w14:textId="77777777" w:rsidR="00C86CF3" w:rsidRDefault="002B3A6C">
      <w:r>
        <w:t>样本数量门槛不等于统计显著性保证。置信水平、区块定义、重复试验控制和最小实际改善幅度须在研究计划中预先登记，不允许看见结果后下调门槛。</w:t>
      </w:r>
    </w:p>
    <w:p w14:paraId="1DCE1FBC" w14:textId="77777777" w:rsidR="00C86CF3" w:rsidRDefault="002B3A6C">
      <w:pPr>
        <w:pStyle w:val="21"/>
      </w:pPr>
      <w:bookmarkStart w:id="52" w:name="_Toc240915799"/>
      <w:r>
        <w:t xml:space="preserve">13.4 </w:t>
      </w:r>
      <w:r>
        <w:t>固定步长更新与参数隔离</w:t>
      </w:r>
      <w:bookmarkEnd w:id="52"/>
    </w:p>
    <w:p w14:paraId="07A4447E" w14:textId="77777777" w:rsidR="00C86CF3" w:rsidRDefault="002B3A6C">
      <w:r>
        <w:rPr>
          <w:b/>
        </w:rPr>
        <w:t>REQ-LRN-004</w:t>
      </w:r>
      <w:r>
        <w:rPr>
          <w:b/>
        </w:rPr>
        <w:t>〔</w:t>
      </w:r>
      <w:r>
        <w:rPr>
          <w:b/>
        </w:rPr>
        <w:t>U+D</w:t>
      </w:r>
      <w:r>
        <w:rPr>
          <w:b/>
        </w:rPr>
        <w:t>，</w:t>
      </w:r>
      <w:r>
        <w:rPr>
          <w:b/>
        </w:rPr>
        <w:t>P0</w:t>
      </w:r>
      <w:r>
        <w:rPr>
          <w:b/>
        </w:rPr>
        <w:t>〕</w:t>
      </w:r>
      <w:r>
        <w:t>候选更新为</w:t>
      </w:r>
      <w:r>
        <w:t xml:space="preserve"> θ_j,candidate = clip(θ_j,current + sign(E_j) × Δ_j, lower_j, upper_j)</w:t>
      </w:r>
      <w:r>
        <w:t>。</w:t>
      </w:r>
      <w:r>
        <w:t xml:space="preserve">Δ_j </w:t>
      </w:r>
      <w:r>
        <w:t>为该参数专属固定值；置信度决定能否更新，不在本基线中放大步长。到达边界造成实际变化小于</w:t>
      </w:r>
      <w:r>
        <w:t xml:space="preserve"> Δ_j </w:t>
      </w:r>
      <w:r>
        <w:t>时保存实际步长；变化为零不生成有效新版本。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71"/>
        <w:gridCol w:w="3118"/>
        <w:gridCol w:w="4649"/>
      </w:tblGrid>
      <w:tr w:rsidR="00C86CF3" w14:paraId="59CCF065" w14:textId="77777777">
        <w:trPr>
          <w:cantSplit/>
          <w:tblHeader/>
          <w:jc w:val="center"/>
        </w:trPr>
        <w:tc>
          <w:tcPr>
            <w:tcW w:w="1871" w:type="dxa"/>
            <w:shd w:val="clear" w:color="auto" w:fill="E7EDF2"/>
            <w:vAlign w:val="center"/>
          </w:tcPr>
          <w:p w14:paraId="43E45D68" w14:textId="77777777" w:rsidR="00C86CF3" w:rsidRDefault="002B3A6C">
            <w:pPr>
              <w:keepNext/>
              <w:spacing w:after="0" w:line="264" w:lineRule="auto"/>
            </w:pPr>
            <w:r>
              <w:rPr>
                <w:b/>
                <w:sz w:val="18"/>
              </w:rPr>
              <w:lastRenderedPageBreak/>
              <w:t>证据方向</w:t>
            </w:r>
          </w:p>
        </w:tc>
        <w:tc>
          <w:tcPr>
            <w:tcW w:w="3118" w:type="dxa"/>
            <w:shd w:val="clear" w:color="auto" w:fill="E7EDF2"/>
            <w:vAlign w:val="center"/>
          </w:tcPr>
          <w:p w14:paraId="2AE02B23" w14:textId="77777777" w:rsidR="00C86CF3" w:rsidRDefault="002B3A6C">
            <w:pPr>
              <w:keepNext/>
              <w:spacing w:after="0" w:line="264" w:lineRule="auto"/>
            </w:pPr>
            <w:r>
              <w:rPr>
                <w:b/>
                <w:sz w:val="18"/>
              </w:rPr>
              <w:t>允许的候选修改</w:t>
            </w:r>
          </w:p>
        </w:tc>
        <w:tc>
          <w:tcPr>
            <w:tcW w:w="4649" w:type="dxa"/>
            <w:shd w:val="clear" w:color="auto" w:fill="E7EDF2"/>
            <w:vAlign w:val="center"/>
          </w:tcPr>
          <w:p w14:paraId="74E394B6" w14:textId="77777777" w:rsidR="00C86CF3" w:rsidRDefault="002B3A6C">
            <w:pPr>
              <w:keepNext/>
              <w:spacing w:after="0" w:line="264" w:lineRule="auto"/>
            </w:pPr>
            <w:r>
              <w:rPr>
                <w:b/>
                <w:sz w:val="18"/>
              </w:rPr>
              <w:t>不得直接联动的参数</w:t>
            </w:r>
          </w:p>
        </w:tc>
      </w:tr>
      <w:tr w:rsidR="00C86CF3" w14:paraId="2109F440" w14:textId="77777777">
        <w:trPr>
          <w:cantSplit/>
          <w:jc w:val="center"/>
        </w:trPr>
        <w:tc>
          <w:tcPr>
            <w:tcW w:w="1871" w:type="dxa"/>
            <w:shd w:val="clear" w:color="auto" w:fill="FFFFFF"/>
            <w:vAlign w:val="center"/>
          </w:tcPr>
          <w:p w14:paraId="262F2A49" w14:textId="77777777" w:rsidR="00C86CF3" w:rsidRDefault="002B3A6C">
            <w:pPr>
              <w:spacing w:after="0" w:line="264" w:lineRule="auto"/>
            </w:pPr>
            <w:r>
              <w:rPr>
                <w:sz w:val="18"/>
              </w:rPr>
              <w:t>事件强度持续高估且生命周期可信</w:t>
            </w:r>
          </w:p>
        </w:tc>
        <w:tc>
          <w:tcPr>
            <w:tcW w:w="3118" w:type="dxa"/>
            <w:shd w:val="clear" w:color="auto" w:fill="FFFFFF"/>
            <w:vAlign w:val="center"/>
          </w:tcPr>
          <w:p w14:paraId="7A75F2F4" w14:textId="77777777" w:rsidR="00C86CF3" w:rsidRDefault="002B3A6C">
            <w:pPr>
              <w:spacing w:after="0" w:line="264" w:lineRule="auto"/>
            </w:pPr>
            <w:r>
              <w:rPr>
                <w:sz w:val="18"/>
              </w:rPr>
              <w:t xml:space="preserve">w_k </w:t>
            </w:r>
            <w:r>
              <w:rPr>
                <w:sz w:val="18"/>
              </w:rPr>
              <w:t>减少</w:t>
            </w:r>
            <w:r>
              <w:rPr>
                <w:sz w:val="18"/>
              </w:rPr>
              <w:t xml:space="preserve"> Δ_w</w:t>
            </w:r>
          </w:p>
        </w:tc>
        <w:tc>
          <w:tcPr>
            <w:tcW w:w="4649" w:type="dxa"/>
            <w:shd w:val="clear" w:color="auto" w:fill="FFFFFF"/>
            <w:vAlign w:val="center"/>
          </w:tcPr>
          <w:p w14:paraId="19F682F0" w14:textId="77777777" w:rsidR="00C86CF3" w:rsidRDefault="002B3A6C">
            <w:pPr>
              <w:spacing w:after="0" w:line="264" w:lineRule="auto"/>
            </w:pPr>
            <w:r>
              <w:rPr>
                <w:sz w:val="18"/>
              </w:rPr>
              <w:t>止损偏差和硬风险上限</w:t>
            </w:r>
          </w:p>
        </w:tc>
      </w:tr>
      <w:tr w:rsidR="00C86CF3" w14:paraId="5157603D" w14:textId="77777777">
        <w:trPr>
          <w:cantSplit/>
          <w:jc w:val="center"/>
        </w:trPr>
        <w:tc>
          <w:tcPr>
            <w:tcW w:w="1871" w:type="dxa"/>
            <w:shd w:val="clear" w:color="auto" w:fill="F7F9FA"/>
            <w:vAlign w:val="center"/>
          </w:tcPr>
          <w:p w14:paraId="15EC0488" w14:textId="77777777" w:rsidR="00C86CF3" w:rsidRDefault="002B3A6C">
            <w:pPr>
              <w:spacing w:after="0" w:line="264" w:lineRule="auto"/>
            </w:pPr>
            <w:r>
              <w:rPr>
                <w:sz w:val="18"/>
              </w:rPr>
              <w:t>事件影响持续短于估计</w:t>
            </w:r>
          </w:p>
        </w:tc>
        <w:tc>
          <w:tcPr>
            <w:tcW w:w="3118" w:type="dxa"/>
            <w:shd w:val="clear" w:color="auto" w:fill="F7F9FA"/>
            <w:vAlign w:val="center"/>
          </w:tcPr>
          <w:p w14:paraId="1A76A19C" w14:textId="77777777" w:rsidR="00C86CF3" w:rsidRDefault="002B3A6C">
            <w:pPr>
              <w:spacing w:after="0" w:line="264" w:lineRule="auto"/>
            </w:pPr>
            <w:r>
              <w:rPr>
                <w:sz w:val="18"/>
              </w:rPr>
              <w:t xml:space="preserve">h_k </w:t>
            </w:r>
            <w:r>
              <w:rPr>
                <w:sz w:val="18"/>
              </w:rPr>
              <w:t>减少</w:t>
            </w:r>
            <w:r>
              <w:rPr>
                <w:sz w:val="18"/>
              </w:rPr>
              <w:t xml:space="preserve"> Δ_h</w:t>
            </w:r>
          </w:p>
        </w:tc>
        <w:tc>
          <w:tcPr>
            <w:tcW w:w="4649" w:type="dxa"/>
            <w:shd w:val="clear" w:color="auto" w:fill="F7F9FA"/>
            <w:vAlign w:val="center"/>
          </w:tcPr>
          <w:p w14:paraId="5422AD18" w14:textId="77777777" w:rsidR="00C86CF3" w:rsidRDefault="002B3A6C">
            <w:pPr>
              <w:spacing w:after="0" w:line="264" w:lineRule="auto"/>
            </w:pPr>
            <w:r>
              <w:rPr>
                <w:sz w:val="18"/>
              </w:rPr>
              <w:t>方向评分与全部类型权重</w:t>
            </w:r>
          </w:p>
        </w:tc>
      </w:tr>
      <w:tr w:rsidR="00C86CF3" w14:paraId="6EC7B949" w14:textId="77777777">
        <w:trPr>
          <w:cantSplit/>
          <w:jc w:val="center"/>
        </w:trPr>
        <w:tc>
          <w:tcPr>
            <w:tcW w:w="1871" w:type="dxa"/>
            <w:shd w:val="clear" w:color="auto" w:fill="FFFFFF"/>
            <w:vAlign w:val="center"/>
          </w:tcPr>
          <w:p w14:paraId="2013DAEE" w14:textId="77777777" w:rsidR="00C86CF3" w:rsidRDefault="002B3A6C">
            <w:pPr>
              <w:spacing w:after="0" w:line="264" w:lineRule="auto"/>
            </w:pPr>
            <w:r>
              <w:rPr>
                <w:sz w:val="18"/>
              </w:rPr>
              <w:t>退出过早且原事件剩余运动可识别</w:t>
            </w:r>
          </w:p>
        </w:tc>
        <w:tc>
          <w:tcPr>
            <w:tcW w:w="3118" w:type="dxa"/>
            <w:shd w:val="clear" w:color="auto" w:fill="FFFFFF"/>
            <w:vAlign w:val="center"/>
          </w:tcPr>
          <w:p w14:paraId="34C29CFA" w14:textId="77777777" w:rsidR="00C86CF3" w:rsidRDefault="002B3A6C">
            <w:pPr>
              <w:spacing w:after="0" w:line="264" w:lineRule="auto"/>
            </w:pPr>
            <w:r>
              <w:rPr>
                <w:sz w:val="18"/>
              </w:rPr>
              <w:t xml:space="preserve">κ </w:t>
            </w:r>
            <w:r>
              <w:rPr>
                <w:sz w:val="18"/>
              </w:rPr>
              <w:t>或对应</w:t>
            </w:r>
            <w:r>
              <w:rPr>
                <w:sz w:val="18"/>
              </w:rPr>
              <w:t xml:space="preserve"> η </w:t>
            </w:r>
            <w:r>
              <w:rPr>
                <w:sz w:val="18"/>
              </w:rPr>
              <w:t>减少各自</w:t>
            </w:r>
            <w:r>
              <w:rPr>
                <w:sz w:val="18"/>
              </w:rPr>
              <w:t xml:space="preserve"> Δ</w:t>
            </w:r>
          </w:p>
        </w:tc>
        <w:tc>
          <w:tcPr>
            <w:tcW w:w="4649" w:type="dxa"/>
            <w:shd w:val="clear" w:color="auto" w:fill="FFFFFF"/>
            <w:vAlign w:val="center"/>
          </w:tcPr>
          <w:p w14:paraId="290CE55C" w14:textId="77777777" w:rsidR="00C86CF3" w:rsidRDefault="002B3A6C">
            <w:pPr>
              <w:spacing w:after="0" w:line="264" w:lineRule="auto"/>
            </w:pPr>
            <w:r>
              <w:rPr>
                <w:sz w:val="18"/>
              </w:rPr>
              <w:t>同时修改仓位与止损</w:t>
            </w:r>
          </w:p>
        </w:tc>
      </w:tr>
      <w:tr w:rsidR="00C86CF3" w14:paraId="74206548" w14:textId="77777777">
        <w:trPr>
          <w:cantSplit/>
          <w:jc w:val="center"/>
        </w:trPr>
        <w:tc>
          <w:tcPr>
            <w:tcW w:w="1871" w:type="dxa"/>
            <w:shd w:val="clear" w:color="auto" w:fill="F7F9FA"/>
            <w:vAlign w:val="center"/>
          </w:tcPr>
          <w:p w14:paraId="7F1C0E91" w14:textId="77777777" w:rsidR="00C86CF3" w:rsidRDefault="002B3A6C">
            <w:pPr>
              <w:spacing w:after="0" w:line="264" w:lineRule="auto"/>
            </w:pPr>
            <w:r>
              <w:rPr>
                <w:sz w:val="18"/>
              </w:rPr>
              <w:t>正常噪声反复触发且更宽保护风险匹配有效</w:t>
            </w:r>
          </w:p>
        </w:tc>
        <w:tc>
          <w:tcPr>
            <w:tcW w:w="3118" w:type="dxa"/>
            <w:shd w:val="clear" w:color="auto" w:fill="F7F9FA"/>
            <w:vAlign w:val="center"/>
          </w:tcPr>
          <w:p w14:paraId="7267C3FD" w14:textId="77777777" w:rsidR="00C86CF3" w:rsidRDefault="002B3A6C">
            <w:pPr>
              <w:spacing w:after="0" w:line="264" w:lineRule="auto"/>
            </w:pPr>
            <w:r>
              <w:rPr>
                <w:sz w:val="18"/>
              </w:rPr>
              <w:t xml:space="preserve">k_stop </w:t>
            </w:r>
            <w:r>
              <w:rPr>
                <w:sz w:val="18"/>
              </w:rPr>
              <w:t>增加</w:t>
            </w:r>
            <w:r>
              <w:rPr>
                <w:sz w:val="18"/>
              </w:rPr>
              <w:t xml:space="preserve"> Δ_stop</w:t>
            </w:r>
          </w:p>
        </w:tc>
        <w:tc>
          <w:tcPr>
            <w:tcW w:w="4649" w:type="dxa"/>
            <w:shd w:val="clear" w:color="auto" w:fill="F7F9FA"/>
            <w:vAlign w:val="center"/>
          </w:tcPr>
          <w:p w14:paraId="11D6AFBB" w14:textId="77777777" w:rsidR="00C86CF3" w:rsidRDefault="002B3A6C">
            <w:pPr>
              <w:spacing w:after="0" w:line="264" w:lineRule="auto"/>
            </w:pPr>
            <w:r>
              <w:rPr>
                <w:sz w:val="18"/>
              </w:rPr>
              <w:t>事件方向及日亏损额度</w:t>
            </w:r>
          </w:p>
        </w:tc>
      </w:tr>
      <w:tr w:rsidR="00C86CF3" w14:paraId="7C3511DB" w14:textId="77777777">
        <w:trPr>
          <w:cantSplit/>
          <w:jc w:val="center"/>
        </w:trPr>
        <w:tc>
          <w:tcPr>
            <w:tcW w:w="1871" w:type="dxa"/>
            <w:shd w:val="clear" w:color="auto" w:fill="FFFFFF"/>
            <w:vAlign w:val="center"/>
          </w:tcPr>
          <w:p w14:paraId="19DA7EE2" w14:textId="77777777" w:rsidR="00C86CF3" w:rsidRDefault="002B3A6C">
            <w:pPr>
              <w:spacing w:after="0" w:line="264" w:lineRule="auto"/>
            </w:pPr>
            <w:r>
              <w:rPr>
                <w:sz w:val="18"/>
              </w:rPr>
              <w:t>原因不明或执行异常</w:t>
            </w:r>
          </w:p>
        </w:tc>
        <w:tc>
          <w:tcPr>
            <w:tcW w:w="3118" w:type="dxa"/>
            <w:shd w:val="clear" w:color="auto" w:fill="FFFFFF"/>
            <w:vAlign w:val="center"/>
          </w:tcPr>
          <w:p w14:paraId="6E42642A" w14:textId="77777777" w:rsidR="00C86CF3" w:rsidRDefault="002B3A6C">
            <w:pPr>
              <w:spacing w:after="0" w:line="264" w:lineRule="auto"/>
            </w:pPr>
            <w:r>
              <w:rPr>
                <w:sz w:val="18"/>
              </w:rPr>
              <w:t>不修改策略参数</w:t>
            </w:r>
          </w:p>
        </w:tc>
        <w:tc>
          <w:tcPr>
            <w:tcW w:w="4649" w:type="dxa"/>
            <w:shd w:val="clear" w:color="auto" w:fill="FFFFFF"/>
            <w:vAlign w:val="center"/>
          </w:tcPr>
          <w:p w14:paraId="040984B7" w14:textId="77777777" w:rsidR="00C86CF3" w:rsidRDefault="002B3A6C">
            <w:pPr>
              <w:spacing w:after="0" w:line="264" w:lineRule="auto"/>
            </w:pPr>
            <w:r>
              <w:rPr>
                <w:sz w:val="18"/>
              </w:rPr>
              <w:t>所有自学习参数</w:t>
            </w:r>
          </w:p>
        </w:tc>
      </w:tr>
    </w:tbl>
    <w:p w14:paraId="1AFAF34D" w14:textId="77777777" w:rsidR="00C86CF3" w:rsidRDefault="00C86CF3">
      <w:pPr>
        <w:spacing w:after="80" w:line="80" w:lineRule="exact"/>
      </w:pPr>
    </w:p>
    <w:p w14:paraId="28548473" w14:textId="77777777" w:rsidR="00C86CF3" w:rsidRDefault="002B3A6C">
      <w:r>
        <w:rPr>
          <w:b/>
        </w:rPr>
        <w:t>REQ-LRN-005</w:t>
      </w:r>
      <w:r>
        <w:rPr>
          <w:b/>
        </w:rPr>
        <w:t>〔</w:t>
      </w:r>
      <w:r>
        <w:rPr>
          <w:b/>
        </w:rPr>
        <w:t>U+D</w:t>
      </w:r>
      <w:r>
        <w:rPr>
          <w:b/>
        </w:rPr>
        <w:t>，</w:t>
      </w:r>
      <w:r>
        <w:rPr>
          <w:b/>
        </w:rPr>
        <w:t>P0</w:t>
      </w:r>
      <w:r>
        <w:rPr>
          <w:b/>
        </w:rPr>
        <w:t>〕</w:t>
      </w:r>
      <w:r>
        <w:t>每次只允许一个参数或一个事先验证不可分割的参数组进入试用。高度相关参数例如</w:t>
      </w:r>
      <w:r>
        <w:t xml:space="preserve"> w</w:t>
      </w:r>
      <w:r>
        <w:t>、</w:t>
      </w:r>
      <w:r>
        <w:t>h</w:t>
      </w:r>
      <w:r>
        <w:t>、</w:t>
      </w:r>
      <w:r>
        <w:t xml:space="preserve">κ </w:t>
      </w:r>
      <w:r>
        <w:t>不能用同一批不可识别误差同时调整。若可同等解释误差的参数不止一个，须先通过敏感性分析或隔离实验区分；不能区分则冻结。每次必须解释为何修改该参数以及为何保持其他参数不变。</w:t>
      </w:r>
    </w:p>
    <w:p w14:paraId="4D6A0173" w14:textId="77777777" w:rsidR="00C86CF3" w:rsidRDefault="002B3A6C">
      <w:pPr>
        <w:pStyle w:val="21"/>
      </w:pPr>
      <w:bookmarkStart w:id="53" w:name="_Toc240915800"/>
      <w:r>
        <w:t xml:space="preserve">13.5 </w:t>
      </w:r>
      <w:r>
        <w:t>防震荡与防错误学习</w:t>
      </w:r>
      <w:bookmarkEnd w:id="53"/>
    </w:p>
    <w:p w14:paraId="76C6722A" w14:textId="77777777" w:rsidR="00C86CF3" w:rsidRDefault="002B3A6C">
      <w:r>
        <w:rPr>
          <w:b/>
        </w:rPr>
        <w:t>REQ-LRN-006</w:t>
      </w:r>
      <w:r>
        <w:rPr>
          <w:b/>
        </w:rPr>
        <w:t>〔</w:t>
      </w:r>
      <w:r>
        <w:rPr>
          <w:b/>
        </w:rPr>
        <w:t>U+D</w:t>
      </w:r>
      <w:r>
        <w:rPr>
          <w:b/>
        </w:rPr>
        <w:t>，</w:t>
      </w:r>
      <w:r>
        <w:rPr>
          <w:b/>
        </w:rPr>
        <w:t>P0</w:t>
      </w:r>
      <w:r>
        <w:rPr>
          <w:b/>
        </w:rPr>
        <w:t>〕</w:t>
      </w:r>
      <w:r>
        <w:t>系统必须设置更新冷却、反向更新更高门槛、滚动累计漂移上限和最小新证据比例。旧证据在更新后标记为已消费；仍可用于监测长期偏差，但不能独自触发下一次同向或反向修改。连续符号反转达到阈值时停止自动学习并转研究复核。</w:t>
      </w:r>
    </w:p>
    <w:p w14:paraId="3616A9D9" w14:textId="77777777" w:rsidR="00C86CF3" w:rsidRDefault="002B3A6C">
      <w:r>
        <w:rPr>
          <w:b/>
        </w:rPr>
        <w:t>REQ-LRN-007</w:t>
      </w:r>
      <w:r>
        <w:rPr>
          <w:b/>
        </w:rPr>
        <w:t>〔</w:t>
      </w:r>
      <w:r>
        <w:rPr>
          <w:b/>
        </w:rPr>
        <w:t>U+D</w:t>
      </w:r>
      <w:r>
        <w:rPr>
          <w:b/>
        </w:rPr>
        <w:t>，</w:t>
      </w:r>
      <w:r>
        <w:rPr>
          <w:b/>
        </w:rPr>
        <w:t>P0</w:t>
      </w:r>
      <w:r>
        <w:rPr>
          <w:b/>
        </w:rPr>
        <w:t>〕</w:t>
      </w:r>
      <w:r>
        <w:t>外部冲击、数据错误和制度突变样本保留用于压力测试，不用于正常参数更新；若研究确认其形成稳定新制度，应建立新状态证据池并重新验证，而非立即修改全局长期参数。盈利案例也须经过相同归因门控；盈利但方向逻辑错误不得强化原模型。</w:t>
      </w:r>
    </w:p>
    <w:p w14:paraId="1E7EB596" w14:textId="77777777" w:rsidR="00C86CF3" w:rsidRDefault="002B3A6C">
      <w:pPr>
        <w:pStyle w:val="21"/>
      </w:pPr>
      <w:bookmarkStart w:id="54" w:name="_Toc240915801"/>
      <w:r>
        <w:t xml:space="preserve">13.6 </w:t>
      </w:r>
      <w:r>
        <w:t>候选验证与发布</w:t>
      </w:r>
      <w:bookmarkEnd w:id="54"/>
    </w:p>
    <w:p w14:paraId="7E090777" w14:textId="77777777" w:rsidR="00C86CF3" w:rsidRDefault="002B3A6C">
      <w:r>
        <w:rPr>
          <w:b/>
        </w:rPr>
        <w:t>REQ-LRN-008</w:t>
      </w:r>
      <w:r>
        <w:rPr>
          <w:b/>
        </w:rPr>
        <w:t>〔</w:t>
      </w:r>
      <w:r>
        <w:rPr>
          <w:b/>
        </w:rPr>
        <w:t>D</w:t>
      </w:r>
      <w:r>
        <w:rPr>
          <w:b/>
        </w:rPr>
        <w:t>，</w:t>
      </w:r>
      <w:r>
        <w:rPr>
          <w:b/>
        </w:rPr>
        <w:t>P0</w:t>
      </w:r>
      <w:r>
        <w:rPr>
          <w:b/>
        </w:rPr>
        <w:t>〕</w:t>
      </w:r>
      <w:r>
        <w:t>参数生命周期为：有效版本</w:t>
      </w:r>
      <w:r>
        <w:t xml:space="preserve"> → </w:t>
      </w:r>
      <w:r>
        <w:t>候选</w:t>
      </w:r>
      <w:r>
        <w:t xml:space="preserve"> → </w:t>
      </w:r>
      <w:r>
        <w:t>独立验证</w:t>
      </w:r>
      <w:r>
        <w:t xml:space="preserve"> → </w:t>
      </w:r>
      <w:r>
        <w:t>影子或受控试用</w:t>
      </w:r>
      <w:r>
        <w:t xml:space="preserve"> → </w:t>
      </w:r>
      <w:r>
        <w:t>生效</w:t>
      </w:r>
      <w:r>
        <w:t xml:space="preserve"> → </w:t>
      </w:r>
      <w:r>
        <w:t>持续监测；失败分支为拒绝或回滚。提出候选的证据不得兼任其唯一验收证据。初期允许自动提出候选，但真实运行的参数发布模式须由</w:t>
      </w:r>
      <w:r>
        <w:t xml:space="preserve"> DEC-09 </w:t>
      </w:r>
      <w:r>
        <w:t>确认，未确认时须由指定负责人审核后才可生效。</w:t>
      </w:r>
    </w:p>
    <w:p w14:paraId="3B70677A" w14:textId="77777777" w:rsidR="00C86CF3" w:rsidRDefault="002B3A6C">
      <w:r>
        <w:t>比较对象为相同信息边界、风险预算和费用下的冻结参数版本。候选必须满足预设最小改善量、风险不劣化容忍度、稳定性及分状态覆盖标准；不确定时保留旧版本。多次尝试必须记入实验总数，不能删除失败候选后宣称单次验证成功。</w:t>
      </w:r>
    </w:p>
    <w:p w14:paraId="623E87EA" w14:textId="77777777" w:rsidR="00C86CF3" w:rsidRDefault="002B3A6C">
      <w:r>
        <w:rPr>
          <w:b/>
        </w:rPr>
        <w:lastRenderedPageBreak/>
        <w:t>REQ-LRN-009</w:t>
      </w:r>
      <w:r>
        <w:rPr>
          <w:b/>
        </w:rPr>
        <w:t>〔</w:t>
      </w:r>
      <w:r>
        <w:rPr>
          <w:b/>
        </w:rPr>
        <w:t>U+D</w:t>
      </w:r>
      <w:r>
        <w:rPr>
          <w:b/>
        </w:rPr>
        <w:t>，</w:t>
      </w:r>
      <w:r>
        <w:rPr>
          <w:b/>
        </w:rPr>
        <w:t>P0</w:t>
      </w:r>
      <w:r>
        <w:rPr>
          <w:b/>
        </w:rPr>
        <w:t>〕</w:t>
      </w:r>
      <w:r>
        <w:t>回滚只改变未来决策采用的参数快照，不修改历史评分、真实成交、损益或已消费证据。存续贡献继续按其登记的适用版本处理；存续仓位遵守第</w:t>
      </w:r>
      <w:r>
        <w:t>9</w:t>
      </w:r>
      <w:r>
        <w:t>章不放宽保护的规则。回滚后冻结该参数，直到完成原因复核并积累新的有效证据。</w:t>
      </w:r>
    </w:p>
    <w:p w14:paraId="13F0F89F" w14:textId="77777777" w:rsidR="00C86CF3" w:rsidRDefault="002B3A6C">
      <w:r>
        <w:t>版本适用范围明确如下：</w:t>
      </w:r>
      <w:r>
        <w:t>w</w:t>
      </w:r>
      <w:r>
        <w:t>、</w:t>
      </w:r>
      <w:r>
        <w:t>g</w:t>
      </w:r>
      <w:r>
        <w:t>、</w:t>
      </w:r>
      <w:r>
        <w:t xml:space="preserve">h </w:t>
      </w:r>
      <w:r>
        <w:t>和</w:t>
      </w:r>
      <w:r>
        <w:t xml:space="preserve"> η </w:t>
      </w:r>
      <w:r>
        <w:t>在贡献建立时冻结，新版本只作用于新贡献；可信度修订仍按原有效时间做差额更新。标的级</w:t>
      </w:r>
      <w:r>
        <w:t xml:space="preserve"> κ </w:t>
      </w:r>
      <w:r>
        <w:t>在发布后下一周期前瞻生效，用于该周期唯一的价格消耗总预算，旧周期不重算，剩余情绪不补回。</w:t>
      </w:r>
      <w:r>
        <w:t xml:space="preserve">κ </w:t>
      </w:r>
      <w:r>
        <w:t>回滚同样只影响后续预算；任何生效版本都必须通过下一周期仓位和风险检查。</w:t>
      </w:r>
      <w:r>
        <w:t xml:space="preserve">k_stop </w:t>
      </w:r>
      <w:r>
        <w:t>的存量适用规则固定为第</w:t>
      </w:r>
      <w:r>
        <w:t>9</w:t>
      </w:r>
      <w:r>
        <w:t>章的</w:t>
      </w:r>
      <w:r>
        <w:t>“</w:t>
      </w:r>
      <w:r>
        <w:t>不放宽保护</w:t>
      </w:r>
      <w:r>
        <w:t>”</w:t>
      </w:r>
      <w:r>
        <w:t>。</w:t>
      </w:r>
    </w:p>
    <w:p w14:paraId="1E7EB2B9" w14:textId="77777777" w:rsidR="00C86CF3" w:rsidRDefault="002B3A6C">
      <w:pPr>
        <w:pStyle w:val="21"/>
      </w:pPr>
      <w:bookmarkStart w:id="55" w:name="_Toc240915802"/>
      <w:r>
        <w:t xml:space="preserve">13.7 </w:t>
      </w:r>
      <w:r>
        <w:t>收敛与完整学习流程</w:t>
      </w:r>
      <w:bookmarkEnd w:id="55"/>
    </w:p>
    <w:p w14:paraId="7D9B1734" w14:textId="77777777" w:rsidR="00C86CF3" w:rsidRDefault="002B3A6C">
      <w:r>
        <w:rPr>
          <w:b/>
        </w:rPr>
        <w:t>REQ-LRN-010</w:t>
      </w:r>
      <w:r>
        <w:rPr>
          <w:b/>
        </w:rPr>
        <w:t>〔</w:t>
      </w:r>
      <w:r>
        <w:rPr>
          <w:b/>
        </w:rPr>
        <w:t>U+D</w:t>
      </w:r>
      <w:r>
        <w:rPr>
          <w:b/>
        </w:rPr>
        <w:t>，</w:t>
      </w:r>
      <w:r>
        <w:rPr>
          <w:b/>
        </w:rPr>
        <w:t>P0</w:t>
      </w:r>
      <w:r>
        <w:rPr>
          <w:b/>
        </w:rPr>
        <w:t>〕</w:t>
      </w:r>
      <w:r>
        <w:t>系统不得承诺非平稳市场下参数必然收敛。操作性稳定定义为：在预登记的稳定市场状态窗口内，更新频率、参数总变差和反向次数均低于阈值，样本外质量与风险约束未恶化，且证据覆盖达到要求。停止更新可能意味着证据不足，不能自动视为已收敛。</w:t>
      </w:r>
    </w:p>
    <w:p w14:paraId="41D62857" w14:textId="77777777" w:rsidR="00C86CF3" w:rsidRDefault="002B3A6C">
      <w:r>
        <w:t>完整流程为：建立少量参数及保守边界</w:t>
      </w:r>
      <w:r>
        <w:t xml:space="preserve"> → </w:t>
      </w:r>
      <w:r>
        <w:t>训练段标定初值</w:t>
      </w:r>
      <w:r>
        <w:t xml:space="preserve"> → </w:t>
      </w:r>
      <w:r>
        <w:t>冻结规则完成样本外验证</w:t>
      </w:r>
      <w:r>
        <w:t xml:space="preserve"> → </w:t>
      </w:r>
      <w:r>
        <w:t>影子或模拟交易</w:t>
      </w:r>
      <w:r>
        <w:t xml:space="preserve"> → </w:t>
      </w:r>
      <w:r>
        <w:t>退出并观察</w:t>
      </w:r>
      <w:r>
        <w:t xml:space="preserve"> → </w:t>
      </w:r>
      <w:r>
        <w:t>成熟标签归因</w:t>
      </w:r>
      <w:r>
        <w:t xml:space="preserve"> → </w:t>
      </w:r>
      <w:r>
        <w:t>门控累计证据</w:t>
      </w:r>
      <w:r>
        <w:t xml:space="preserve"> → </w:t>
      </w:r>
      <w:r>
        <w:t>固定</w:t>
      </w:r>
      <w:r>
        <w:t xml:space="preserve"> Δ </w:t>
      </w:r>
      <w:r>
        <w:t>候选</w:t>
      </w:r>
      <w:r>
        <w:t xml:space="preserve"> → </w:t>
      </w:r>
      <w:r>
        <w:t>独立验证</w:t>
      </w:r>
      <w:r>
        <w:t xml:space="preserve"> → </w:t>
      </w:r>
      <w:r>
        <w:t>小范围生效</w:t>
      </w:r>
      <w:r>
        <w:t xml:space="preserve"> → </w:t>
      </w:r>
      <w:r>
        <w:t>监测稳定和风险</w:t>
      </w:r>
      <w:r>
        <w:t xml:space="preserve"> → </w:t>
      </w:r>
      <w:r>
        <w:t>保持、继续积累或回滚。核心假设不成立时终止该研究路径，不通过不断增加</w:t>
      </w:r>
      <w:r>
        <w:t xml:space="preserve"> AI </w:t>
      </w:r>
      <w:r>
        <w:t>复杂度掩盖失败。</w:t>
      </w:r>
    </w:p>
    <w:p w14:paraId="4FD67496" w14:textId="77777777" w:rsidR="00C86CF3" w:rsidRDefault="002B3A6C">
      <w:pPr>
        <w:pStyle w:val="1"/>
      </w:pPr>
      <w:bookmarkStart w:id="56" w:name="_Toc240915803"/>
      <w:r>
        <w:t xml:space="preserve">14 </w:t>
      </w:r>
      <w:r>
        <w:t>参数登记与质量要求</w:t>
      </w:r>
      <w:bookmarkEnd w:id="56"/>
    </w:p>
    <w:p w14:paraId="7143764E" w14:textId="77777777" w:rsidR="00C86CF3" w:rsidRDefault="002B3A6C">
      <w:pPr>
        <w:pStyle w:val="21"/>
      </w:pPr>
      <w:bookmarkStart w:id="57" w:name="_Toc240915804"/>
      <w:r>
        <w:t xml:space="preserve">14.1 </w:t>
      </w:r>
      <w:r>
        <w:t>参数登记表</w:t>
      </w:r>
      <w:bookmarkEnd w:id="57"/>
    </w:p>
    <w:p w14:paraId="441E8A0B" w14:textId="77777777" w:rsidR="00C86CF3" w:rsidRDefault="002B3A6C">
      <w:r>
        <w:rPr>
          <w:b/>
        </w:rPr>
        <w:t>REQ-PAR-001</w:t>
      </w:r>
      <w:r>
        <w:rPr>
          <w:b/>
        </w:rPr>
        <w:t>〔</w:t>
      </w:r>
      <w:r>
        <w:rPr>
          <w:b/>
        </w:rPr>
        <w:t>U+D</w:t>
      </w:r>
      <w:r>
        <w:rPr>
          <w:b/>
        </w:rPr>
        <w:t>，</w:t>
      </w:r>
      <w:r>
        <w:rPr>
          <w:b/>
        </w:rPr>
        <w:t>P0</w:t>
      </w:r>
      <w:r>
        <w:rPr>
          <w:b/>
        </w:rPr>
        <w:t>〕</w:t>
      </w:r>
      <w:r>
        <w:t>所有参数必须保存取值域、单位、初值来源、标定数据段、版本及适用状态。下表中的数值统一待标定，逻辑域为不可违反的约束。启用运行前必须形成无空值的参数快照；不适用项须标明理由，不得保留隐式默认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757"/>
        <w:gridCol w:w="4592"/>
        <w:gridCol w:w="3288"/>
      </w:tblGrid>
      <w:tr w:rsidR="00C86CF3" w14:paraId="047A096E" w14:textId="77777777">
        <w:trPr>
          <w:cantSplit/>
          <w:tblHeader/>
          <w:jc w:val="center"/>
        </w:trPr>
        <w:tc>
          <w:tcPr>
            <w:tcW w:w="1757" w:type="dxa"/>
            <w:shd w:val="clear" w:color="auto" w:fill="E7EDF2"/>
            <w:vAlign w:val="center"/>
          </w:tcPr>
          <w:p w14:paraId="62A29DA3" w14:textId="77777777" w:rsidR="00C86CF3" w:rsidRDefault="002B3A6C">
            <w:pPr>
              <w:keepNext/>
              <w:spacing w:after="0" w:line="264" w:lineRule="auto"/>
            </w:pPr>
            <w:r>
              <w:rPr>
                <w:b/>
                <w:sz w:val="18"/>
              </w:rPr>
              <w:t>参数族</w:t>
            </w:r>
          </w:p>
        </w:tc>
        <w:tc>
          <w:tcPr>
            <w:tcW w:w="4592" w:type="dxa"/>
            <w:shd w:val="clear" w:color="auto" w:fill="E7EDF2"/>
            <w:vAlign w:val="center"/>
          </w:tcPr>
          <w:p w14:paraId="138667A9" w14:textId="77777777" w:rsidR="00C86CF3" w:rsidRDefault="002B3A6C">
            <w:pPr>
              <w:keepNext/>
              <w:spacing w:after="0" w:line="264" w:lineRule="auto"/>
            </w:pPr>
            <w:r>
              <w:rPr>
                <w:b/>
                <w:sz w:val="18"/>
              </w:rPr>
              <w:t>内容及约束</w:t>
            </w:r>
          </w:p>
        </w:tc>
        <w:tc>
          <w:tcPr>
            <w:tcW w:w="3288" w:type="dxa"/>
            <w:shd w:val="clear" w:color="auto" w:fill="E7EDF2"/>
            <w:vAlign w:val="center"/>
          </w:tcPr>
          <w:p w14:paraId="26437206" w14:textId="77777777" w:rsidR="00C86CF3" w:rsidRDefault="002B3A6C">
            <w:pPr>
              <w:keepNext/>
              <w:spacing w:after="0" w:line="264" w:lineRule="auto"/>
            </w:pPr>
            <w:r>
              <w:rPr>
                <w:b/>
                <w:sz w:val="18"/>
              </w:rPr>
              <w:t>标定或确认依据</w:t>
            </w:r>
          </w:p>
        </w:tc>
      </w:tr>
      <w:tr w:rsidR="00C86CF3" w14:paraId="66CAAA44" w14:textId="77777777">
        <w:trPr>
          <w:cantSplit/>
          <w:jc w:val="center"/>
        </w:trPr>
        <w:tc>
          <w:tcPr>
            <w:tcW w:w="1757" w:type="dxa"/>
            <w:shd w:val="clear" w:color="auto" w:fill="FFFFFF"/>
            <w:vAlign w:val="center"/>
          </w:tcPr>
          <w:p w14:paraId="58C86BBE" w14:textId="77777777" w:rsidR="00C86CF3" w:rsidRDefault="002B3A6C">
            <w:pPr>
              <w:spacing w:after="0" w:line="264" w:lineRule="auto"/>
            </w:pPr>
            <w:r>
              <w:rPr>
                <w:sz w:val="18"/>
              </w:rPr>
              <w:t>PAR-EVT</w:t>
            </w:r>
          </w:p>
        </w:tc>
        <w:tc>
          <w:tcPr>
            <w:tcW w:w="4592" w:type="dxa"/>
            <w:shd w:val="clear" w:color="auto" w:fill="FFFFFF"/>
            <w:vAlign w:val="center"/>
          </w:tcPr>
          <w:p w14:paraId="1BDA4D5D" w14:textId="77777777" w:rsidR="00C86CF3" w:rsidRDefault="002B3A6C">
            <w:pPr>
              <w:spacing w:after="0" w:line="264" w:lineRule="auto"/>
            </w:pPr>
            <w:r>
              <w:rPr>
                <w:sz w:val="18"/>
              </w:rPr>
              <w:t>b</w:t>
            </w:r>
            <w:r>
              <w:rPr>
                <w:sz w:val="18"/>
              </w:rPr>
              <w:t>、</w:t>
            </w:r>
            <w:r>
              <w:rPr>
                <w:sz w:val="18"/>
              </w:rPr>
              <w:t>c</w:t>
            </w:r>
            <w:r>
              <w:rPr>
                <w:sz w:val="18"/>
              </w:rPr>
              <w:t>、</w:t>
            </w:r>
            <w:r>
              <w:rPr>
                <w:sz w:val="18"/>
              </w:rPr>
              <w:t>r</w:t>
            </w:r>
            <w:r>
              <w:rPr>
                <w:sz w:val="18"/>
              </w:rPr>
              <w:t>、</w:t>
            </w:r>
            <w:r>
              <w:rPr>
                <w:sz w:val="18"/>
              </w:rPr>
              <w:t>n</w:t>
            </w:r>
            <w:r>
              <w:rPr>
                <w:sz w:val="18"/>
              </w:rPr>
              <w:t>、</w:t>
            </w:r>
            <w:r>
              <w:rPr>
                <w:sz w:val="18"/>
              </w:rPr>
              <w:t xml:space="preserve">u </w:t>
            </w:r>
            <w:r>
              <w:rPr>
                <w:sz w:val="18"/>
              </w:rPr>
              <w:t>的量表，类型与方向权重，</w:t>
            </w:r>
            <w:r>
              <w:rPr>
                <w:sz w:val="18"/>
              </w:rPr>
              <w:t>A_cap</w:t>
            </w:r>
            <w:r>
              <w:rPr>
                <w:sz w:val="18"/>
              </w:rPr>
              <w:t>；乘数范围见第</w:t>
            </w:r>
            <w:r>
              <w:rPr>
                <w:sz w:val="18"/>
              </w:rPr>
              <w:t>5</w:t>
            </w:r>
            <w:r>
              <w:rPr>
                <w:sz w:val="18"/>
              </w:rPr>
              <w:t>章</w:t>
            </w:r>
          </w:p>
        </w:tc>
        <w:tc>
          <w:tcPr>
            <w:tcW w:w="3288" w:type="dxa"/>
            <w:shd w:val="clear" w:color="auto" w:fill="FFFFFF"/>
            <w:vAlign w:val="center"/>
          </w:tcPr>
          <w:p w14:paraId="20D6AD7F" w14:textId="77777777" w:rsidR="00C86CF3" w:rsidRDefault="002B3A6C">
            <w:pPr>
              <w:spacing w:after="0" w:line="264" w:lineRule="auto"/>
            </w:pPr>
            <w:r>
              <w:rPr>
                <w:sz w:val="18"/>
              </w:rPr>
              <w:t>经审核事件集与训练段</w:t>
            </w:r>
          </w:p>
        </w:tc>
      </w:tr>
      <w:tr w:rsidR="00C86CF3" w14:paraId="2335EF84" w14:textId="77777777">
        <w:trPr>
          <w:cantSplit/>
          <w:jc w:val="center"/>
        </w:trPr>
        <w:tc>
          <w:tcPr>
            <w:tcW w:w="1757" w:type="dxa"/>
            <w:shd w:val="clear" w:color="auto" w:fill="F7F9FA"/>
            <w:vAlign w:val="center"/>
          </w:tcPr>
          <w:p w14:paraId="07F2D756" w14:textId="77777777" w:rsidR="00C86CF3" w:rsidRDefault="002B3A6C">
            <w:pPr>
              <w:spacing w:after="0" w:line="264" w:lineRule="auto"/>
            </w:pPr>
            <w:r>
              <w:rPr>
                <w:sz w:val="18"/>
              </w:rPr>
              <w:t>PAR-PRE</w:t>
            </w:r>
          </w:p>
        </w:tc>
        <w:tc>
          <w:tcPr>
            <w:tcW w:w="4592" w:type="dxa"/>
            <w:shd w:val="clear" w:color="auto" w:fill="F7F9FA"/>
            <w:vAlign w:val="center"/>
          </w:tcPr>
          <w:p w14:paraId="0A3BAF8C" w14:textId="77777777" w:rsidR="00C86CF3" w:rsidRDefault="002B3A6C">
            <w:pPr>
              <w:spacing w:after="0" w:line="264" w:lineRule="auto"/>
            </w:pPr>
            <w:r>
              <w:rPr>
                <w:sz w:val="18"/>
              </w:rPr>
              <w:t>事前窗、</w:t>
            </w:r>
            <w:r>
              <w:rPr>
                <w:sz w:val="18"/>
              </w:rPr>
              <w:t>ρ_pre &gt; 0</w:t>
            </w:r>
            <w:r>
              <w:rPr>
                <w:sz w:val="18"/>
              </w:rPr>
              <w:t>、基准与</w:t>
            </w:r>
            <w:r>
              <w:rPr>
                <w:sz w:val="18"/>
              </w:rPr>
              <w:t xml:space="preserve"> β</w:t>
            </w:r>
            <w:r>
              <w:rPr>
                <w:sz w:val="18"/>
              </w:rPr>
              <w:t>、未知值区间政策</w:t>
            </w:r>
          </w:p>
        </w:tc>
        <w:tc>
          <w:tcPr>
            <w:tcW w:w="3288" w:type="dxa"/>
            <w:shd w:val="clear" w:color="auto" w:fill="F7F9FA"/>
            <w:vAlign w:val="center"/>
          </w:tcPr>
          <w:p w14:paraId="2ECA5544" w14:textId="77777777" w:rsidR="00C86CF3" w:rsidRDefault="002B3A6C">
            <w:pPr>
              <w:spacing w:after="0" w:line="264" w:lineRule="auto"/>
            </w:pPr>
            <w:r>
              <w:rPr>
                <w:sz w:val="18"/>
              </w:rPr>
              <w:t>提前计价代理的样本外检验</w:t>
            </w:r>
          </w:p>
        </w:tc>
      </w:tr>
      <w:tr w:rsidR="00C86CF3" w14:paraId="2F4B1EBD" w14:textId="77777777">
        <w:trPr>
          <w:cantSplit/>
          <w:jc w:val="center"/>
        </w:trPr>
        <w:tc>
          <w:tcPr>
            <w:tcW w:w="1757" w:type="dxa"/>
            <w:shd w:val="clear" w:color="auto" w:fill="FFFFFF"/>
            <w:vAlign w:val="center"/>
          </w:tcPr>
          <w:p w14:paraId="67325E50" w14:textId="77777777" w:rsidR="00C86CF3" w:rsidRDefault="002B3A6C">
            <w:pPr>
              <w:spacing w:after="0" w:line="264" w:lineRule="auto"/>
            </w:pPr>
            <w:r>
              <w:rPr>
                <w:sz w:val="18"/>
              </w:rPr>
              <w:t>PAR-SEN</w:t>
            </w:r>
          </w:p>
        </w:tc>
        <w:tc>
          <w:tcPr>
            <w:tcW w:w="4592" w:type="dxa"/>
            <w:shd w:val="clear" w:color="auto" w:fill="FFFFFF"/>
            <w:vAlign w:val="center"/>
          </w:tcPr>
          <w:p w14:paraId="12590838" w14:textId="77777777" w:rsidR="00C86CF3" w:rsidRDefault="002B3A6C">
            <w:pPr>
              <w:spacing w:after="0" w:line="264" w:lineRule="auto"/>
            </w:pPr>
            <w:r>
              <w:rPr>
                <w:sz w:val="18"/>
              </w:rPr>
              <w:t>h &gt; 0</w:t>
            </w:r>
            <w:r>
              <w:rPr>
                <w:sz w:val="18"/>
              </w:rPr>
              <w:t>、最大寿命、清理阈值、事件族与标的幅度上限</w:t>
            </w:r>
          </w:p>
        </w:tc>
        <w:tc>
          <w:tcPr>
            <w:tcW w:w="3288" w:type="dxa"/>
            <w:shd w:val="clear" w:color="auto" w:fill="FFFFFF"/>
            <w:vAlign w:val="center"/>
          </w:tcPr>
          <w:p w14:paraId="7C9D080F" w14:textId="77777777" w:rsidR="00C86CF3" w:rsidRDefault="002B3A6C">
            <w:pPr>
              <w:spacing w:after="0" w:line="264" w:lineRule="auto"/>
            </w:pPr>
            <w:r>
              <w:rPr>
                <w:sz w:val="18"/>
              </w:rPr>
              <w:t>生命周期代理与账本边界</w:t>
            </w:r>
          </w:p>
        </w:tc>
      </w:tr>
      <w:tr w:rsidR="00C86CF3" w14:paraId="554581DE" w14:textId="77777777">
        <w:trPr>
          <w:cantSplit/>
          <w:jc w:val="center"/>
        </w:trPr>
        <w:tc>
          <w:tcPr>
            <w:tcW w:w="1757" w:type="dxa"/>
            <w:shd w:val="clear" w:color="auto" w:fill="F7F9FA"/>
            <w:vAlign w:val="center"/>
          </w:tcPr>
          <w:p w14:paraId="6FE6F2BA" w14:textId="77777777" w:rsidR="00C86CF3" w:rsidRDefault="002B3A6C">
            <w:pPr>
              <w:spacing w:after="0" w:line="264" w:lineRule="auto"/>
            </w:pPr>
            <w:r>
              <w:rPr>
                <w:sz w:val="18"/>
              </w:rPr>
              <w:t>PAR-REA</w:t>
            </w:r>
          </w:p>
        </w:tc>
        <w:tc>
          <w:tcPr>
            <w:tcW w:w="4592" w:type="dxa"/>
            <w:shd w:val="clear" w:color="auto" w:fill="F7F9FA"/>
            <w:vAlign w:val="center"/>
          </w:tcPr>
          <w:p w14:paraId="09FAC102" w14:textId="77777777" w:rsidR="00C86CF3" w:rsidRDefault="002B3A6C">
            <w:pPr>
              <w:spacing w:after="0" w:line="264" w:lineRule="auto"/>
            </w:pPr>
            <w:r>
              <w:rPr>
                <w:sz w:val="18"/>
              </w:rPr>
              <w:t>κ ≥ 0</w:t>
            </w:r>
            <w:r>
              <w:rPr>
                <w:sz w:val="18"/>
              </w:rPr>
              <w:t>、</w:t>
            </w:r>
            <w:r>
              <w:rPr>
                <w:sz w:val="18"/>
              </w:rPr>
              <w:t>η &gt; 0</w:t>
            </w:r>
            <w:r>
              <w:rPr>
                <w:sz w:val="18"/>
              </w:rPr>
              <w:t>、</w:t>
            </w:r>
            <w:r>
              <w:rPr>
                <w:sz w:val="18"/>
              </w:rPr>
              <w:t xml:space="preserve">η </w:t>
            </w:r>
            <w:r>
              <w:rPr>
                <w:sz w:val="18"/>
              </w:rPr>
              <w:t>归一尺度、价格代理与基准</w:t>
            </w:r>
          </w:p>
        </w:tc>
        <w:tc>
          <w:tcPr>
            <w:tcW w:w="3288" w:type="dxa"/>
            <w:shd w:val="clear" w:color="auto" w:fill="F7F9FA"/>
            <w:vAlign w:val="center"/>
          </w:tcPr>
          <w:p w14:paraId="73CB31E1" w14:textId="77777777" w:rsidR="00C86CF3" w:rsidRDefault="002B3A6C">
            <w:pPr>
              <w:spacing w:after="0" w:line="264" w:lineRule="auto"/>
            </w:pPr>
            <w:r>
              <w:rPr>
                <w:sz w:val="18"/>
              </w:rPr>
              <w:t>兑现对照与识别性检验</w:t>
            </w:r>
          </w:p>
        </w:tc>
      </w:tr>
      <w:tr w:rsidR="00C86CF3" w14:paraId="5C08F0BA" w14:textId="77777777">
        <w:trPr>
          <w:cantSplit/>
          <w:jc w:val="center"/>
        </w:trPr>
        <w:tc>
          <w:tcPr>
            <w:tcW w:w="1757" w:type="dxa"/>
            <w:shd w:val="clear" w:color="auto" w:fill="FFFFFF"/>
            <w:vAlign w:val="center"/>
          </w:tcPr>
          <w:p w14:paraId="669408AC" w14:textId="77777777" w:rsidR="00C86CF3" w:rsidRDefault="002B3A6C">
            <w:pPr>
              <w:spacing w:after="0" w:line="264" w:lineRule="auto"/>
            </w:pPr>
            <w:r>
              <w:rPr>
                <w:sz w:val="18"/>
              </w:rPr>
              <w:t>PAR-POS</w:t>
            </w:r>
          </w:p>
        </w:tc>
        <w:tc>
          <w:tcPr>
            <w:tcW w:w="4592" w:type="dxa"/>
            <w:shd w:val="clear" w:color="auto" w:fill="FFFFFF"/>
            <w:vAlign w:val="center"/>
          </w:tcPr>
          <w:p w14:paraId="581DA552" w14:textId="77777777" w:rsidR="00C86CF3" w:rsidRDefault="002B3A6C">
            <w:pPr>
              <w:spacing w:after="0" w:line="264" w:lineRule="auto"/>
            </w:pPr>
            <w:r>
              <w:rPr>
                <w:sz w:val="18"/>
              </w:rPr>
              <w:t>等级</w:t>
            </w:r>
            <w:r>
              <w:rPr>
                <w:sz w:val="18"/>
              </w:rPr>
              <w:t xml:space="preserve"> K</w:t>
            </w:r>
            <w:r>
              <w:rPr>
                <w:sz w:val="18"/>
              </w:rPr>
              <w:t>、</w:t>
            </w:r>
            <w:r>
              <w:rPr>
                <w:sz w:val="18"/>
              </w:rPr>
              <w:t xml:space="preserve">U </w:t>
            </w:r>
            <w:r>
              <w:rPr>
                <w:sz w:val="18"/>
              </w:rPr>
              <w:t>与</w:t>
            </w:r>
            <w:r>
              <w:rPr>
                <w:sz w:val="18"/>
              </w:rPr>
              <w:t xml:space="preserve"> D</w:t>
            </w:r>
            <w:r>
              <w:rPr>
                <w:sz w:val="18"/>
              </w:rPr>
              <w:t>、</w:t>
            </w:r>
            <w:r>
              <w:rPr>
                <w:sz w:val="18"/>
              </w:rPr>
              <w:t>v</w:t>
            </w:r>
            <w:r>
              <w:rPr>
                <w:sz w:val="18"/>
              </w:rPr>
              <w:t>、修正量、最小调整量与冷却</w:t>
            </w:r>
          </w:p>
        </w:tc>
        <w:tc>
          <w:tcPr>
            <w:tcW w:w="3288" w:type="dxa"/>
            <w:shd w:val="clear" w:color="auto" w:fill="FFFFFF"/>
            <w:vAlign w:val="center"/>
          </w:tcPr>
          <w:p w14:paraId="045C17C7" w14:textId="77777777" w:rsidR="00C86CF3" w:rsidRDefault="002B3A6C">
            <w:pPr>
              <w:spacing w:after="0" w:line="264" w:lineRule="auto"/>
            </w:pPr>
            <w:r>
              <w:rPr>
                <w:sz w:val="18"/>
              </w:rPr>
              <w:t>换手和风险匹配验证</w:t>
            </w:r>
          </w:p>
        </w:tc>
      </w:tr>
      <w:tr w:rsidR="00C86CF3" w14:paraId="4CF64433" w14:textId="77777777">
        <w:trPr>
          <w:cantSplit/>
          <w:jc w:val="center"/>
        </w:trPr>
        <w:tc>
          <w:tcPr>
            <w:tcW w:w="1757" w:type="dxa"/>
            <w:shd w:val="clear" w:color="auto" w:fill="F7F9FA"/>
            <w:vAlign w:val="center"/>
          </w:tcPr>
          <w:p w14:paraId="5E07FBB1" w14:textId="77777777" w:rsidR="00C86CF3" w:rsidRDefault="002B3A6C">
            <w:pPr>
              <w:spacing w:after="0" w:line="264" w:lineRule="auto"/>
            </w:pPr>
            <w:r>
              <w:rPr>
                <w:sz w:val="18"/>
              </w:rPr>
              <w:t>PAR-STP</w:t>
            </w:r>
          </w:p>
        </w:tc>
        <w:tc>
          <w:tcPr>
            <w:tcW w:w="4592" w:type="dxa"/>
            <w:shd w:val="clear" w:color="auto" w:fill="F7F9FA"/>
            <w:vAlign w:val="center"/>
          </w:tcPr>
          <w:p w14:paraId="734F9342" w14:textId="77777777" w:rsidR="00C86CF3" w:rsidRDefault="002B3A6C">
            <w:pPr>
              <w:spacing w:after="0" w:line="264" w:lineRule="auto"/>
            </w:pPr>
            <w:r>
              <w:rPr>
                <w:sz w:val="18"/>
              </w:rPr>
              <w:t>窗口</w:t>
            </w:r>
            <w:r>
              <w:rPr>
                <w:sz w:val="18"/>
              </w:rPr>
              <w:t xml:space="preserve"> W</w:t>
            </w:r>
            <w:r>
              <w:rPr>
                <w:sz w:val="18"/>
              </w:rPr>
              <w:t>、振幅分位数、</w:t>
            </w:r>
            <w:r>
              <w:rPr>
                <w:sz w:val="18"/>
              </w:rPr>
              <w:t>k_stop &gt; 0</w:t>
            </w:r>
            <w:r>
              <w:rPr>
                <w:sz w:val="18"/>
              </w:rPr>
              <w:t>、</w:t>
            </w:r>
            <w:r>
              <w:rPr>
                <w:sz w:val="18"/>
              </w:rPr>
              <w:t>δ_micro</w:t>
            </w:r>
            <w:r>
              <w:rPr>
                <w:sz w:val="18"/>
              </w:rPr>
              <w:t>、距离上限</w:t>
            </w:r>
          </w:p>
        </w:tc>
        <w:tc>
          <w:tcPr>
            <w:tcW w:w="3288" w:type="dxa"/>
            <w:shd w:val="clear" w:color="auto" w:fill="F7F9FA"/>
            <w:vAlign w:val="center"/>
          </w:tcPr>
          <w:p w14:paraId="4ED142A3" w14:textId="77777777" w:rsidR="00C86CF3" w:rsidRDefault="002B3A6C">
            <w:pPr>
              <w:spacing w:after="0" w:line="264" w:lineRule="auto"/>
            </w:pPr>
            <w:r>
              <w:rPr>
                <w:sz w:val="18"/>
              </w:rPr>
              <w:t>噪声覆盖与同风险止损对照</w:t>
            </w:r>
          </w:p>
        </w:tc>
      </w:tr>
      <w:tr w:rsidR="00C86CF3" w14:paraId="18AF62C7" w14:textId="77777777">
        <w:trPr>
          <w:cantSplit/>
          <w:jc w:val="center"/>
        </w:trPr>
        <w:tc>
          <w:tcPr>
            <w:tcW w:w="1757" w:type="dxa"/>
            <w:shd w:val="clear" w:color="auto" w:fill="FFFFFF"/>
            <w:vAlign w:val="center"/>
          </w:tcPr>
          <w:p w14:paraId="1EA34254" w14:textId="77777777" w:rsidR="00C86CF3" w:rsidRDefault="002B3A6C">
            <w:pPr>
              <w:spacing w:after="0" w:line="264" w:lineRule="auto"/>
            </w:pPr>
            <w:r>
              <w:rPr>
                <w:sz w:val="18"/>
              </w:rPr>
              <w:lastRenderedPageBreak/>
              <w:t>PAR-RSK</w:t>
            </w:r>
          </w:p>
        </w:tc>
        <w:tc>
          <w:tcPr>
            <w:tcW w:w="4592" w:type="dxa"/>
            <w:shd w:val="clear" w:color="auto" w:fill="FFFFFF"/>
            <w:vAlign w:val="center"/>
          </w:tcPr>
          <w:p w14:paraId="78345645" w14:textId="77777777" w:rsidR="00C86CF3" w:rsidRDefault="002B3A6C">
            <w:pPr>
              <w:spacing w:after="0" w:line="264" w:lineRule="auto"/>
            </w:pPr>
            <w:r>
              <w:rPr>
                <w:sz w:val="18"/>
              </w:rPr>
              <w:t>仓位、总净暴露、集中度、单笔与单日损失、压力及连续亏损限额</w:t>
            </w:r>
          </w:p>
        </w:tc>
        <w:tc>
          <w:tcPr>
            <w:tcW w:w="3288" w:type="dxa"/>
            <w:shd w:val="clear" w:color="auto" w:fill="FFFFFF"/>
            <w:vAlign w:val="center"/>
          </w:tcPr>
          <w:p w14:paraId="0ADE9965" w14:textId="77777777" w:rsidR="00C86CF3" w:rsidRDefault="002B3A6C">
            <w:pPr>
              <w:spacing w:after="0" w:line="264" w:lineRule="auto"/>
            </w:pPr>
            <w:r>
              <w:rPr>
                <w:sz w:val="18"/>
              </w:rPr>
              <w:t>风险负责人确认，禁止自学习</w:t>
            </w:r>
          </w:p>
        </w:tc>
      </w:tr>
      <w:tr w:rsidR="00C86CF3" w14:paraId="782AE079" w14:textId="77777777">
        <w:trPr>
          <w:cantSplit/>
          <w:jc w:val="center"/>
        </w:trPr>
        <w:tc>
          <w:tcPr>
            <w:tcW w:w="1757" w:type="dxa"/>
            <w:shd w:val="clear" w:color="auto" w:fill="F7F9FA"/>
            <w:vAlign w:val="center"/>
          </w:tcPr>
          <w:p w14:paraId="1B6D30C8" w14:textId="77777777" w:rsidR="00C86CF3" w:rsidRDefault="002B3A6C">
            <w:pPr>
              <w:spacing w:after="0" w:line="264" w:lineRule="auto"/>
            </w:pPr>
            <w:r>
              <w:rPr>
                <w:sz w:val="18"/>
              </w:rPr>
              <w:t>PAR-REG</w:t>
            </w:r>
          </w:p>
        </w:tc>
        <w:tc>
          <w:tcPr>
            <w:tcW w:w="4592" w:type="dxa"/>
            <w:shd w:val="clear" w:color="auto" w:fill="F7F9FA"/>
            <w:vAlign w:val="center"/>
          </w:tcPr>
          <w:p w14:paraId="46F51CE2" w14:textId="77777777" w:rsidR="00C86CF3" w:rsidRDefault="002B3A6C">
            <w:pPr>
              <w:spacing w:after="0" w:line="264" w:lineRule="auto"/>
            </w:pPr>
            <w:r>
              <w:rPr>
                <w:sz w:val="18"/>
              </w:rPr>
              <w:t>趋势波动窗、阈值、确认期、驻留期、</w:t>
            </w:r>
            <w:r>
              <w:rPr>
                <w:sz w:val="18"/>
              </w:rPr>
              <w:t xml:space="preserve">UNKNOWN </w:t>
            </w:r>
            <w:r>
              <w:rPr>
                <w:sz w:val="18"/>
              </w:rPr>
              <w:t>政策</w:t>
            </w:r>
          </w:p>
        </w:tc>
        <w:tc>
          <w:tcPr>
            <w:tcW w:w="3288" w:type="dxa"/>
            <w:shd w:val="clear" w:color="auto" w:fill="F7F9FA"/>
            <w:vAlign w:val="center"/>
          </w:tcPr>
          <w:p w14:paraId="4461D4BB" w14:textId="77777777" w:rsidR="00C86CF3" w:rsidRDefault="002B3A6C">
            <w:pPr>
              <w:spacing w:after="0" w:line="264" w:lineRule="auto"/>
            </w:pPr>
            <w:r>
              <w:rPr>
                <w:sz w:val="18"/>
              </w:rPr>
              <w:t>状态稳定性与分状态表现</w:t>
            </w:r>
          </w:p>
        </w:tc>
      </w:tr>
      <w:tr w:rsidR="00C86CF3" w14:paraId="21A4BCE5" w14:textId="77777777">
        <w:trPr>
          <w:cantSplit/>
          <w:jc w:val="center"/>
        </w:trPr>
        <w:tc>
          <w:tcPr>
            <w:tcW w:w="1757" w:type="dxa"/>
            <w:shd w:val="clear" w:color="auto" w:fill="FFFFFF"/>
            <w:vAlign w:val="center"/>
          </w:tcPr>
          <w:p w14:paraId="1FF27A4B" w14:textId="77777777" w:rsidR="00C86CF3" w:rsidRDefault="002B3A6C">
            <w:pPr>
              <w:spacing w:after="0" w:line="264" w:lineRule="auto"/>
            </w:pPr>
            <w:r>
              <w:rPr>
                <w:sz w:val="18"/>
              </w:rPr>
              <w:t>PAR-OBS</w:t>
            </w:r>
          </w:p>
        </w:tc>
        <w:tc>
          <w:tcPr>
            <w:tcW w:w="4592" w:type="dxa"/>
            <w:shd w:val="clear" w:color="auto" w:fill="FFFFFF"/>
            <w:vAlign w:val="center"/>
          </w:tcPr>
          <w:p w14:paraId="344A5E4C" w14:textId="77777777" w:rsidR="00C86CF3" w:rsidRDefault="002B3A6C">
            <w:pPr>
              <w:spacing w:after="0" w:line="264" w:lineRule="auto"/>
            </w:pPr>
            <w:r>
              <w:rPr>
                <w:sz w:val="18"/>
              </w:rPr>
              <w:t>λ_obs</w:t>
            </w:r>
            <w:r>
              <w:rPr>
                <w:sz w:val="18"/>
              </w:rPr>
              <w:t>、</w:t>
            </w:r>
            <w:r>
              <w:rPr>
                <w:sz w:val="18"/>
              </w:rPr>
              <w:t>H_min</w:t>
            </w:r>
            <w:r>
              <w:rPr>
                <w:sz w:val="18"/>
              </w:rPr>
              <w:t>、</w:t>
            </w:r>
            <w:r>
              <w:rPr>
                <w:sz w:val="18"/>
              </w:rPr>
              <w:t>H_max</w:t>
            </w:r>
            <w:r>
              <w:rPr>
                <w:sz w:val="18"/>
              </w:rPr>
              <w:t>，且</w:t>
            </w:r>
            <w:r>
              <w:rPr>
                <w:sz w:val="18"/>
              </w:rPr>
              <w:t xml:space="preserve"> 0 &lt; H_min ≤ H_max</w:t>
            </w:r>
          </w:p>
        </w:tc>
        <w:tc>
          <w:tcPr>
            <w:tcW w:w="3288" w:type="dxa"/>
            <w:shd w:val="clear" w:color="auto" w:fill="FFFFFF"/>
            <w:vAlign w:val="center"/>
          </w:tcPr>
          <w:p w14:paraId="2410554A" w14:textId="77777777" w:rsidR="00C86CF3" w:rsidRDefault="002B3A6C">
            <w:pPr>
              <w:spacing w:after="0" w:line="264" w:lineRule="auto"/>
            </w:pPr>
            <w:r>
              <w:rPr>
                <w:sz w:val="18"/>
              </w:rPr>
              <w:t>标签充分性与观察成本</w:t>
            </w:r>
          </w:p>
        </w:tc>
      </w:tr>
      <w:tr w:rsidR="00C86CF3" w14:paraId="213B1528" w14:textId="77777777">
        <w:trPr>
          <w:cantSplit/>
          <w:jc w:val="center"/>
        </w:trPr>
        <w:tc>
          <w:tcPr>
            <w:tcW w:w="1757" w:type="dxa"/>
            <w:shd w:val="clear" w:color="auto" w:fill="F7F9FA"/>
            <w:vAlign w:val="center"/>
          </w:tcPr>
          <w:p w14:paraId="47EF5BD5" w14:textId="77777777" w:rsidR="00C86CF3" w:rsidRDefault="002B3A6C">
            <w:pPr>
              <w:spacing w:after="0" w:line="264" w:lineRule="auto"/>
            </w:pPr>
            <w:r>
              <w:rPr>
                <w:sz w:val="18"/>
              </w:rPr>
              <w:t>PAR-LABEL</w:t>
            </w:r>
          </w:p>
        </w:tc>
        <w:tc>
          <w:tcPr>
            <w:tcW w:w="4592" w:type="dxa"/>
            <w:shd w:val="clear" w:color="auto" w:fill="F7F9FA"/>
            <w:vAlign w:val="center"/>
          </w:tcPr>
          <w:p w14:paraId="44A2CE86" w14:textId="77777777" w:rsidR="00C86CF3" w:rsidRDefault="002B3A6C">
            <w:pPr>
              <w:spacing w:after="0" w:line="264" w:lineRule="auto"/>
            </w:pPr>
            <w:r>
              <w:rPr>
                <w:sz w:val="18"/>
              </w:rPr>
              <w:t>中性带、代理映射、标签时间窗和删失规则</w:t>
            </w:r>
          </w:p>
        </w:tc>
        <w:tc>
          <w:tcPr>
            <w:tcW w:w="3288" w:type="dxa"/>
            <w:shd w:val="clear" w:color="auto" w:fill="F7F9FA"/>
            <w:vAlign w:val="center"/>
          </w:tcPr>
          <w:p w14:paraId="34D9C3D8" w14:textId="77777777" w:rsidR="00C86CF3" w:rsidRDefault="002B3A6C">
            <w:pPr>
              <w:spacing w:after="0" w:line="264" w:lineRule="auto"/>
            </w:pPr>
            <w:r>
              <w:rPr>
                <w:sz w:val="18"/>
              </w:rPr>
              <w:t>独立人工复核及训练段</w:t>
            </w:r>
          </w:p>
        </w:tc>
      </w:tr>
      <w:tr w:rsidR="00C86CF3" w14:paraId="031915DA" w14:textId="77777777">
        <w:trPr>
          <w:cantSplit/>
          <w:jc w:val="center"/>
        </w:trPr>
        <w:tc>
          <w:tcPr>
            <w:tcW w:w="1757" w:type="dxa"/>
            <w:shd w:val="clear" w:color="auto" w:fill="FFFFFF"/>
            <w:vAlign w:val="center"/>
          </w:tcPr>
          <w:p w14:paraId="72A75148" w14:textId="77777777" w:rsidR="00C86CF3" w:rsidRDefault="002B3A6C">
            <w:pPr>
              <w:spacing w:after="0" w:line="264" w:lineRule="auto"/>
            </w:pPr>
            <w:r>
              <w:rPr>
                <w:sz w:val="18"/>
              </w:rPr>
              <w:t>PAR-GATE</w:t>
            </w:r>
          </w:p>
        </w:tc>
        <w:tc>
          <w:tcPr>
            <w:tcW w:w="4592" w:type="dxa"/>
            <w:shd w:val="clear" w:color="auto" w:fill="FFFFFF"/>
            <w:vAlign w:val="center"/>
          </w:tcPr>
          <w:p w14:paraId="17E62860" w14:textId="77777777" w:rsidR="00C86CF3" w:rsidRDefault="002B3A6C">
            <w:pPr>
              <w:spacing w:after="0" w:line="264" w:lineRule="auto"/>
            </w:pPr>
            <w:r>
              <w:rPr>
                <w:sz w:val="18"/>
              </w:rPr>
              <w:t xml:space="preserve">C_attr </w:t>
            </w:r>
            <w:r>
              <w:rPr>
                <w:sz w:val="18"/>
              </w:rPr>
              <w:t>门槛、独立组数、</w:t>
            </w:r>
            <w:r>
              <w:rPr>
                <w:sz w:val="18"/>
              </w:rPr>
              <w:t>N_eff</w:t>
            </w:r>
            <w:r>
              <w:rPr>
                <w:sz w:val="18"/>
              </w:rPr>
              <w:t>、重复次数、死区、置信水平</w:t>
            </w:r>
          </w:p>
        </w:tc>
        <w:tc>
          <w:tcPr>
            <w:tcW w:w="3288" w:type="dxa"/>
            <w:shd w:val="clear" w:color="auto" w:fill="FFFFFF"/>
            <w:vAlign w:val="center"/>
          </w:tcPr>
          <w:p w14:paraId="73A7B008" w14:textId="77777777" w:rsidR="00C86CF3" w:rsidRDefault="002B3A6C">
            <w:pPr>
              <w:spacing w:after="0" w:line="264" w:lineRule="auto"/>
            </w:pPr>
            <w:r>
              <w:rPr>
                <w:sz w:val="18"/>
              </w:rPr>
              <w:t>统计功效与误更新容忍度</w:t>
            </w:r>
          </w:p>
        </w:tc>
      </w:tr>
      <w:tr w:rsidR="00C86CF3" w14:paraId="4B534CD1" w14:textId="77777777">
        <w:trPr>
          <w:cantSplit/>
          <w:jc w:val="center"/>
        </w:trPr>
        <w:tc>
          <w:tcPr>
            <w:tcW w:w="1757" w:type="dxa"/>
            <w:shd w:val="clear" w:color="auto" w:fill="F7F9FA"/>
            <w:vAlign w:val="center"/>
          </w:tcPr>
          <w:p w14:paraId="7467F1E2" w14:textId="77777777" w:rsidR="00C86CF3" w:rsidRDefault="002B3A6C">
            <w:pPr>
              <w:spacing w:after="0" w:line="264" w:lineRule="auto"/>
            </w:pPr>
            <w:r>
              <w:rPr>
                <w:sz w:val="18"/>
              </w:rPr>
              <w:t>PAR-LEARN</w:t>
            </w:r>
          </w:p>
        </w:tc>
        <w:tc>
          <w:tcPr>
            <w:tcW w:w="4592" w:type="dxa"/>
            <w:shd w:val="clear" w:color="auto" w:fill="F7F9FA"/>
            <w:vAlign w:val="center"/>
          </w:tcPr>
          <w:p w14:paraId="52B752F4" w14:textId="77777777" w:rsidR="00C86CF3" w:rsidRDefault="002B3A6C">
            <w:pPr>
              <w:spacing w:after="0" w:line="264" w:lineRule="auto"/>
            </w:pPr>
            <w:r>
              <w:rPr>
                <w:sz w:val="18"/>
              </w:rPr>
              <w:t>各参数</w:t>
            </w:r>
            <w:r>
              <w:rPr>
                <w:sz w:val="18"/>
              </w:rPr>
              <w:t xml:space="preserve"> Δ &gt; 0</w:t>
            </w:r>
            <w:r>
              <w:rPr>
                <w:sz w:val="18"/>
              </w:rPr>
              <w:t>、上下限、遗忘期、漂移上限、冷却及新证据比例</w:t>
            </w:r>
          </w:p>
        </w:tc>
        <w:tc>
          <w:tcPr>
            <w:tcW w:w="3288" w:type="dxa"/>
            <w:shd w:val="clear" w:color="auto" w:fill="F7F9FA"/>
            <w:vAlign w:val="center"/>
          </w:tcPr>
          <w:p w14:paraId="5DF6421D" w14:textId="77777777" w:rsidR="00C86CF3" w:rsidRDefault="002B3A6C">
            <w:pPr>
              <w:spacing w:after="0" w:line="264" w:lineRule="auto"/>
            </w:pPr>
            <w:r>
              <w:rPr>
                <w:sz w:val="18"/>
              </w:rPr>
              <w:t>防震荡与稳定性实验</w:t>
            </w:r>
          </w:p>
        </w:tc>
      </w:tr>
      <w:tr w:rsidR="00C86CF3" w14:paraId="08226FDA" w14:textId="77777777">
        <w:trPr>
          <w:cantSplit/>
          <w:jc w:val="center"/>
        </w:trPr>
        <w:tc>
          <w:tcPr>
            <w:tcW w:w="1757" w:type="dxa"/>
            <w:shd w:val="clear" w:color="auto" w:fill="FFFFFF"/>
            <w:vAlign w:val="center"/>
          </w:tcPr>
          <w:p w14:paraId="55B6D88C" w14:textId="77777777" w:rsidR="00C86CF3" w:rsidRDefault="002B3A6C">
            <w:pPr>
              <w:spacing w:after="0" w:line="264" w:lineRule="auto"/>
            </w:pPr>
            <w:r>
              <w:rPr>
                <w:sz w:val="18"/>
              </w:rPr>
              <w:t>PAR-VAL</w:t>
            </w:r>
          </w:p>
        </w:tc>
        <w:tc>
          <w:tcPr>
            <w:tcW w:w="4592" w:type="dxa"/>
            <w:shd w:val="clear" w:color="auto" w:fill="FFFFFF"/>
            <w:vAlign w:val="center"/>
          </w:tcPr>
          <w:p w14:paraId="629E5EE7" w14:textId="77777777" w:rsidR="00C86CF3" w:rsidRDefault="002B3A6C">
            <w:pPr>
              <w:spacing w:after="0" w:line="264" w:lineRule="auto"/>
            </w:pPr>
            <w:r>
              <w:rPr>
                <w:sz w:val="18"/>
              </w:rPr>
              <w:t>各窗长度、隔离期、成本压力、主指标、改善与不劣化门槛</w:t>
            </w:r>
          </w:p>
        </w:tc>
        <w:tc>
          <w:tcPr>
            <w:tcW w:w="3288" w:type="dxa"/>
            <w:shd w:val="clear" w:color="auto" w:fill="FFFFFF"/>
            <w:vAlign w:val="center"/>
          </w:tcPr>
          <w:p w14:paraId="70ABC145" w14:textId="77777777" w:rsidR="00C86CF3" w:rsidRDefault="002B3A6C">
            <w:pPr>
              <w:spacing w:after="0" w:line="264" w:lineRule="auto"/>
            </w:pPr>
            <w:r>
              <w:rPr>
                <w:sz w:val="18"/>
              </w:rPr>
              <w:t>事前登记的研究方案</w:t>
            </w:r>
          </w:p>
        </w:tc>
      </w:tr>
      <w:tr w:rsidR="00C86CF3" w14:paraId="3D4B5B42" w14:textId="77777777">
        <w:trPr>
          <w:cantSplit/>
          <w:jc w:val="center"/>
        </w:trPr>
        <w:tc>
          <w:tcPr>
            <w:tcW w:w="1757" w:type="dxa"/>
            <w:shd w:val="clear" w:color="auto" w:fill="F7F9FA"/>
            <w:vAlign w:val="center"/>
          </w:tcPr>
          <w:p w14:paraId="2C29B45F" w14:textId="77777777" w:rsidR="00C86CF3" w:rsidRDefault="002B3A6C">
            <w:pPr>
              <w:spacing w:after="0" w:line="264" w:lineRule="auto"/>
            </w:pPr>
            <w:r>
              <w:rPr>
                <w:sz w:val="18"/>
              </w:rPr>
              <w:t>PAR-OPS</w:t>
            </w:r>
          </w:p>
        </w:tc>
        <w:tc>
          <w:tcPr>
            <w:tcW w:w="4592" w:type="dxa"/>
            <w:shd w:val="clear" w:color="auto" w:fill="F7F9FA"/>
            <w:vAlign w:val="center"/>
          </w:tcPr>
          <w:p w14:paraId="56F96080" w14:textId="77777777" w:rsidR="00C86CF3" w:rsidRDefault="002B3A6C">
            <w:pPr>
              <w:spacing w:after="0" w:line="264" w:lineRule="auto"/>
            </w:pPr>
            <w:r>
              <w:rPr>
                <w:sz w:val="18"/>
              </w:rPr>
              <w:t>时效、容量、恢复目标、保留期、数据质量门槛</w:t>
            </w:r>
          </w:p>
        </w:tc>
        <w:tc>
          <w:tcPr>
            <w:tcW w:w="3288" w:type="dxa"/>
            <w:shd w:val="clear" w:color="auto" w:fill="F7F9FA"/>
            <w:vAlign w:val="center"/>
          </w:tcPr>
          <w:p w14:paraId="37F7ECFC" w14:textId="77777777" w:rsidR="00C86CF3" w:rsidRDefault="002B3A6C">
            <w:pPr>
              <w:spacing w:after="0" w:line="264" w:lineRule="auto"/>
            </w:pPr>
            <w:r>
              <w:rPr>
                <w:sz w:val="18"/>
              </w:rPr>
              <w:t>运行市场与频率确认后验收</w:t>
            </w:r>
          </w:p>
        </w:tc>
      </w:tr>
      <w:tr w:rsidR="00C86CF3" w14:paraId="476425D2" w14:textId="77777777">
        <w:trPr>
          <w:cantSplit/>
          <w:jc w:val="center"/>
        </w:trPr>
        <w:tc>
          <w:tcPr>
            <w:tcW w:w="1757" w:type="dxa"/>
            <w:shd w:val="clear" w:color="auto" w:fill="FFFFFF"/>
            <w:vAlign w:val="center"/>
          </w:tcPr>
          <w:p w14:paraId="0EF8D968" w14:textId="77777777" w:rsidR="00C86CF3" w:rsidRDefault="002B3A6C">
            <w:pPr>
              <w:spacing w:after="0" w:line="264" w:lineRule="auto"/>
            </w:pPr>
            <w:r>
              <w:rPr>
                <w:sz w:val="18"/>
              </w:rPr>
              <w:t>PAR-NUM</w:t>
            </w:r>
          </w:p>
        </w:tc>
        <w:tc>
          <w:tcPr>
            <w:tcW w:w="4592" w:type="dxa"/>
            <w:shd w:val="clear" w:color="auto" w:fill="FFFFFF"/>
            <w:vAlign w:val="center"/>
          </w:tcPr>
          <w:p w14:paraId="7BB929DE" w14:textId="77777777" w:rsidR="00C86CF3" w:rsidRDefault="002B3A6C">
            <w:pPr>
              <w:spacing w:after="0" w:line="264" w:lineRule="auto"/>
            </w:pPr>
            <w:r>
              <w:rPr>
                <w:sz w:val="18"/>
              </w:rPr>
              <w:t>账本、金额和数学核对容差及舍入规则</w:t>
            </w:r>
          </w:p>
        </w:tc>
        <w:tc>
          <w:tcPr>
            <w:tcW w:w="3288" w:type="dxa"/>
            <w:shd w:val="clear" w:color="auto" w:fill="FFFFFF"/>
            <w:vAlign w:val="center"/>
          </w:tcPr>
          <w:p w14:paraId="0988279B" w14:textId="77777777" w:rsidR="00C86CF3" w:rsidRDefault="002B3A6C">
            <w:pPr>
              <w:spacing w:after="0" w:line="264" w:lineRule="auto"/>
            </w:pPr>
            <w:r>
              <w:rPr>
                <w:sz w:val="18"/>
              </w:rPr>
              <w:t>数值尺度与交易单位</w:t>
            </w:r>
          </w:p>
        </w:tc>
      </w:tr>
    </w:tbl>
    <w:p w14:paraId="680BD230" w14:textId="77777777" w:rsidR="00C86CF3" w:rsidRDefault="00C86CF3">
      <w:pPr>
        <w:spacing w:after="80" w:line="80" w:lineRule="exact"/>
      </w:pPr>
    </w:p>
    <w:p w14:paraId="288B60AB" w14:textId="77777777" w:rsidR="00C86CF3" w:rsidRDefault="002B3A6C">
      <w:pPr>
        <w:pStyle w:val="21"/>
      </w:pPr>
      <w:bookmarkStart w:id="58" w:name="_Toc240915805"/>
      <w:r>
        <w:t xml:space="preserve">14.2 </w:t>
      </w:r>
      <w:r>
        <w:t>时效与可靠性</w:t>
      </w:r>
      <w:bookmarkEnd w:id="58"/>
    </w:p>
    <w:p w14:paraId="060842D0" w14:textId="77777777" w:rsidR="00C86CF3" w:rsidRDefault="002B3A6C">
      <w:r>
        <w:rPr>
          <w:b/>
        </w:rPr>
        <w:t>NFR-001</w:t>
      </w:r>
      <w:r>
        <w:rPr>
          <w:b/>
        </w:rPr>
        <w:t>〔</w:t>
      </w:r>
      <w:r>
        <w:rPr>
          <w:b/>
        </w:rPr>
        <w:t>D</w:t>
      </w:r>
      <w:r>
        <w:rPr>
          <w:b/>
        </w:rPr>
        <w:t>，</w:t>
      </w:r>
      <w:r>
        <w:rPr>
          <w:b/>
        </w:rPr>
        <w:t>P0</w:t>
      </w:r>
      <w:r>
        <w:rPr>
          <w:b/>
        </w:rPr>
        <w:t>〕</w:t>
      </w:r>
      <w:r>
        <w:t>时效须区分新闻接收至可用评分、决策快照至意图、保护触发至动作、成交回报至对账。分别登记</w:t>
      </w:r>
      <w:r>
        <w:t xml:space="preserve"> P95</w:t>
      </w:r>
      <w:r>
        <w:t>、</w:t>
      </w:r>
      <w:r>
        <w:t xml:space="preserve">P99 </w:t>
      </w:r>
      <w:r>
        <w:t>预算和最长允许数据年龄，测试负载须覆盖最大标的数与事件突发量。任一保护时效超标或关键数据过期进入降级；不得在未确定频率时虚构毫秒级承诺。</w:t>
      </w:r>
    </w:p>
    <w:p w14:paraId="05F7CC01" w14:textId="77777777" w:rsidR="00C86CF3" w:rsidRDefault="002B3A6C">
      <w:r>
        <w:rPr>
          <w:b/>
        </w:rPr>
        <w:t>NFR-002</w:t>
      </w:r>
      <w:r>
        <w:rPr>
          <w:b/>
        </w:rPr>
        <w:t>〔</w:t>
      </w:r>
      <w:r>
        <w:rPr>
          <w:b/>
        </w:rPr>
        <w:t>D</w:t>
      </w:r>
      <w:r>
        <w:rPr>
          <w:b/>
        </w:rPr>
        <w:t>，</w:t>
      </w:r>
      <w:r>
        <w:rPr>
          <w:b/>
        </w:rPr>
        <w:t>P0</w:t>
      </w:r>
      <w:r>
        <w:rPr>
          <w:b/>
        </w:rPr>
        <w:t>〕</w:t>
      </w:r>
      <w:r>
        <w:t>同一输入序列、可用时间、参数快照及成交事实必须产生相同业务状态与决策结果，数值差异不超过</w:t>
      </w:r>
      <w:r>
        <w:t xml:space="preserve"> PAR-NUM</w:t>
      </w:r>
      <w:r>
        <w:t>。具有随机性的</w:t>
      </w:r>
      <w:r>
        <w:t xml:space="preserve"> AI </w:t>
      </w:r>
      <w:r>
        <w:t>输出须在首次使用时固化并保留模型、提示版本与可用证据，重放不重新抽样。任何缺失成交或风险记录必须先对账，不能带着不确定仓位恢复新增交易。</w:t>
      </w:r>
    </w:p>
    <w:p w14:paraId="0E59FCD0" w14:textId="77777777" w:rsidR="00C86CF3" w:rsidRDefault="002B3A6C">
      <w:pPr>
        <w:pStyle w:val="21"/>
      </w:pPr>
      <w:bookmarkStart w:id="59" w:name="_Toc240915806"/>
      <w:r>
        <w:t xml:space="preserve">14.3 </w:t>
      </w:r>
      <w:r>
        <w:t>可审计与变更安全</w:t>
      </w:r>
      <w:bookmarkEnd w:id="59"/>
    </w:p>
    <w:p w14:paraId="2D445EC0" w14:textId="77777777" w:rsidR="00C86CF3" w:rsidRDefault="002B3A6C">
      <w:r>
        <w:rPr>
          <w:b/>
        </w:rPr>
        <w:t>NFR-003</w:t>
      </w:r>
      <w:r>
        <w:rPr>
          <w:b/>
        </w:rPr>
        <w:t>〔</w:t>
      </w:r>
      <w:r>
        <w:rPr>
          <w:b/>
        </w:rPr>
        <w:t>D</w:t>
      </w:r>
      <w:r>
        <w:rPr>
          <w:b/>
        </w:rPr>
        <w:t>，</w:t>
      </w:r>
      <w:r>
        <w:rPr>
          <w:b/>
        </w:rPr>
        <w:t>P0</w:t>
      </w:r>
      <w:r>
        <w:rPr>
          <w:b/>
        </w:rPr>
        <w:t>〕</w:t>
      </w:r>
      <w:r>
        <w:t>需求、数据、事件、贡献、决策、交易、案例、归因和参数变更必须双向可追踪。审计记录不得被普通策略操作覆写；发现更正时追加更正记录。原始证据访问和修改权限分离，保留期限由数据许可与研究复现要求共同确认。</w:t>
      </w:r>
    </w:p>
    <w:p w14:paraId="32F3C584" w14:textId="77777777" w:rsidR="00C86CF3" w:rsidRDefault="002B3A6C">
      <w:r>
        <w:rPr>
          <w:b/>
        </w:rPr>
        <w:t>NFR-004</w:t>
      </w:r>
      <w:r>
        <w:rPr>
          <w:b/>
        </w:rPr>
        <w:t>〔</w:t>
      </w:r>
      <w:r>
        <w:rPr>
          <w:b/>
        </w:rPr>
        <w:t>D</w:t>
      </w:r>
      <w:r>
        <w:rPr>
          <w:b/>
        </w:rPr>
        <w:t>，</w:t>
      </w:r>
      <w:r>
        <w:rPr>
          <w:b/>
        </w:rPr>
        <w:t>P0</w:t>
      </w:r>
      <w:r>
        <w:rPr>
          <w:b/>
        </w:rPr>
        <w:t>〕</w:t>
      </w:r>
      <w:r>
        <w:t xml:space="preserve">AI </w:t>
      </w:r>
      <w:r>
        <w:t>输入中的新闻正文、外部评论和模型解释仅为待分析数据，不具有修改规则、放宽风险或调用交易行为的权力。结构化评分校验、硬风控和权限控制必须独立检查；外部内容要求绕过保护时应隔离并记录，不得影响规则优先级。</w:t>
      </w:r>
    </w:p>
    <w:p w14:paraId="4CED23A8" w14:textId="77777777" w:rsidR="00C86CF3" w:rsidRDefault="002B3A6C">
      <w:r>
        <w:rPr>
          <w:b/>
        </w:rPr>
        <w:lastRenderedPageBreak/>
        <w:t>NFR-005</w:t>
      </w:r>
      <w:r>
        <w:rPr>
          <w:b/>
        </w:rPr>
        <w:t>〔</w:t>
      </w:r>
      <w:r>
        <w:rPr>
          <w:b/>
        </w:rPr>
        <w:t>D</w:t>
      </w:r>
      <w:r>
        <w:rPr>
          <w:b/>
        </w:rPr>
        <w:t>，</w:t>
      </w:r>
      <w:r>
        <w:rPr>
          <w:b/>
        </w:rPr>
        <w:t>P0</w:t>
      </w:r>
      <w:r>
        <w:rPr>
          <w:b/>
        </w:rPr>
        <w:t>〕</w:t>
      </w:r>
      <w:r>
        <w:t>系统必须能够以业务记录重建情绪和风险状态，恢复点及时间目标归入</w:t>
      </w:r>
      <w:r>
        <w:t xml:space="preserve"> PAR-OPS</w:t>
      </w:r>
      <w:r>
        <w:t>。恢复后须证明交易与账本一致，不能因恢复快速而跳过检查。扩展事件类型、标的和因子时必须复用同一风险、版本、去重及验收约束。</w:t>
      </w:r>
    </w:p>
    <w:p w14:paraId="407DC18B" w14:textId="77777777" w:rsidR="00C86CF3" w:rsidRDefault="002B3A6C">
      <w:pPr>
        <w:pStyle w:val="1"/>
      </w:pPr>
      <w:bookmarkStart w:id="60" w:name="_Toc240915807"/>
      <w:r>
        <w:t xml:space="preserve">15 </w:t>
      </w:r>
      <w:r>
        <w:t>评价指标与判定口径</w:t>
      </w:r>
      <w:bookmarkEnd w:id="60"/>
    </w:p>
    <w:p w14:paraId="3376BF59" w14:textId="77777777" w:rsidR="00C86CF3" w:rsidRDefault="002B3A6C">
      <w:pPr>
        <w:pStyle w:val="21"/>
      </w:pPr>
      <w:bookmarkStart w:id="61" w:name="_Toc240915808"/>
      <w:r>
        <w:t xml:space="preserve">15.1 </w:t>
      </w:r>
      <w:r>
        <w:t>预测及子系统指标</w:t>
      </w:r>
      <w:bookmarkEnd w:id="61"/>
    </w:p>
    <w:p w14:paraId="6D97889B" w14:textId="77777777" w:rsidR="00C86CF3" w:rsidRDefault="002B3A6C">
      <w:r>
        <w:rPr>
          <w:b/>
        </w:rPr>
        <w:t>REQ-MET-001</w:t>
      </w:r>
      <w:r>
        <w:rPr>
          <w:b/>
        </w:rPr>
        <w:t>〔</w:t>
      </w:r>
      <w:r>
        <w:rPr>
          <w:b/>
        </w:rPr>
        <w:t>U+D</w:t>
      </w:r>
      <w:r>
        <w:rPr>
          <w:b/>
        </w:rPr>
        <w:t>，</w:t>
      </w:r>
      <w:r>
        <w:rPr>
          <w:b/>
        </w:rPr>
        <w:t>P0</w:t>
      </w:r>
      <w:r>
        <w:rPr>
          <w:b/>
        </w:rPr>
        <w:t>〕</w:t>
      </w:r>
      <w:r>
        <w:t>评价报告必须同时给出样本期、独立样本量、缺失及未知比例、状态分层和置信区间。指标分母为零时报告不可计算，不填零；不同长度观察窗口的数据不得直接混合比较。模型代理指标与真实交易指标须分列。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71"/>
        <w:gridCol w:w="3118"/>
        <w:gridCol w:w="4649"/>
      </w:tblGrid>
      <w:tr w:rsidR="00C86CF3" w14:paraId="7879F47B" w14:textId="77777777">
        <w:trPr>
          <w:cantSplit/>
          <w:tblHeader/>
          <w:jc w:val="center"/>
        </w:trPr>
        <w:tc>
          <w:tcPr>
            <w:tcW w:w="1871" w:type="dxa"/>
            <w:shd w:val="clear" w:color="auto" w:fill="E7EDF2"/>
            <w:vAlign w:val="center"/>
          </w:tcPr>
          <w:p w14:paraId="696082E4" w14:textId="77777777" w:rsidR="00C86CF3" w:rsidRDefault="002B3A6C">
            <w:pPr>
              <w:keepNext/>
              <w:spacing w:after="0" w:line="264" w:lineRule="auto"/>
            </w:pPr>
            <w:r>
              <w:rPr>
                <w:b/>
                <w:sz w:val="18"/>
              </w:rPr>
              <w:t>评价对象</w:t>
            </w:r>
          </w:p>
        </w:tc>
        <w:tc>
          <w:tcPr>
            <w:tcW w:w="3118" w:type="dxa"/>
            <w:shd w:val="clear" w:color="auto" w:fill="E7EDF2"/>
            <w:vAlign w:val="center"/>
          </w:tcPr>
          <w:p w14:paraId="368A43EA" w14:textId="77777777" w:rsidR="00C86CF3" w:rsidRDefault="002B3A6C">
            <w:pPr>
              <w:keepNext/>
              <w:spacing w:after="0" w:line="264" w:lineRule="auto"/>
            </w:pPr>
            <w:r>
              <w:rPr>
                <w:b/>
                <w:sz w:val="18"/>
              </w:rPr>
              <w:t>指标口径</w:t>
            </w:r>
          </w:p>
        </w:tc>
        <w:tc>
          <w:tcPr>
            <w:tcW w:w="4649" w:type="dxa"/>
            <w:shd w:val="clear" w:color="auto" w:fill="E7EDF2"/>
            <w:vAlign w:val="center"/>
          </w:tcPr>
          <w:p w14:paraId="715C2EBD" w14:textId="77777777" w:rsidR="00C86CF3" w:rsidRDefault="002B3A6C">
            <w:pPr>
              <w:keepNext/>
              <w:spacing w:after="0" w:line="264" w:lineRule="auto"/>
            </w:pPr>
            <w:r>
              <w:rPr>
                <w:b/>
                <w:sz w:val="18"/>
              </w:rPr>
              <w:t>必须同时披露</w:t>
            </w:r>
          </w:p>
        </w:tc>
      </w:tr>
      <w:tr w:rsidR="00C86CF3" w14:paraId="3E573BB9" w14:textId="77777777">
        <w:trPr>
          <w:cantSplit/>
          <w:jc w:val="center"/>
        </w:trPr>
        <w:tc>
          <w:tcPr>
            <w:tcW w:w="1871" w:type="dxa"/>
            <w:shd w:val="clear" w:color="auto" w:fill="FFFFFF"/>
            <w:vAlign w:val="center"/>
          </w:tcPr>
          <w:p w14:paraId="79A4FB35" w14:textId="77777777" w:rsidR="00C86CF3" w:rsidRDefault="002B3A6C">
            <w:pPr>
              <w:spacing w:after="0" w:line="264" w:lineRule="auto"/>
            </w:pPr>
            <w:r>
              <w:rPr>
                <w:sz w:val="18"/>
              </w:rPr>
              <w:t>事件方向</w:t>
            </w:r>
          </w:p>
        </w:tc>
        <w:tc>
          <w:tcPr>
            <w:tcW w:w="3118" w:type="dxa"/>
            <w:shd w:val="clear" w:color="auto" w:fill="FFFFFF"/>
            <w:vAlign w:val="center"/>
          </w:tcPr>
          <w:p w14:paraId="49460914" w14:textId="77777777" w:rsidR="00C86CF3" w:rsidRDefault="002B3A6C">
            <w:pPr>
              <w:spacing w:after="0" w:line="264" w:lineRule="auto"/>
            </w:pPr>
            <w:r>
              <w:rPr>
                <w:sz w:val="18"/>
              </w:rPr>
              <w:t>正确非中性预测数</w:t>
            </w:r>
            <w:r>
              <w:rPr>
                <w:sz w:val="18"/>
              </w:rPr>
              <w:t>/</w:t>
            </w:r>
            <w:r>
              <w:rPr>
                <w:sz w:val="18"/>
              </w:rPr>
              <w:t>可判定方向预测数</w:t>
            </w:r>
          </w:p>
        </w:tc>
        <w:tc>
          <w:tcPr>
            <w:tcW w:w="4649" w:type="dxa"/>
            <w:shd w:val="clear" w:color="auto" w:fill="FFFFFF"/>
            <w:vAlign w:val="center"/>
          </w:tcPr>
          <w:p w14:paraId="1ED7229A" w14:textId="77777777" w:rsidR="00C86CF3" w:rsidRDefault="002B3A6C">
            <w:pPr>
              <w:spacing w:after="0" w:line="264" w:lineRule="auto"/>
            </w:pPr>
            <w:r>
              <w:rPr>
                <w:sz w:val="18"/>
              </w:rPr>
              <w:t>可判定覆盖率、方向分布</w:t>
            </w:r>
          </w:p>
        </w:tc>
      </w:tr>
      <w:tr w:rsidR="00C86CF3" w14:paraId="2DF05663" w14:textId="77777777">
        <w:trPr>
          <w:cantSplit/>
          <w:jc w:val="center"/>
        </w:trPr>
        <w:tc>
          <w:tcPr>
            <w:tcW w:w="1871" w:type="dxa"/>
            <w:shd w:val="clear" w:color="auto" w:fill="F7F9FA"/>
            <w:vAlign w:val="center"/>
          </w:tcPr>
          <w:p w14:paraId="339AF084" w14:textId="77777777" w:rsidR="00C86CF3" w:rsidRDefault="002B3A6C">
            <w:pPr>
              <w:spacing w:after="0" w:line="264" w:lineRule="auto"/>
            </w:pPr>
            <w:r>
              <w:rPr>
                <w:sz w:val="18"/>
              </w:rPr>
              <w:t>情绪强度</w:t>
            </w:r>
          </w:p>
        </w:tc>
        <w:tc>
          <w:tcPr>
            <w:tcW w:w="3118" w:type="dxa"/>
            <w:shd w:val="clear" w:color="auto" w:fill="F7F9FA"/>
            <w:vAlign w:val="center"/>
          </w:tcPr>
          <w:p w14:paraId="5A09B64B" w14:textId="77777777" w:rsidR="00C86CF3" w:rsidRDefault="002B3A6C">
            <w:pPr>
              <w:spacing w:after="0" w:line="264" w:lineRule="auto"/>
            </w:pPr>
            <w:r>
              <w:rPr>
                <w:sz w:val="18"/>
              </w:rPr>
              <w:t>预测收益代理与实际代理的</w:t>
            </w:r>
            <w:r>
              <w:rPr>
                <w:sz w:val="18"/>
              </w:rPr>
              <w:t xml:space="preserve"> MAE </w:t>
            </w:r>
            <w:r>
              <w:rPr>
                <w:sz w:val="18"/>
              </w:rPr>
              <w:t>或预登记损失</w:t>
            </w:r>
          </w:p>
        </w:tc>
        <w:tc>
          <w:tcPr>
            <w:tcW w:w="4649" w:type="dxa"/>
            <w:shd w:val="clear" w:color="auto" w:fill="F7F9FA"/>
            <w:vAlign w:val="center"/>
          </w:tcPr>
          <w:p w14:paraId="41A339E1" w14:textId="77777777" w:rsidR="00C86CF3" w:rsidRDefault="002B3A6C">
            <w:pPr>
              <w:spacing w:after="0" w:line="264" w:lineRule="auto"/>
            </w:pPr>
            <w:r>
              <w:rPr>
                <w:sz w:val="18"/>
              </w:rPr>
              <w:t>映射版本、不可识别比例</w:t>
            </w:r>
          </w:p>
        </w:tc>
      </w:tr>
      <w:tr w:rsidR="00C86CF3" w14:paraId="40F4FC62" w14:textId="77777777">
        <w:trPr>
          <w:cantSplit/>
          <w:jc w:val="center"/>
        </w:trPr>
        <w:tc>
          <w:tcPr>
            <w:tcW w:w="1871" w:type="dxa"/>
            <w:shd w:val="clear" w:color="auto" w:fill="FFFFFF"/>
            <w:vAlign w:val="center"/>
          </w:tcPr>
          <w:p w14:paraId="782EF226" w14:textId="77777777" w:rsidR="00C86CF3" w:rsidRDefault="002B3A6C">
            <w:pPr>
              <w:spacing w:after="0" w:line="264" w:lineRule="auto"/>
            </w:pPr>
            <w:r>
              <w:rPr>
                <w:sz w:val="18"/>
              </w:rPr>
              <w:t>生命周期</w:t>
            </w:r>
          </w:p>
        </w:tc>
        <w:tc>
          <w:tcPr>
            <w:tcW w:w="3118" w:type="dxa"/>
            <w:shd w:val="clear" w:color="auto" w:fill="FFFFFF"/>
            <w:vAlign w:val="center"/>
          </w:tcPr>
          <w:p w14:paraId="3C0C8202" w14:textId="77777777" w:rsidR="00C86CF3" w:rsidRDefault="002B3A6C">
            <w:pPr>
              <w:spacing w:after="0" w:line="264" w:lineRule="auto"/>
            </w:pPr>
            <w:r>
              <w:rPr>
                <w:sz w:val="18"/>
              </w:rPr>
              <w:t>预测影响时长与可识别代理时长的误差</w:t>
            </w:r>
          </w:p>
        </w:tc>
        <w:tc>
          <w:tcPr>
            <w:tcW w:w="4649" w:type="dxa"/>
            <w:shd w:val="clear" w:color="auto" w:fill="FFFFFF"/>
            <w:vAlign w:val="center"/>
          </w:tcPr>
          <w:p w14:paraId="46E45746" w14:textId="77777777" w:rsidR="00C86CF3" w:rsidRDefault="002B3A6C">
            <w:pPr>
              <w:spacing w:after="0" w:line="264" w:lineRule="auto"/>
            </w:pPr>
            <w:r>
              <w:rPr>
                <w:sz w:val="18"/>
              </w:rPr>
              <w:t>删失比例与窗口边界</w:t>
            </w:r>
          </w:p>
        </w:tc>
      </w:tr>
      <w:tr w:rsidR="00C86CF3" w14:paraId="17B96EEC" w14:textId="77777777">
        <w:trPr>
          <w:cantSplit/>
          <w:jc w:val="center"/>
        </w:trPr>
        <w:tc>
          <w:tcPr>
            <w:tcW w:w="1871" w:type="dxa"/>
            <w:shd w:val="clear" w:color="auto" w:fill="F7F9FA"/>
            <w:vAlign w:val="center"/>
          </w:tcPr>
          <w:p w14:paraId="11832148" w14:textId="77777777" w:rsidR="00C86CF3" w:rsidRDefault="002B3A6C">
            <w:pPr>
              <w:spacing w:after="0" w:line="264" w:lineRule="auto"/>
            </w:pPr>
            <w:r>
              <w:rPr>
                <w:sz w:val="18"/>
              </w:rPr>
              <w:t>价格兑现</w:t>
            </w:r>
          </w:p>
        </w:tc>
        <w:tc>
          <w:tcPr>
            <w:tcW w:w="3118" w:type="dxa"/>
            <w:shd w:val="clear" w:color="auto" w:fill="F7F9FA"/>
            <w:vAlign w:val="center"/>
          </w:tcPr>
          <w:p w14:paraId="6EA08D49" w14:textId="77777777" w:rsidR="00C86CF3" w:rsidRDefault="002B3A6C">
            <w:pPr>
              <w:spacing w:after="0" w:line="264" w:lineRule="auto"/>
            </w:pPr>
            <w:r>
              <w:rPr>
                <w:sz w:val="18"/>
              </w:rPr>
              <w:t>预测剩余运动与观察期可归属剩余运动的误差</w:t>
            </w:r>
          </w:p>
        </w:tc>
        <w:tc>
          <w:tcPr>
            <w:tcW w:w="4649" w:type="dxa"/>
            <w:shd w:val="clear" w:color="auto" w:fill="F7F9FA"/>
            <w:vAlign w:val="center"/>
          </w:tcPr>
          <w:p w14:paraId="20592A53" w14:textId="77777777" w:rsidR="00C86CF3" w:rsidRDefault="002B3A6C">
            <w:pPr>
              <w:spacing w:after="0" w:line="264" w:lineRule="auto"/>
            </w:pPr>
            <w:r>
              <w:rPr>
                <w:sz w:val="18"/>
              </w:rPr>
              <w:t>新事件排除及归因区间</w:t>
            </w:r>
          </w:p>
        </w:tc>
      </w:tr>
      <w:tr w:rsidR="00C86CF3" w14:paraId="691C5FE4" w14:textId="77777777">
        <w:trPr>
          <w:cantSplit/>
          <w:jc w:val="center"/>
        </w:trPr>
        <w:tc>
          <w:tcPr>
            <w:tcW w:w="1871" w:type="dxa"/>
            <w:shd w:val="clear" w:color="auto" w:fill="FFFFFF"/>
            <w:vAlign w:val="center"/>
          </w:tcPr>
          <w:p w14:paraId="3FE11320" w14:textId="77777777" w:rsidR="00C86CF3" w:rsidRDefault="002B3A6C">
            <w:pPr>
              <w:spacing w:after="0" w:line="264" w:lineRule="auto"/>
            </w:pPr>
            <w:r>
              <w:rPr>
                <w:sz w:val="18"/>
              </w:rPr>
              <w:t>入场退出</w:t>
            </w:r>
          </w:p>
        </w:tc>
        <w:tc>
          <w:tcPr>
            <w:tcW w:w="3118" w:type="dxa"/>
            <w:shd w:val="clear" w:color="auto" w:fill="FFFFFF"/>
            <w:vAlign w:val="center"/>
          </w:tcPr>
          <w:p w14:paraId="38A77FBA" w14:textId="77777777" w:rsidR="00C86CF3" w:rsidRDefault="002B3A6C">
            <w:pPr>
              <w:spacing w:after="0" w:line="264" w:lineRule="auto"/>
            </w:pPr>
            <w:r>
              <w:rPr>
                <w:sz w:val="18"/>
              </w:rPr>
              <w:t>预设固定延迟对照中的成本后表现差</w:t>
            </w:r>
          </w:p>
        </w:tc>
        <w:tc>
          <w:tcPr>
            <w:tcW w:w="4649" w:type="dxa"/>
            <w:shd w:val="clear" w:color="auto" w:fill="FFFFFF"/>
            <w:vAlign w:val="center"/>
          </w:tcPr>
          <w:p w14:paraId="0CDBD8E4" w14:textId="77777777" w:rsidR="00C86CF3" w:rsidRDefault="002B3A6C">
            <w:pPr>
              <w:spacing w:after="0" w:line="264" w:lineRule="auto"/>
            </w:pPr>
            <w:r>
              <w:rPr>
                <w:sz w:val="18"/>
              </w:rPr>
              <w:t>相同预算、禁止事后最优点</w:t>
            </w:r>
          </w:p>
        </w:tc>
      </w:tr>
      <w:tr w:rsidR="00C86CF3" w14:paraId="685BE112" w14:textId="77777777">
        <w:trPr>
          <w:cantSplit/>
          <w:jc w:val="center"/>
        </w:trPr>
        <w:tc>
          <w:tcPr>
            <w:tcW w:w="1871" w:type="dxa"/>
            <w:shd w:val="clear" w:color="auto" w:fill="F7F9FA"/>
            <w:vAlign w:val="center"/>
          </w:tcPr>
          <w:p w14:paraId="0097AF75" w14:textId="77777777" w:rsidR="00C86CF3" w:rsidRDefault="002B3A6C">
            <w:pPr>
              <w:spacing w:after="0" w:line="264" w:lineRule="auto"/>
            </w:pPr>
            <w:r>
              <w:rPr>
                <w:sz w:val="18"/>
              </w:rPr>
              <w:t>止损</w:t>
            </w:r>
          </w:p>
        </w:tc>
        <w:tc>
          <w:tcPr>
            <w:tcW w:w="3118" w:type="dxa"/>
            <w:shd w:val="clear" w:color="auto" w:fill="F7F9FA"/>
            <w:vAlign w:val="center"/>
          </w:tcPr>
          <w:p w14:paraId="5632D81F" w14:textId="77777777" w:rsidR="00C86CF3" w:rsidRDefault="002B3A6C">
            <w:pPr>
              <w:spacing w:after="0" w:line="264" w:lineRule="auto"/>
            </w:pPr>
            <w:r>
              <w:rPr>
                <w:sz w:val="18"/>
              </w:rPr>
              <w:t>触发率、噪声触发代理率、实际尾部损失和滑点</w:t>
            </w:r>
          </w:p>
        </w:tc>
        <w:tc>
          <w:tcPr>
            <w:tcW w:w="4649" w:type="dxa"/>
            <w:shd w:val="clear" w:color="auto" w:fill="F7F9FA"/>
            <w:vAlign w:val="center"/>
          </w:tcPr>
          <w:p w14:paraId="7799F513" w14:textId="77777777" w:rsidR="00C86CF3" w:rsidRDefault="002B3A6C">
            <w:pPr>
              <w:spacing w:after="0" w:line="264" w:lineRule="auto"/>
            </w:pPr>
            <w:r>
              <w:rPr>
                <w:sz w:val="18"/>
              </w:rPr>
              <w:t>风险匹配、跳空及未成交</w:t>
            </w:r>
          </w:p>
        </w:tc>
      </w:tr>
      <w:tr w:rsidR="00C86CF3" w14:paraId="09607910" w14:textId="77777777">
        <w:trPr>
          <w:cantSplit/>
          <w:jc w:val="center"/>
        </w:trPr>
        <w:tc>
          <w:tcPr>
            <w:tcW w:w="1871" w:type="dxa"/>
            <w:shd w:val="clear" w:color="auto" w:fill="FFFFFF"/>
            <w:vAlign w:val="center"/>
          </w:tcPr>
          <w:p w14:paraId="27D66374" w14:textId="77777777" w:rsidR="00C86CF3" w:rsidRDefault="002B3A6C">
            <w:pPr>
              <w:spacing w:after="0" w:line="264" w:lineRule="auto"/>
            </w:pPr>
            <w:r>
              <w:rPr>
                <w:sz w:val="18"/>
              </w:rPr>
              <w:t>去重新颖度</w:t>
            </w:r>
          </w:p>
        </w:tc>
        <w:tc>
          <w:tcPr>
            <w:tcW w:w="3118" w:type="dxa"/>
            <w:shd w:val="clear" w:color="auto" w:fill="FFFFFF"/>
            <w:vAlign w:val="center"/>
          </w:tcPr>
          <w:p w14:paraId="66B232E7" w14:textId="77777777" w:rsidR="00C86CF3" w:rsidRDefault="002B3A6C">
            <w:pPr>
              <w:spacing w:after="0" w:line="264" w:lineRule="auto"/>
            </w:pPr>
            <w:r>
              <w:rPr>
                <w:sz w:val="18"/>
              </w:rPr>
              <w:t>经审核样本中的重复漏判与新事实误拒率</w:t>
            </w:r>
          </w:p>
        </w:tc>
        <w:tc>
          <w:tcPr>
            <w:tcW w:w="4649" w:type="dxa"/>
            <w:shd w:val="clear" w:color="auto" w:fill="FFFFFF"/>
            <w:vAlign w:val="center"/>
          </w:tcPr>
          <w:p w14:paraId="5D57B8FC" w14:textId="77777777" w:rsidR="00C86CF3" w:rsidRDefault="002B3A6C">
            <w:pPr>
              <w:spacing w:after="0" w:line="264" w:lineRule="auto"/>
            </w:pPr>
            <w:r>
              <w:rPr>
                <w:sz w:val="18"/>
              </w:rPr>
              <w:t>事件族而非报道条数</w:t>
            </w:r>
          </w:p>
        </w:tc>
      </w:tr>
      <w:tr w:rsidR="00C86CF3" w14:paraId="01F8329B" w14:textId="77777777">
        <w:trPr>
          <w:cantSplit/>
          <w:jc w:val="center"/>
        </w:trPr>
        <w:tc>
          <w:tcPr>
            <w:tcW w:w="1871" w:type="dxa"/>
            <w:shd w:val="clear" w:color="auto" w:fill="F7F9FA"/>
            <w:vAlign w:val="center"/>
          </w:tcPr>
          <w:p w14:paraId="5511024C" w14:textId="77777777" w:rsidR="00C86CF3" w:rsidRDefault="002B3A6C">
            <w:pPr>
              <w:spacing w:after="0" w:line="264" w:lineRule="auto"/>
            </w:pPr>
            <w:r>
              <w:rPr>
                <w:sz w:val="18"/>
              </w:rPr>
              <w:t>参数稳定</w:t>
            </w:r>
          </w:p>
        </w:tc>
        <w:tc>
          <w:tcPr>
            <w:tcW w:w="3118" w:type="dxa"/>
            <w:shd w:val="clear" w:color="auto" w:fill="F7F9FA"/>
            <w:vAlign w:val="center"/>
          </w:tcPr>
          <w:p w14:paraId="08921340" w14:textId="77777777" w:rsidR="00C86CF3" w:rsidRDefault="002B3A6C">
            <w:pPr>
              <w:spacing w:after="0" w:line="264" w:lineRule="auto"/>
            </w:pPr>
            <w:r>
              <w:rPr>
                <w:sz w:val="18"/>
              </w:rPr>
              <w:t>单位时间更新数、</w:t>
            </w:r>
            <w:r>
              <w:rPr>
                <w:sz w:val="18"/>
              </w:rPr>
              <w:t>Σ abs(θ_new-θ_old)</w:t>
            </w:r>
            <w:r>
              <w:rPr>
                <w:sz w:val="18"/>
              </w:rPr>
              <w:t>、反向次数</w:t>
            </w:r>
          </w:p>
        </w:tc>
        <w:tc>
          <w:tcPr>
            <w:tcW w:w="4649" w:type="dxa"/>
            <w:shd w:val="clear" w:color="auto" w:fill="F7F9FA"/>
            <w:vAlign w:val="center"/>
          </w:tcPr>
          <w:p w14:paraId="66F93878" w14:textId="77777777" w:rsidR="00C86CF3" w:rsidRDefault="002B3A6C">
            <w:pPr>
              <w:spacing w:after="0" w:line="264" w:lineRule="auto"/>
            </w:pPr>
            <w:r>
              <w:rPr>
                <w:sz w:val="18"/>
              </w:rPr>
              <w:t>按参数尺度归一化与状态分层</w:t>
            </w:r>
          </w:p>
        </w:tc>
      </w:tr>
    </w:tbl>
    <w:p w14:paraId="29BA2413" w14:textId="77777777" w:rsidR="00C86CF3" w:rsidRDefault="00C86CF3">
      <w:pPr>
        <w:spacing w:after="80" w:line="80" w:lineRule="exact"/>
      </w:pPr>
    </w:p>
    <w:p w14:paraId="6506B67B" w14:textId="77777777" w:rsidR="00C86CF3" w:rsidRDefault="002B3A6C">
      <w:pPr>
        <w:pStyle w:val="21"/>
      </w:pPr>
      <w:bookmarkStart w:id="62" w:name="_Toc240915809"/>
      <w:r>
        <w:t xml:space="preserve">15.2 </w:t>
      </w:r>
      <w:r>
        <w:t>交易和风险指标</w:t>
      </w:r>
      <w:bookmarkEnd w:id="62"/>
    </w:p>
    <w:p w14:paraId="4D938BC3" w14:textId="77777777" w:rsidR="00C86CF3" w:rsidRDefault="002B3A6C">
      <w:r>
        <w:rPr>
          <w:b/>
        </w:rPr>
        <w:t>REQ-MET-002</w:t>
      </w:r>
      <w:r>
        <w:rPr>
          <w:b/>
        </w:rPr>
        <w:t>〔</w:t>
      </w:r>
      <w:r>
        <w:rPr>
          <w:b/>
        </w:rPr>
        <w:t>U+D</w:t>
      </w:r>
      <w:r>
        <w:rPr>
          <w:b/>
        </w:rPr>
        <w:t>，</w:t>
      </w:r>
      <w:r>
        <w:rPr>
          <w:b/>
        </w:rPr>
        <w:t>P0</w:t>
      </w:r>
      <w:r>
        <w:rPr>
          <w:b/>
        </w:rPr>
        <w:t>〕</w:t>
      </w:r>
      <w:r>
        <w:t>净收益须扣除全部可识别成本。平均盈利为盈利案例净损益均值，平均亏损为亏损案例净损益绝对值均值，同时报告数量和胜率；最大回撤为现金流调整净值从此前高点下降的最大比例。最大有利与不利运动使用同一报价代理和方向调整，不能替代真实可成交盈利。</w:t>
      </w:r>
    </w:p>
    <w:p w14:paraId="30659414" w14:textId="77777777" w:rsidR="00C86CF3" w:rsidRDefault="002B3A6C">
      <w:r>
        <w:lastRenderedPageBreak/>
        <w:t>风险调整收益至少包括按统一收益频率计算的</w:t>
      </w:r>
      <w:r>
        <w:t xml:space="preserve"> Sharpe </w:t>
      </w:r>
      <w:r>
        <w:t>型指标及其不确定性，并披露无风险基准、年化系数和序列相关处理；存在自相关时不得无说明地仅乘平方根年化。还须报告换手、成本占比、尾部损失、风险预算利用、限额触发和执行偏差。不同市场状态、事件类型、标的组及多空方向均单独展示，不以总体盈利掩盖单组失效。</w:t>
      </w:r>
    </w:p>
    <w:p w14:paraId="43EE8DBF" w14:textId="77777777" w:rsidR="00C86CF3" w:rsidRDefault="002B3A6C">
      <w:pPr>
        <w:pStyle w:val="21"/>
      </w:pPr>
      <w:bookmarkStart w:id="63" w:name="_Toc240915810"/>
      <w:r>
        <w:t xml:space="preserve">15.3 </w:t>
      </w:r>
      <w:r>
        <w:t>学习是否改善</w:t>
      </w:r>
      <w:bookmarkEnd w:id="63"/>
    </w:p>
    <w:p w14:paraId="31C0A0FE" w14:textId="77777777" w:rsidR="00C86CF3" w:rsidRDefault="002B3A6C">
      <w:r>
        <w:rPr>
          <w:b/>
        </w:rPr>
        <w:t>REQ-MET-003</w:t>
      </w:r>
      <w:r>
        <w:rPr>
          <w:b/>
        </w:rPr>
        <w:t>〔</w:t>
      </w:r>
      <w:r>
        <w:rPr>
          <w:b/>
        </w:rPr>
        <w:t>U+D</w:t>
      </w:r>
      <w:r>
        <w:rPr>
          <w:b/>
        </w:rPr>
        <w:t>，</w:t>
      </w:r>
      <w:r>
        <w:rPr>
          <w:b/>
        </w:rPr>
        <w:t>P0</w:t>
      </w:r>
      <w:r>
        <w:rPr>
          <w:b/>
        </w:rPr>
        <w:t>〕</w:t>
      </w:r>
      <w:r>
        <w:t>学习前后比较必须使用同步冻结基线或同一时间段对照，不能将牛市中的新模型与熊市中的旧模型直接比较。主指标在研究前确定；候选的改善需同时满足最小实际收益或预测改善、风险不劣化、参数稳定和独立样本覆盖。若收益改善置信区间跨越无效区间，结论为证据不足。</w:t>
      </w:r>
    </w:p>
    <w:p w14:paraId="45ED0A7D" w14:textId="77777777" w:rsidR="00C86CF3" w:rsidRDefault="002B3A6C">
      <w:r>
        <w:t>需同时报告无学习、仅时间衰减、无价格兑现、无滞回和完整模型的消融结果。加入学习后提高收益却显著放大风险、漂移或验证集依赖，不视为合格改善。</w:t>
      </w:r>
    </w:p>
    <w:p w14:paraId="31B82B90" w14:textId="77777777" w:rsidR="00C86CF3" w:rsidRDefault="002B3A6C">
      <w:pPr>
        <w:pStyle w:val="1"/>
      </w:pPr>
      <w:bookmarkStart w:id="64" w:name="_Toc240915811"/>
      <w:r>
        <w:t xml:space="preserve">16 </w:t>
      </w:r>
      <w:r>
        <w:t>回测与滚动样本外验证</w:t>
      </w:r>
      <w:bookmarkEnd w:id="64"/>
    </w:p>
    <w:p w14:paraId="016BF81A" w14:textId="77777777" w:rsidR="00C86CF3" w:rsidRDefault="002B3A6C">
      <w:pPr>
        <w:pStyle w:val="21"/>
      </w:pPr>
      <w:bookmarkStart w:id="65" w:name="_Toc240915812"/>
      <w:r>
        <w:t xml:space="preserve">16.1 </w:t>
      </w:r>
      <w:r>
        <w:t>数据与仿真要求</w:t>
      </w:r>
      <w:bookmarkEnd w:id="65"/>
    </w:p>
    <w:p w14:paraId="2619A72F" w14:textId="77777777" w:rsidR="00C86CF3" w:rsidRDefault="002B3A6C">
      <w:r>
        <w:rPr>
          <w:b/>
        </w:rPr>
        <w:t>REQ-VAL-001</w:t>
      </w:r>
      <w:r>
        <w:rPr>
          <w:b/>
        </w:rPr>
        <w:t>〔</w:t>
      </w:r>
      <w:r>
        <w:rPr>
          <w:b/>
        </w:rPr>
        <w:t>U+D</w:t>
      </w:r>
      <w:r>
        <w:rPr>
          <w:b/>
        </w:rPr>
        <w:t>，</w:t>
      </w:r>
      <w:r>
        <w:rPr>
          <w:b/>
        </w:rPr>
        <w:t>P0</w:t>
      </w:r>
      <w:r>
        <w:rPr>
          <w:b/>
        </w:rPr>
        <w:t>〕</w:t>
      </w:r>
      <w:r>
        <w:t>历史数据必须保留当时可获得的版本与时间戳，包括新闻修订、财务数据发布日期、交易日历、退市标的、交易能力及公司行动。标的池按历史时点重建，防止幸存者偏差。事件在可用时刻之后加上预设处理和执行延迟才可产生模拟交易，不能用当天收盘后新闻成交在当天收盘之前。</w:t>
      </w:r>
    </w:p>
    <w:p w14:paraId="412F7038" w14:textId="77777777" w:rsidR="00C86CF3" w:rsidRDefault="002B3A6C">
      <w:r>
        <w:rPr>
          <w:b/>
        </w:rPr>
        <w:t>REQ-VAL-002</w:t>
      </w:r>
      <w:r>
        <w:rPr>
          <w:b/>
        </w:rPr>
        <w:t>〔</w:t>
      </w:r>
      <w:r>
        <w:rPr>
          <w:b/>
        </w:rPr>
        <w:t>D</w:t>
      </w:r>
      <w:r>
        <w:rPr>
          <w:b/>
        </w:rPr>
        <w:t>，</w:t>
      </w:r>
      <w:r>
        <w:rPr>
          <w:b/>
        </w:rPr>
        <w:t>P0</w:t>
      </w:r>
      <w:r>
        <w:rPr>
          <w:b/>
        </w:rPr>
        <w:t>〕</w:t>
      </w:r>
      <w:r>
        <w:t>回放必须包含价差、手续费、滑点、融资或借券成本、部分成交、容量限制、撤单不确定性、交易暂停和跳空。</w:t>
      </w:r>
      <w:r>
        <w:t xml:space="preserve">K </w:t>
      </w:r>
      <w:r>
        <w:t>线内同时满足止损与有利退出且先后未知时采用保守路径或报告上下界；仅有</w:t>
      </w:r>
      <w:r>
        <w:t xml:space="preserve"> OHLC </w:t>
      </w:r>
      <w:r>
        <w:t>数据不得宣称精确的逐笔成交。策略结果对成本、延迟、缺失及异常行情必须做压力测试。</w:t>
      </w:r>
    </w:p>
    <w:p w14:paraId="53F0F7E3" w14:textId="77777777" w:rsidR="00C86CF3" w:rsidRDefault="002B3A6C">
      <w:r>
        <w:rPr>
          <w:b/>
        </w:rPr>
        <w:t>REQ-VAL-003</w:t>
      </w:r>
      <w:r>
        <w:rPr>
          <w:b/>
        </w:rPr>
        <w:t>〔</w:t>
      </w:r>
      <w:r>
        <w:rPr>
          <w:b/>
        </w:rPr>
        <w:t>U+D</w:t>
      </w:r>
      <w:r>
        <w:rPr>
          <w:b/>
        </w:rPr>
        <w:t>，</w:t>
      </w:r>
      <w:r>
        <w:rPr>
          <w:b/>
        </w:rPr>
        <w:t>P0</w:t>
      </w:r>
      <w:r>
        <w:rPr>
          <w:b/>
        </w:rPr>
        <w:t>〕</w:t>
      </w:r>
      <w:r>
        <w:t xml:space="preserve">AI </w:t>
      </w:r>
      <w:r>
        <w:t>历史评估须检查模型训练知识可能包含后续事件的污染。历史文本输入必须屏蔽未来信息，评分证据必须限定当时可用材料，并保存版本。无法证明历史知识边界时，将该试验标为可能污染，不能作为实盘准入的唯一证据；须用模型冻结后的前瞻影子数据补充验证。</w:t>
      </w:r>
    </w:p>
    <w:p w14:paraId="5E629209" w14:textId="77777777" w:rsidR="00C86CF3" w:rsidRDefault="002B3A6C">
      <w:pPr>
        <w:pStyle w:val="21"/>
      </w:pPr>
      <w:bookmarkStart w:id="66" w:name="_Toc240915813"/>
      <w:r>
        <w:t xml:space="preserve">16.2 Walk Forward </w:t>
      </w:r>
      <w:r>
        <w:t>流程</w:t>
      </w:r>
      <w:bookmarkEnd w:id="66"/>
    </w:p>
    <w:p w14:paraId="0689438E" w14:textId="77777777" w:rsidR="00C86CF3" w:rsidRDefault="002B3A6C">
      <w:r>
        <w:rPr>
          <w:b/>
        </w:rPr>
        <w:t>REQ-VAL-004</w:t>
      </w:r>
      <w:r>
        <w:rPr>
          <w:b/>
        </w:rPr>
        <w:t>〔</w:t>
      </w:r>
      <w:r>
        <w:rPr>
          <w:b/>
        </w:rPr>
        <w:t>U+D</w:t>
      </w:r>
      <w:r>
        <w:rPr>
          <w:b/>
        </w:rPr>
        <w:t>，</w:t>
      </w:r>
      <w:r>
        <w:rPr>
          <w:b/>
        </w:rPr>
        <w:t>P0</w:t>
      </w:r>
      <w:r>
        <w:rPr>
          <w:b/>
        </w:rPr>
        <w:t>〕</w:t>
      </w:r>
      <w:r>
        <w:t>采用严格时间顺序的训练、候选验证与测试窗口。训练窗用于评分、初始参数和候选规则；验证窗用于候选筛选；测试窗仅用于一次独立评价。窗口长度、移动步幅、扩展窗或滚动窗形式以及测试窗是否允许受限学习在试验开始前登记。</w:t>
      </w:r>
    </w:p>
    <w:p w14:paraId="5AF161B8" w14:textId="77777777" w:rsidR="00C86CF3" w:rsidRDefault="002B3A6C">
      <w:pPr>
        <w:keepNext/>
        <w:spacing w:before="120"/>
      </w:pPr>
      <w:r>
        <w:rPr>
          <w:noProof/>
        </w:rPr>
        <w:lastRenderedPageBreak/>
        <w:drawing>
          <wp:inline distT="0" distB="0" distL="0" distR="0" wp14:anchorId="3A034244" wp14:editId="2A11ECF1">
            <wp:extent cx="5903999" cy="3411199"/>
            <wp:effectExtent l="0" t="0" r="0" b="0"/>
            <wp:docPr id="3" name="Picture 3" descr="图3 滚动样本外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s-flow-3.png"/>
                    <pic:cNvPicPr/>
                  </pic:nvPicPr>
                  <pic:blipFill>
                    <a:blip r:embed="rId10"/>
                    <a:stretch>
                      <a:fillRect/>
                    </a:stretch>
                  </pic:blipFill>
                  <pic:spPr>
                    <a:xfrm>
                      <a:off x="0" y="0"/>
                      <a:ext cx="5903999" cy="3411199"/>
                    </a:xfrm>
                    <a:prstGeom prst="rect">
                      <a:avLst/>
                    </a:prstGeom>
                  </pic:spPr>
                </pic:pic>
              </a:graphicData>
            </a:graphic>
          </wp:inline>
        </w:drawing>
      </w:r>
    </w:p>
    <w:p w14:paraId="793EC674" w14:textId="77777777" w:rsidR="00C86CF3" w:rsidRDefault="002B3A6C">
      <w:pPr>
        <w:spacing w:after="120"/>
        <w:jc w:val="center"/>
      </w:pPr>
      <w:r>
        <w:rPr>
          <w:sz w:val="18"/>
        </w:rPr>
        <w:t>图</w:t>
      </w:r>
      <w:r>
        <w:rPr>
          <w:sz w:val="18"/>
        </w:rPr>
        <w:t xml:space="preserve">3 </w:t>
      </w:r>
      <w:r>
        <w:rPr>
          <w:sz w:val="18"/>
        </w:rPr>
        <w:t>滚动样本外验证流程</w:t>
      </w:r>
    </w:p>
    <w:p w14:paraId="78503E95" w14:textId="77777777" w:rsidR="00C86CF3" w:rsidRDefault="002B3A6C">
      <w:r>
        <w:t>图</w:t>
      </w:r>
      <w:r>
        <w:t>3</w:t>
      </w:r>
      <w:r>
        <w:t>路径定义：时点数据审计</w:t>
      </w:r>
      <w:r>
        <w:t xml:space="preserve"> → </w:t>
      </w:r>
      <w:r>
        <w:t>划分时间窗与事件组</w:t>
      </w:r>
      <w:r>
        <w:t xml:space="preserve"> → </w:t>
      </w:r>
      <w:r>
        <w:t>清除跨界样本并隔离</w:t>
      </w:r>
      <w:r>
        <w:t xml:space="preserve"> → </w:t>
      </w:r>
      <w:r>
        <w:t>训练标定</w:t>
      </w:r>
      <w:r>
        <w:t xml:space="preserve"> → </w:t>
      </w:r>
      <w:r>
        <w:t>验证选择</w:t>
      </w:r>
      <w:r>
        <w:t xml:space="preserve"> → </w:t>
      </w:r>
      <w:r>
        <w:t>冻结规则</w:t>
      </w:r>
      <w:r>
        <w:t xml:space="preserve"> → </w:t>
      </w:r>
      <w:r>
        <w:t>后续测试</w:t>
      </w:r>
      <w:r>
        <w:t xml:space="preserve"> → </w:t>
      </w:r>
      <w:r>
        <w:t>汇总独立测试窗。按预定步幅向前滚动，每轮拟合前必须先完成清除与隔离；历史测试数据只有在时间已经过去后才可成为下一轮训练数据，最终封存测试集只在方案定稿后使用一次。</w:t>
      </w:r>
    </w:p>
    <w:p w14:paraId="397DD071" w14:textId="77777777" w:rsidR="00C86CF3" w:rsidRDefault="002B3A6C">
      <w:r>
        <w:rPr>
          <w:b/>
        </w:rPr>
        <w:t>REQ-VAL-005</w:t>
      </w:r>
      <w:r>
        <w:rPr>
          <w:b/>
        </w:rPr>
        <w:t>〔</w:t>
      </w:r>
      <w:r>
        <w:rPr>
          <w:b/>
        </w:rPr>
        <w:t>U+D</w:t>
      </w:r>
      <w:r>
        <w:rPr>
          <w:b/>
        </w:rPr>
        <w:t>，</w:t>
      </w:r>
      <w:r>
        <w:rPr>
          <w:b/>
        </w:rPr>
        <w:t>P0</w:t>
      </w:r>
      <w:r>
        <w:rPr>
          <w:b/>
        </w:rPr>
        <w:t>〕</w:t>
      </w:r>
      <w:r>
        <w:t>划分窗口必须清除特征或结果观察区间与验证、测试标签区间重叠的训练样本，并按最大标签跨度、事件影响跨度和信息发布延迟设置隔离边界。事件族及共同驱动组不得跨边界泄漏。不得仅按交易开始日期分割而把退出后观察结果留在训练中。</w:t>
      </w:r>
    </w:p>
    <w:p w14:paraId="2AB251B3" w14:textId="77777777" w:rsidR="00C86CF3" w:rsidRDefault="002B3A6C">
      <w:r>
        <w:rPr>
          <w:b/>
        </w:rPr>
        <w:t>REQ-VAL-006</w:t>
      </w:r>
      <w:r>
        <w:rPr>
          <w:b/>
        </w:rPr>
        <w:t>〔</w:t>
      </w:r>
      <w:r>
        <w:rPr>
          <w:b/>
        </w:rPr>
        <w:t>U+D</w:t>
      </w:r>
      <w:r>
        <w:rPr>
          <w:b/>
        </w:rPr>
        <w:t>，</w:t>
      </w:r>
      <w:r>
        <w:rPr>
          <w:b/>
        </w:rPr>
        <w:t>P0</w:t>
      </w:r>
      <w:r>
        <w:rPr>
          <w:b/>
        </w:rPr>
        <w:t>〕</w:t>
      </w:r>
      <w:r>
        <w:t>冻结策略测试保持参数不变；自适应策略测试可以更新参数，但必须严格模拟当时已经成熟的证据、更新门控、验证、冷却和生效延迟，不能在整个测试窗结束后一次重学再重跑并称为原测试。两种模式须明确分列，测试期间的规则不允许人工按结果修改。</w:t>
      </w:r>
    </w:p>
    <w:p w14:paraId="15F500EB" w14:textId="77777777" w:rsidR="00C86CF3" w:rsidRDefault="002B3A6C">
      <w:pPr>
        <w:pStyle w:val="21"/>
      </w:pPr>
      <w:bookmarkStart w:id="67" w:name="_Toc240915814"/>
      <w:r>
        <w:t xml:space="preserve">16.3 </w:t>
      </w:r>
      <w:r>
        <w:t>假设验证与停止条件</w:t>
      </w:r>
      <w:bookmarkEnd w:id="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71"/>
        <w:gridCol w:w="3118"/>
        <w:gridCol w:w="4649"/>
      </w:tblGrid>
      <w:tr w:rsidR="00C86CF3" w14:paraId="065E9911" w14:textId="77777777">
        <w:trPr>
          <w:cantSplit/>
          <w:tblHeader/>
          <w:jc w:val="center"/>
        </w:trPr>
        <w:tc>
          <w:tcPr>
            <w:tcW w:w="1871" w:type="dxa"/>
            <w:shd w:val="clear" w:color="auto" w:fill="E7EDF2"/>
            <w:vAlign w:val="center"/>
          </w:tcPr>
          <w:p w14:paraId="7330F662" w14:textId="77777777" w:rsidR="00C86CF3" w:rsidRDefault="002B3A6C">
            <w:pPr>
              <w:keepNext/>
              <w:spacing w:after="0" w:line="264" w:lineRule="auto"/>
            </w:pPr>
            <w:r>
              <w:rPr>
                <w:b/>
                <w:sz w:val="18"/>
              </w:rPr>
              <w:t>假设编号</w:t>
            </w:r>
          </w:p>
        </w:tc>
        <w:tc>
          <w:tcPr>
            <w:tcW w:w="3118" w:type="dxa"/>
            <w:shd w:val="clear" w:color="auto" w:fill="E7EDF2"/>
            <w:vAlign w:val="center"/>
          </w:tcPr>
          <w:p w14:paraId="38690497" w14:textId="77777777" w:rsidR="00C86CF3" w:rsidRDefault="002B3A6C">
            <w:pPr>
              <w:keepNext/>
              <w:spacing w:after="0" w:line="264" w:lineRule="auto"/>
            </w:pPr>
            <w:r>
              <w:rPr>
                <w:b/>
                <w:sz w:val="18"/>
              </w:rPr>
              <w:t>待验证问题</w:t>
            </w:r>
          </w:p>
        </w:tc>
        <w:tc>
          <w:tcPr>
            <w:tcW w:w="4649" w:type="dxa"/>
            <w:shd w:val="clear" w:color="auto" w:fill="E7EDF2"/>
            <w:vAlign w:val="center"/>
          </w:tcPr>
          <w:p w14:paraId="2FE1D96B" w14:textId="77777777" w:rsidR="00C86CF3" w:rsidRDefault="002B3A6C">
            <w:pPr>
              <w:keepNext/>
              <w:spacing w:after="0" w:line="264" w:lineRule="auto"/>
            </w:pPr>
            <w:r>
              <w:rPr>
                <w:b/>
                <w:sz w:val="18"/>
              </w:rPr>
              <w:t>预定对照与可接受证据</w:t>
            </w:r>
          </w:p>
        </w:tc>
      </w:tr>
      <w:tr w:rsidR="00C86CF3" w14:paraId="3A5A6E5D" w14:textId="77777777">
        <w:trPr>
          <w:cantSplit/>
          <w:jc w:val="center"/>
        </w:trPr>
        <w:tc>
          <w:tcPr>
            <w:tcW w:w="1871" w:type="dxa"/>
            <w:shd w:val="clear" w:color="auto" w:fill="FFFFFF"/>
            <w:vAlign w:val="center"/>
          </w:tcPr>
          <w:p w14:paraId="7622E7AE" w14:textId="77777777" w:rsidR="00C86CF3" w:rsidRDefault="002B3A6C">
            <w:pPr>
              <w:spacing w:after="0" w:line="264" w:lineRule="auto"/>
            </w:pPr>
            <w:r>
              <w:rPr>
                <w:sz w:val="18"/>
              </w:rPr>
              <w:t>H01</w:t>
            </w:r>
          </w:p>
        </w:tc>
        <w:tc>
          <w:tcPr>
            <w:tcW w:w="3118" w:type="dxa"/>
            <w:shd w:val="clear" w:color="auto" w:fill="FFFFFF"/>
            <w:vAlign w:val="center"/>
          </w:tcPr>
          <w:p w14:paraId="341EFB7E" w14:textId="77777777" w:rsidR="00C86CF3" w:rsidRDefault="002B3A6C">
            <w:pPr>
              <w:spacing w:after="0" w:line="264" w:lineRule="auto"/>
            </w:pPr>
            <w:r>
              <w:rPr>
                <w:sz w:val="18"/>
              </w:rPr>
              <w:t>事件能否形成方向预测信息</w:t>
            </w:r>
          </w:p>
        </w:tc>
        <w:tc>
          <w:tcPr>
            <w:tcW w:w="4649" w:type="dxa"/>
            <w:shd w:val="clear" w:color="auto" w:fill="FFFFFF"/>
            <w:vAlign w:val="center"/>
          </w:tcPr>
          <w:p w14:paraId="23A2DF3A" w14:textId="77777777" w:rsidR="00C86CF3" w:rsidRDefault="002B3A6C">
            <w:pPr>
              <w:spacing w:after="0" w:line="264" w:lineRule="auto"/>
            </w:pPr>
            <w:r>
              <w:rPr>
                <w:sz w:val="18"/>
              </w:rPr>
              <w:t>与无事件或打乱事件时序的对照比较，保留成本和时间边界</w:t>
            </w:r>
          </w:p>
        </w:tc>
      </w:tr>
      <w:tr w:rsidR="00C86CF3" w14:paraId="5678BA92" w14:textId="77777777">
        <w:trPr>
          <w:cantSplit/>
          <w:jc w:val="center"/>
        </w:trPr>
        <w:tc>
          <w:tcPr>
            <w:tcW w:w="1871" w:type="dxa"/>
            <w:shd w:val="clear" w:color="auto" w:fill="F7F9FA"/>
            <w:vAlign w:val="center"/>
          </w:tcPr>
          <w:p w14:paraId="3A48CBC3" w14:textId="77777777" w:rsidR="00C86CF3" w:rsidRDefault="002B3A6C">
            <w:pPr>
              <w:spacing w:after="0" w:line="264" w:lineRule="auto"/>
            </w:pPr>
            <w:r>
              <w:rPr>
                <w:sz w:val="18"/>
              </w:rPr>
              <w:t>H02</w:t>
            </w:r>
          </w:p>
        </w:tc>
        <w:tc>
          <w:tcPr>
            <w:tcW w:w="3118" w:type="dxa"/>
            <w:shd w:val="clear" w:color="auto" w:fill="F7F9FA"/>
            <w:vAlign w:val="center"/>
          </w:tcPr>
          <w:p w14:paraId="15BDD9D9" w14:textId="77777777" w:rsidR="00C86CF3" w:rsidRDefault="002B3A6C">
            <w:pPr>
              <w:spacing w:after="0" w:line="264" w:lineRule="auto"/>
            </w:pPr>
            <w:r>
              <w:rPr>
                <w:sz w:val="18"/>
              </w:rPr>
              <w:t>情绪强弱是否对应后续收益</w:t>
            </w:r>
          </w:p>
        </w:tc>
        <w:tc>
          <w:tcPr>
            <w:tcW w:w="4649" w:type="dxa"/>
            <w:shd w:val="clear" w:color="auto" w:fill="F7F9FA"/>
            <w:vAlign w:val="center"/>
          </w:tcPr>
          <w:p w14:paraId="2F5B23CA" w14:textId="77777777" w:rsidR="00C86CF3" w:rsidRDefault="002B3A6C">
            <w:pPr>
              <w:spacing w:after="0" w:line="264" w:lineRule="auto"/>
            </w:pPr>
            <w:r>
              <w:rPr>
                <w:sz w:val="18"/>
              </w:rPr>
              <w:t>预设强度分组的样本外单调关系及区间，控制状态差异</w:t>
            </w:r>
          </w:p>
        </w:tc>
      </w:tr>
      <w:tr w:rsidR="00C86CF3" w14:paraId="04F5B327" w14:textId="77777777">
        <w:trPr>
          <w:cantSplit/>
          <w:jc w:val="center"/>
        </w:trPr>
        <w:tc>
          <w:tcPr>
            <w:tcW w:w="1871" w:type="dxa"/>
            <w:shd w:val="clear" w:color="auto" w:fill="FFFFFF"/>
            <w:vAlign w:val="center"/>
          </w:tcPr>
          <w:p w14:paraId="709A6A19" w14:textId="77777777" w:rsidR="00C86CF3" w:rsidRDefault="002B3A6C">
            <w:pPr>
              <w:spacing w:after="0" w:line="264" w:lineRule="auto"/>
            </w:pPr>
            <w:r>
              <w:rPr>
                <w:sz w:val="18"/>
              </w:rPr>
              <w:t>H03</w:t>
            </w:r>
          </w:p>
        </w:tc>
        <w:tc>
          <w:tcPr>
            <w:tcW w:w="3118" w:type="dxa"/>
            <w:shd w:val="clear" w:color="auto" w:fill="FFFFFF"/>
            <w:vAlign w:val="center"/>
          </w:tcPr>
          <w:p w14:paraId="6EE532F8" w14:textId="77777777" w:rsidR="00C86CF3" w:rsidRDefault="002B3A6C">
            <w:pPr>
              <w:spacing w:after="0" w:line="264" w:lineRule="auto"/>
            </w:pPr>
            <w:r>
              <w:rPr>
                <w:sz w:val="18"/>
              </w:rPr>
              <w:t>事件是否有可测生命周期</w:t>
            </w:r>
          </w:p>
        </w:tc>
        <w:tc>
          <w:tcPr>
            <w:tcW w:w="4649" w:type="dxa"/>
            <w:shd w:val="clear" w:color="auto" w:fill="FFFFFF"/>
            <w:vAlign w:val="center"/>
          </w:tcPr>
          <w:p w14:paraId="69E157E4" w14:textId="77777777" w:rsidR="00C86CF3" w:rsidRDefault="002B3A6C">
            <w:pPr>
              <w:spacing w:after="0" w:line="264" w:lineRule="auto"/>
            </w:pPr>
            <w:r>
              <w:rPr>
                <w:sz w:val="18"/>
              </w:rPr>
              <w:t>按类型比较预设窗代理，报告删失与识别失败</w:t>
            </w:r>
          </w:p>
        </w:tc>
      </w:tr>
      <w:tr w:rsidR="00C86CF3" w14:paraId="0E54323F" w14:textId="77777777">
        <w:trPr>
          <w:cantSplit/>
          <w:jc w:val="center"/>
        </w:trPr>
        <w:tc>
          <w:tcPr>
            <w:tcW w:w="1871" w:type="dxa"/>
            <w:shd w:val="clear" w:color="auto" w:fill="F7F9FA"/>
            <w:vAlign w:val="center"/>
          </w:tcPr>
          <w:p w14:paraId="60E6932B" w14:textId="77777777" w:rsidR="00C86CF3" w:rsidRDefault="002B3A6C">
            <w:pPr>
              <w:spacing w:after="0" w:line="264" w:lineRule="auto"/>
            </w:pPr>
            <w:r>
              <w:rPr>
                <w:sz w:val="18"/>
              </w:rPr>
              <w:t>H04</w:t>
            </w:r>
          </w:p>
        </w:tc>
        <w:tc>
          <w:tcPr>
            <w:tcW w:w="3118" w:type="dxa"/>
            <w:shd w:val="clear" w:color="auto" w:fill="F7F9FA"/>
            <w:vAlign w:val="center"/>
          </w:tcPr>
          <w:p w14:paraId="08A8B4B6" w14:textId="77777777" w:rsidR="00C86CF3" w:rsidRDefault="002B3A6C">
            <w:pPr>
              <w:spacing w:after="0" w:line="264" w:lineRule="auto"/>
            </w:pPr>
            <w:r>
              <w:rPr>
                <w:sz w:val="18"/>
              </w:rPr>
              <w:t>价格能否代理情绪兑现</w:t>
            </w:r>
          </w:p>
        </w:tc>
        <w:tc>
          <w:tcPr>
            <w:tcW w:w="4649" w:type="dxa"/>
            <w:shd w:val="clear" w:color="auto" w:fill="F7F9FA"/>
            <w:vAlign w:val="center"/>
          </w:tcPr>
          <w:p w14:paraId="4B2966A9" w14:textId="77777777" w:rsidR="00C86CF3" w:rsidRDefault="002B3A6C">
            <w:pPr>
              <w:spacing w:after="0" w:line="264" w:lineRule="auto"/>
            </w:pPr>
            <w:r>
              <w:rPr>
                <w:sz w:val="18"/>
              </w:rPr>
              <w:t>完整模型与只做时间衰减的同预算对照</w:t>
            </w:r>
          </w:p>
        </w:tc>
      </w:tr>
      <w:tr w:rsidR="00C86CF3" w14:paraId="4108DA67" w14:textId="77777777">
        <w:trPr>
          <w:cantSplit/>
          <w:jc w:val="center"/>
        </w:trPr>
        <w:tc>
          <w:tcPr>
            <w:tcW w:w="1871" w:type="dxa"/>
            <w:shd w:val="clear" w:color="auto" w:fill="FFFFFF"/>
            <w:vAlign w:val="center"/>
          </w:tcPr>
          <w:p w14:paraId="4F184DFD" w14:textId="77777777" w:rsidR="00C86CF3" w:rsidRDefault="002B3A6C">
            <w:pPr>
              <w:spacing w:after="0" w:line="264" w:lineRule="auto"/>
            </w:pPr>
            <w:r>
              <w:rPr>
                <w:sz w:val="18"/>
              </w:rPr>
              <w:lastRenderedPageBreak/>
              <w:t>H05</w:t>
            </w:r>
          </w:p>
        </w:tc>
        <w:tc>
          <w:tcPr>
            <w:tcW w:w="3118" w:type="dxa"/>
            <w:shd w:val="clear" w:color="auto" w:fill="FFFFFF"/>
            <w:vAlign w:val="center"/>
          </w:tcPr>
          <w:p w14:paraId="7274B81A" w14:textId="77777777" w:rsidR="00C86CF3" w:rsidRDefault="002B3A6C">
            <w:pPr>
              <w:spacing w:after="0" w:line="264" w:lineRule="auto"/>
            </w:pPr>
            <w:r>
              <w:rPr>
                <w:sz w:val="18"/>
              </w:rPr>
              <w:t>类型兑现速度是否稳定不同</w:t>
            </w:r>
          </w:p>
        </w:tc>
        <w:tc>
          <w:tcPr>
            <w:tcW w:w="4649" w:type="dxa"/>
            <w:shd w:val="clear" w:color="auto" w:fill="FFFFFF"/>
            <w:vAlign w:val="center"/>
          </w:tcPr>
          <w:p w14:paraId="02C7AB72" w14:textId="77777777" w:rsidR="00C86CF3" w:rsidRDefault="002B3A6C">
            <w:pPr>
              <w:spacing w:after="0" w:line="264" w:lineRule="auto"/>
            </w:pPr>
            <w:r>
              <w:rPr>
                <w:sz w:val="18"/>
              </w:rPr>
              <w:t>分类型样本外复现，避免对同一测试集反复分组</w:t>
            </w:r>
          </w:p>
        </w:tc>
      </w:tr>
      <w:tr w:rsidR="00C86CF3" w14:paraId="31BFE9DB" w14:textId="77777777">
        <w:trPr>
          <w:cantSplit/>
          <w:jc w:val="center"/>
        </w:trPr>
        <w:tc>
          <w:tcPr>
            <w:tcW w:w="1871" w:type="dxa"/>
            <w:shd w:val="clear" w:color="auto" w:fill="F7F9FA"/>
            <w:vAlign w:val="center"/>
          </w:tcPr>
          <w:p w14:paraId="0BAF7EC9" w14:textId="77777777" w:rsidR="00C86CF3" w:rsidRDefault="002B3A6C">
            <w:pPr>
              <w:spacing w:after="0" w:line="264" w:lineRule="auto"/>
            </w:pPr>
            <w:r>
              <w:rPr>
                <w:sz w:val="18"/>
              </w:rPr>
              <w:t>H06</w:t>
            </w:r>
          </w:p>
        </w:tc>
        <w:tc>
          <w:tcPr>
            <w:tcW w:w="3118" w:type="dxa"/>
            <w:shd w:val="clear" w:color="auto" w:fill="F7F9FA"/>
            <w:vAlign w:val="center"/>
          </w:tcPr>
          <w:p w14:paraId="669F9592" w14:textId="77777777" w:rsidR="00C86CF3" w:rsidRDefault="002B3A6C">
            <w:pPr>
              <w:spacing w:after="0" w:line="264" w:lineRule="auto"/>
            </w:pPr>
            <w:r>
              <w:rPr>
                <w:sz w:val="18"/>
              </w:rPr>
              <w:t>动态仓位是否优于固定仓位</w:t>
            </w:r>
          </w:p>
        </w:tc>
        <w:tc>
          <w:tcPr>
            <w:tcW w:w="4649" w:type="dxa"/>
            <w:shd w:val="clear" w:color="auto" w:fill="F7F9FA"/>
            <w:vAlign w:val="center"/>
          </w:tcPr>
          <w:p w14:paraId="1339F6DB" w14:textId="77777777" w:rsidR="00C86CF3" w:rsidRDefault="002B3A6C">
            <w:pPr>
              <w:spacing w:after="0" w:line="264" w:lineRule="auto"/>
            </w:pPr>
            <w:r>
              <w:rPr>
                <w:sz w:val="18"/>
              </w:rPr>
              <w:t>同一风险预算、成本与容量下比较</w:t>
            </w:r>
          </w:p>
        </w:tc>
      </w:tr>
      <w:tr w:rsidR="00C86CF3" w14:paraId="0B21D6A1" w14:textId="77777777">
        <w:trPr>
          <w:cantSplit/>
          <w:jc w:val="center"/>
        </w:trPr>
        <w:tc>
          <w:tcPr>
            <w:tcW w:w="1871" w:type="dxa"/>
            <w:shd w:val="clear" w:color="auto" w:fill="FFFFFF"/>
            <w:vAlign w:val="center"/>
          </w:tcPr>
          <w:p w14:paraId="2A7B362D" w14:textId="77777777" w:rsidR="00C86CF3" w:rsidRDefault="002B3A6C">
            <w:pPr>
              <w:spacing w:after="0" w:line="264" w:lineRule="auto"/>
            </w:pPr>
            <w:r>
              <w:rPr>
                <w:sz w:val="18"/>
              </w:rPr>
              <w:t>H07</w:t>
            </w:r>
          </w:p>
        </w:tc>
        <w:tc>
          <w:tcPr>
            <w:tcW w:w="3118" w:type="dxa"/>
            <w:shd w:val="clear" w:color="auto" w:fill="FFFFFF"/>
            <w:vAlign w:val="center"/>
          </w:tcPr>
          <w:p w14:paraId="53DA17FD" w14:textId="77777777" w:rsidR="00C86CF3" w:rsidRDefault="002B3A6C">
            <w:pPr>
              <w:spacing w:after="0" w:line="264" w:lineRule="auto"/>
            </w:pPr>
            <w:r>
              <w:rPr>
                <w:sz w:val="18"/>
              </w:rPr>
              <w:t>自适应是否改善长期表现</w:t>
            </w:r>
          </w:p>
        </w:tc>
        <w:tc>
          <w:tcPr>
            <w:tcW w:w="4649" w:type="dxa"/>
            <w:shd w:val="clear" w:color="auto" w:fill="FFFFFF"/>
            <w:vAlign w:val="center"/>
          </w:tcPr>
          <w:p w14:paraId="70D7353A" w14:textId="77777777" w:rsidR="00C86CF3" w:rsidRDefault="002B3A6C">
            <w:pPr>
              <w:spacing w:after="0" w:line="264" w:lineRule="auto"/>
            </w:pPr>
            <w:r>
              <w:rPr>
                <w:sz w:val="18"/>
              </w:rPr>
              <w:t>同期冻结版本与严格时序自适应版本比较</w:t>
            </w:r>
          </w:p>
        </w:tc>
      </w:tr>
      <w:tr w:rsidR="00C86CF3" w14:paraId="54077517" w14:textId="77777777">
        <w:trPr>
          <w:cantSplit/>
          <w:jc w:val="center"/>
        </w:trPr>
        <w:tc>
          <w:tcPr>
            <w:tcW w:w="1871" w:type="dxa"/>
            <w:shd w:val="clear" w:color="auto" w:fill="F7F9FA"/>
            <w:vAlign w:val="center"/>
          </w:tcPr>
          <w:p w14:paraId="2C3388F9" w14:textId="77777777" w:rsidR="00C86CF3" w:rsidRDefault="002B3A6C">
            <w:pPr>
              <w:spacing w:after="0" w:line="264" w:lineRule="auto"/>
            </w:pPr>
            <w:r>
              <w:rPr>
                <w:sz w:val="18"/>
              </w:rPr>
              <w:t>H08</w:t>
            </w:r>
          </w:p>
        </w:tc>
        <w:tc>
          <w:tcPr>
            <w:tcW w:w="3118" w:type="dxa"/>
            <w:shd w:val="clear" w:color="auto" w:fill="F7F9FA"/>
            <w:vAlign w:val="center"/>
          </w:tcPr>
          <w:p w14:paraId="501A91EC" w14:textId="77777777" w:rsidR="00C86CF3" w:rsidRDefault="002B3A6C">
            <w:pPr>
              <w:spacing w:after="0" w:line="264" w:lineRule="auto"/>
            </w:pPr>
            <w:r>
              <w:rPr>
                <w:sz w:val="18"/>
              </w:rPr>
              <w:t>是否出现漂移或过拟合</w:t>
            </w:r>
          </w:p>
        </w:tc>
        <w:tc>
          <w:tcPr>
            <w:tcW w:w="4649" w:type="dxa"/>
            <w:shd w:val="clear" w:color="auto" w:fill="F7F9FA"/>
            <w:vAlign w:val="center"/>
          </w:tcPr>
          <w:p w14:paraId="265CDFEE" w14:textId="77777777" w:rsidR="00C86CF3" w:rsidRDefault="002B3A6C">
            <w:pPr>
              <w:spacing w:after="0" w:line="264" w:lineRule="auto"/>
            </w:pPr>
            <w:r>
              <w:rPr>
                <w:sz w:val="18"/>
              </w:rPr>
              <w:t>多窗口、成本压力、参数扰动及独立测试表现</w:t>
            </w:r>
          </w:p>
        </w:tc>
      </w:tr>
    </w:tbl>
    <w:p w14:paraId="3D23E612" w14:textId="77777777" w:rsidR="00C86CF3" w:rsidRDefault="00C86CF3">
      <w:pPr>
        <w:spacing w:after="80" w:line="80" w:lineRule="exact"/>
      </w:pPr>
    </w:p>
    <w:p w14:paraId="253E1DE7" w14:textId="77777777" w:rsidR="00C86CF3" w:rsidRDefault="002B3A6C">
      <w:r>
        <w:rPr>
          <w:b/>
        </w:rPr>
        <w:t>REQ-VAL-007</w:t>
      </w:r>
      <w:r>
        <w:rPr>
          <w:b/>
        </w:rPr>
        <w:t>〔</w:t>
      </w:r>
      <w:r>
        <w:rPr>
          <w:b/>
        </w:rPr>
        <w:t>U+D</w:t>
      </w:r>
      <w:r>
        <w:rPr>
          <w:b/>
        </w:rPr>
        <w:t>，</w:t>
      </w:r>
      <w:r>
        <w:rPr>
          <w:b/>
        </w:rPr>
        <w:t>P0</w:t>
      </w:r>
      <w:r>
        <w:rPr>
          <w:b/>
        </w:rPr>
        <w:t>〕</w:t>
      </w:r>
      <w:r>
        <w:t>上述假设须事前确定主要指标、零假设、最小可接受效应和统计功效要求。不能把</w:t>
      </w:r>
      <w:r>
        <w:t>“</w:t>
      </w:r>
      <w:r>
        <w:t>不显著</w:t>
      </w:r>
      <w:r>
        <w:t>”</w:t>
      </w:r>
      <w:r>
        <w:t>写成</w:t>
      </w:r>
      <w:r>
        <w:t>“</w:t>
      </w:r>
      <w:r>
        <w:t>已证明无效</w:t>
      </w:r>
      <w:r>
        <w:t>”</w:t>
      </w:r>
      <w:r>
        <w:t>或</w:t>
      </w:r>
      <w:r>
        <w:t>“</w:t>
      </w:r>
      <w:r>
        <w:t>已通过</w:t>
      </w:r>
      <w:r>
        <w:t>”</w:t>
      </w:r>
      <w:r>
        <w:t>。记录全部候选和失败实验；采用与相关性相容的区块检验及多重比较控制。</w:t>
      </w:r>
      <w:r>
        <w:t xml:space="preserve">PBO </w:t>
      </w:r>
      <w:r>
        <w:t>等研究方法可作为过拟合风险诊断，不能替代严格的前瞻或时间顺序验证。</w:t>
      </w:r>
    </w:p>
    <w:p w14:paraId="5B0DE6D5" w14:textId="77777777" w:rsidR="00C86CF3" w:rsidRDefault="002B3A6C">
      <w:r>
        <w:rPr>
          <w:b/>
        </w:rPr>
        <w:t>REQ-VAL-008</w:t>
      </w:r>
      <w:r>
        <w:rPr>
          <w:b/>
        </w:rPr>
        <w:t>〔</w:t>
      </w:r>
      <w:r>
        <w:rPr>
          <w:b/>
        </w:rPr>
        <w:t>U+D</w:t>
      </w:r>
      <w:r>
        <w:rPr>
          <w:b/>
        </w:rPr>
        <w:t>，</w:t>
      </w:r>
      <w:r>
        <w:rPr>
          <w:b/>
        </w:rPr>
        <w:t>P0</w:t>
      </w:r>
      <w:r>
        <w:rPr>
          <w:b/>
        </w:rPr>
        <w:t>〕</w:t>
      </w:r>
      <w:r>
        <w:t>若核心事件信息或兑现假设在已登记的充分样本研究中未得到支持，则停止进入下一交易阶段，记录不通过或证据不足。不得反复修改测试窗、删除亏损标的或增加因子直到结果好看。首次完整样本外评估不通过时，新的研究方案必须新登记并使用新的封存数据。</w:t>
      </w:r>
    </w:p>
    <w:p w14:paraId="3F5D50E5" w14:textId="77777777" w:rsidR="00C86CF3" w:rsidRDefault="002B3A6C">
      <w:pPr>
        <w:pStyle w:val="1"/>
      </w:pPr>
      <w:bookmarkStart w:id="68" w:name="_Toc240915815"/>
      <w:r>
        <w:t xml:space="preserve">17 </w:t>
      </w:r>
      <w:r>
        <w:t>阶段准入与待确认事项</w:t>
      </w:r>
      <w:bookmarkEnd w:id="68"/>
    </w:p>
    <w:p w14:paraId="79F54105" w14:textId="77777777" w:rsidR="00C86CF3" w:rsidRDefault="002B3A6C">
      <w:pPr>
        <w:pStyle w:val="21"/>
      </w:pPr>
      <w:bookmarkStart w:id="69" w:name="_Toc240915816"/>
      <w:r>
        <w:t xml:space="preserve">17.1 </w:t>
      </w:r>
      <w:r>
        <w:t>阶段准入门</w:t>
      </w:r>
      <w:bookmarkEnd w:id="69"/>
    </w:p>
    <w:p w14:paraId="50CC693B" w14:textId="77777777" w:rsidR="00C86CF3" w:rsidRDefault="002B3A6C">
      <w:r>
        <w:rPr>
          <w:b/>
        </w:rPr>
        <w:t>REQ-REL-001</w:t>
      </w:r>
      <w:r>
        <w:rPr>
          <w:b/>
        </w:rPr>
        <w:t>〔</w:t>
      </w:r>
      <w:r>
        <w:rPr>
          <w:b/>
        </w:rPr>
        <w:t>D</w:t>
      </w:r>
      <w:r>
        <w:rPr>
          <w:b/>
        </w:rPr>
        <w:t>，</w:t>
      </w:r>
      <w:r>
        <w:rPr>
          <w:b/>
        </w:rPr>
        <w:t>P0</w:t>
      </w:r>
      <w:r>
        <w:rPr>
          <w:b/>
        </w:rPr>
        <w:t>〕</w:t>
      </w:r>
      <w:r>
        <w:t xml:space="preserve">R0 </w:t>
      </w:r>
      <w:r>
        <w:t>准入要求数据许可、信息时间和参数初始登记完整；</w:t>
      </w:r>
      <w:r>
        <w:t xml:space="preserve">R1 </w:t>
      </w:r>
      <w:r>
        <w:t>准入要求无泄漏验证与核心假设有足够支持；</w:t>
      </w:r>
      <w:r>
        <w:t xml:space="preserve">R2 </w:t>
      </w:r>
      <w:r>
        <w:t>准入要求实时数据质量及行为重放通过；</w:t>
      </w:r>
      <w:r>
        <w:t xml:space="preserve">R3 </w:t>
      </w:r>
      <w:r>
        <w:t>准入要求全部安全验收通过、风险限额和交易政策确认、模拟执行偏差受控；</w:t>
      </w:r>
      <w:r>
        <w:t xml:space="preserve">R4 </w:t>
      </w:r>
      <w:r>
        <w:t>准入要求有限实盘观察期达标并取得额度变更确认。</w:t>
      </w:r>
    </w:p>
    <w:p w14:paraId="4CEDE58F" w14:textId="77777777" w:rsidR="00C86CF3" w:rsidRDefault="002B3A6C">
      <w:r>
        <w:t>每次准入应保留参数快照、数据边界、验证报告、失败用例处置和角色确认。收益好看不能代替安全门；高置信度归因不能替代交易授权。任何待决项若影响当前阶段的行为确定性，必须在进入该阶段前关闭。</w:t>
      </w:r>
    </w:p>
    <w:p w14:paraId="5D8C72B8" w14:textId="77777777" w:rsidR="00C86CF3" w:rsidRDefault="002B3A6C">
      <w:pPr>
        <w:pStyle w:val="21"/>
      </w:pPr>
      <w:bookmarkStart w:id="70" w:name="_Toc240915817"/>
      <w:r>
        <w:t xml:space="preserve">17.2 </w:t>
      </w:r>
      <w:r>
        <w:t>待确认决策登记</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191"/>
        <w:gridCol w:w="4422"/>
        <w:gridCol w:w="1984"/>
        <w:gridCol w:w="2041"/>
      </w:tblGrid>
      <w:tr w:rsidR="00C86CF3" w14:paraId="1C0CF498" w14:textId="77777777">
        <w:trPr>
          <w:cantSplit/>
          <w:tblHeader/>
          <w:jc w:val="center"/>
        </w:trPr>
        <w:tc>
          <w:tcPr>
            <w:tcW w:w="1191" w:type="dxa"/>
            <w:shd w:val="clear" w:color="auto" w:fill="E7EDF2"/>
            <w:vAlign w:val="center"/>
          </w:tcPr>
          <w:p w14:paraId="7019D987" w14:textId="77777777" w:rsidR="00C86CF3" w:rsidRDefault="002B3A6C">
            <w:pPr>
              <w:keepNext/>
              <w:spacing w:after="0" w:line="264" w:lineRule="auto"/>
            </w:pPr>
            <w:r>
              <w:rPr>
                <w:b/>
                <w:sz w:val="18"/>
              </w:rPr>
              <w:t>编号</w:t>
            </w:r>
          </w:p>
        </w:tc>
        <w:tc>
          <w:tcPr>
            <w:tcW w:w="4422" w:type="dxa"/>
            <w:shd w:val="clear" w:color="auto" w:fill="E7EDF2"/>
            <w:vAlign w:val="center"/>
          </w:tcPr>
          <w:p w14:paraId="2ABB0455" w14:textId="77777777" w:rsidR="00C86CF3" w:rsidRDefault="002B3A6C">
            <w:pPr>
              <w:keepNext/>
              <w:spacing w:after="0" w:line="264" w:lineRule="auto"/>
            </w:pPr>
            <w:r>
              <w:rPr>
                <w:b/>
                <w:sz w:val="18"/>
              </w:rPr>
              <w:t>待确认内容</w:t>
            </w:r>
          </w:p>
        </w:tc>
        <w:tc>
          <w:tcPr>
            <w:tcW w:w="1984" w:type="dxa"/>
            <w:shd w:val="clear" w:color="auto" w:fill="E7EDF2"/>
            <w:vAlign w:val="center"/>
          </w:tcPr>
          <w:p w14:paraId="63A2071F" w14:textId="77777777" w:rsidR="00C86CF3" w:rsidRDefault="002B3A6C">
            <w:pPr>
              <w:keepNext/>
              <w:spacing w:after="0" w:line="264" w:lineRule="auto"/>
            </w:pPr>
            <w:r>
              <w:rPr>
                <w:b/>
                <w:sz w:val="18"/>
              </w:rPr>
              <w:t>责任角色</w:t>
            </w:r>
          </w:p>
        </w:tc>
        <w:tc>
          <w:tcPr>
            <w:tcW w:w="2041" w:type="dxa"/>
            <w:shd w:val="clear" w:color="auto" w:fill="E7EDF2"/>
            <w:vAlign w:val="center"/>
          </w:tcPr>
          <w:p w14:paraId="59F80CB9" w14:textId="77777777" w:rsidR="00C86CF3" w:rsidRDefault="002B3A6C">
            <w:pPr>
              <w:keepNext/>
              <w:spacing w:after="0" w:line="264" w:lineRule="auto"/>
            </w:pPr>
            <w:r>
              <w:rPr>
                <w:b/>
                <w:sz w:val="18"/>
              </w:rPr>
              <w:t>最晚关闭时点</w:t>
            </w:r>
          </w:p>
        </w:tc>
      </w:tr>
      <w:tr w:rsidR="00C86CF3" w14:paraId="48996A31" w14:textId="77777777">
        <w:trPr>
          <w:cantSplit/>
          <w:jc w:val="center"/>
        </w:trPr>
        <w:tc>
          <w:tcPr>
            <w:tcW w:w="1191" w:type="dxa"/>
            <w:shd w:val="clear" w:color="auto" w:fill="FFFFFF"/>
            <w:vAlign w:val="center"/>
          </w:tcPr>
          <w:p w14:paraId="38102776" w14:textId="77777777" w:rsidR="00C86CF3" w:rsidRDefault="002B3A6C">
            <w:pPr>
              <w:spacing w:after="0" w:line="264" w:lineRule="auto"/>
            </w:pPr>
            <w:r>
              <w:rPr>
                <w:sz w:val="18"/>
              </w:rPr>
              <w:t>DEC-01</w:t>
            </w:r>
          </w:p>
        </w:tc>
        <w:tc>
          <w:tcPr>
            <w:tcW w:w="4422" w:type="dxa"/>
            <w:shd w:val="clear" w:color="auto" w:fill="FFFFFF"/>
            <w:vAlign w:val="center"/>
          </w:tcPr>
          <w:p w14:paraId="5EC6B534" w14:textId="77777777" w:rsidR="00C86CF3" w:rsidRDefault="002B3A6C">
            <w:pPr>
              <w:spacing w:after="0" w:line="264" w:lineRule="auto"/>
            </w:pPr>
            <w:r>
              <w:rPr>
                <w:sz w:val="18"/>
              </w:rPr>
              <w:t>首批市场、标的池、资产类别及卖空能力</w:t>
            </w:r>
          </w:p>
        </w:tc>
        <w:tc>
          <w:tcPr>
            <w:tcW w:w="1984" w:type="dxa"/>
            <w:shd w:val="clear" w:color="auto" w:fill="FFFFFF"/>
            <w:vAlign w:val="center"/>
          </w:tcPr>
          <w:p w14:paraId="082275D8" w14:textId="77777777" w:rsidR="00C86CF3" w:rsidRDefault="002B3A6C">
            <w:pPr>
              <w:spacing w:after="0" w:line="264" w:lineRule="auto"/>
            </w:pPr>
            <w:r>
              <w:rPr>
                <w:sz w:val="18"/>
              </w:rPr>
              <w:t>需求负责人</w:t>
            </w:r>
          </w:p>
        </w:tc>
        <w:tc>
          <w:tcPr>
            <w:tcW w:w="2041" w:type="dxa"/>
            <w:shd w:val="clear" w:color="auto" w:fill="FFFFFF"/>
            <w:vAlign w:val="center"/>
          </w:tcPr>
          <w:p w14:paraId="2D0F8CCD" w14:textId="77777777" w:rsidR="00C86CF3" w:rsidRDefault="002B3A6C">
            <w:pPr>
              <w:spacing w:after="0" w:line="264" w:lineRule="auto"/>
            </w:pPr>
            <w:r>
              <w:rPr>
                <w:sz w:val="18"/>
              </w:rPr>
              <w:t xml:space="preserve">R0 </w:t>
            </w:r>
            <w:r>
              <w:rPr>
                <w:sz w:val="18"/>
              </w:rPr>
              <w:t>开始前</w:t>
            </w:r>
          </w:p>
        </w:tc>
      </w:tr>
      <w:tr w:rsidR="00C86CF3" w14:paraId="7CD17536" w14:textId="77777777">
        <w:trPr>
          <w:cantSplit/>
          <w:jc w:val="center"/>
        </w:trPr>
        <w:tc>
          <w:tcPr>
            <w:tcW w:w="1191" w:type="dxa"/>
            <w:shd w:val="clear" w:color="auto" w:fill="F7F9FA"/>
            <w:vAlign w:val="center"/>
          </w:tcPr>
          <w:p w14:paraId="408BABD9" w14:textId="77777777" w:rsidR="00C86CF3" w:rsidRDefault="002B3A6C">
            <w:pPr>
              <w:spacing w:after="0" w:line="264" w:lineRule="auto"/>
            </w:pPr>
            <w:r>
              <w:rPr>
                <w:sz w:val="18"/>
              </w:rPr>
              <w:t>DEC-02</w:t>
            </w:r>
          </w:p>
        </w:tc>
        <w:tc>
          <w:tcPr>
            <w:tcW w:w="4422" w:type="dxa"/>
            <w:shd w:val="clear" w:color="auto" w:fill="F7F9FA"/>
            <w:vAlign w:val="center"/>
          </w:tcPr>
          <w:p w14:paraId="494C79B3" w14:textId="77777777" w:rsidR="00C86CF3" w:rsidRDefault="002B3A6C">
            <w:pPr>
              <w:spacing w:after="0" w:line="264" w:lineRule="auto"/>
            </w:pPr>
            <w:r>
              <w:rPr>
                <w:sz w:val="18"/>
              </w:rPr>
              <w:t>交易周期、决策频率、观察窗量级</w:t>
            </w:r>
          </w:p>
        </w:tc>
        <w:tc>
          <w:tcPr>
            <w:tcW w:w="1984" w:type="dxa"/>
            <w:shd w:val="clear" w:color="auto" w:fill="F7F9FA"/>
            <w:vAlign w:val="center"/>
          </w:tcPr>
          <w:p w14:paraId="15E5A803" w14:textId="77777777" w:rsidR="00C86CF3" w:rsidRDefault="002B3A6C">
            <w:pPr>
              <w:spacing w:after="0" w:line="264" w:lineRule="auto"/>
            </w:pPr>
            <w:r>
              <w:rPr>
                <w:sz w:val="18"/>
              </w:rPr>
              <w:t>研究负责人</w:t>
            </w:r>
          </w:p>
        </w:tc>
        <w:tc>
          <w:tcPr>
            <w:tcW w:w="2041" w:type="dxa"/>
            <w:shd w:val="clear" w:color="auto" w:fill="F7F9FA"/>
            <w:vAlign w:val="center"/>
          </w:tcPr>
          <w:p w14:paraId="266B48B8" w14:textId="77777777" w:rsidR="00C86CF3" w:rsidRDefault="002B3A6C">
            <w:pPr>
              <w:spacing w:after="0" w:line="264" w:lineRule="auto"/>
            </w:pPr>
            <w:r>
              <w:rPr>
                <w:sz w:val="18"/>
              </w:rPr>
              <w:t>数据准备前</w:t>
            </w:r>
          </w:p>
        </w:tc>
      </w:tr>
      <w:tr w:rsidR="00C86CF3" w14:paraId="115DBA76" w14:textId="77777777">
        <w:trPr>
          <w:cantSplit/>
          <w:jc w:val="center"/>
        </w:trPr>
        <w:tc>
          <w:tcPr>
            <w:tcW w:w="1191" w:type="dxa"/>
            <w:shd w:val="clear" w:color="auto" w:fill="FFFFFF"/>
            <w:vAlign w:val="center"/>
          </w:tcPr>
          <w:p w14:paraId="0A8A8591" w14:textId="77777777" w:rsidR="00C86CF3" w:rsidRDefault="002B3A6C">
            <w:pPr>
              <w:spacing w:after="0" w:line="264" w:lineRule="auto"/>
            </w:pPr>
            <w:r>
              <w:rPr>
                <w:sz w:val="18"/>
              </w:rPr>
              <w:t>DEC-03</w:t>
            </w:r>
          </w:p>
        </w:tc>
        <w:tc>
          <w:tcPr>
            <w:tcW w:w="4422" w:type="dxa"/>
            <w:shd w:val="clear" w:color="auto" w:fill="FFFFFF"/>
            <w:vAlign w:val="center"/>
          </w:tcPr>
          <w:p w14:paraId="7F32C358" w14:textId="77777777" w:rsidR="00C86CF3" w:rsidRDefault="002B3A6C">
            <w:pPr>
              <w:spacing w:after="0" w:line="264" w:lineRule="auto"/>
            </w:pPr>
            <w:r>
              <w:rPr>
                <w:sz w:val="18"/>
              </w:rPr>
              <w:t>资金规模、基础币种、风险日时区和外部资金流口径</w:t>
            </w:r>
          </w:p>
        </w:tc>
        <w:tc>
          <w:tcPr>
            <w:tcW w:w="1984" w:type="dxa"/>
            <w:shd w:val="clear" w:color="auto" w:fill="FFFFFF"/>
            <w:vAlign w:val="center"/>
          </w:tcPr>
          <w:p w14:paraId="597D0599" w14:textId="77777777" w:rsidR="00C86CF3" w:rsidRDefault="002B3A6C">
            <w:pPr>
              <w:spacing w:after="0" w:line="264" w:lineRule="auto"/>
            </w:pPr>
            <w:r>
              <w:rPr>
                <w:sz w:val="18"/>
              </w:rPr>
              <w:t>风险负责人</w:t>
            </w:r>
          </w:p>
        </w:tc>
        <w:tc>
          <w:tcPr>
            <w:tcW w:w="2041" w:type="dxa"/>
            <w:shd w:val="clear" w:color="auto" w:fill="FFFFFF"/>
            <w:vAlign w:val="center"/>
          </w:tcPr>
          <w:p w14:paraId="2C4C9786" w14:textId="77777777" w:rsidR="00C86CF3" w:rsidRDefault="002B3A6C">
            <w:pPr>
              <w:spacing w:after="0" w:line="264" w:lineRule="auto"/>
            </w:pPr>
            <w:r>
              <w:rPr>
                <w:sz w:val="18"/>
              </w:rPr>
              <w:t>风险仿真前</w:t>
            </w:r>
          </w:p>
        </w:tc>
      </w:tr>
      <w:tr w:rsidR="00C86CF3" w14:paraId="3648A8F1" w14:textId="77777777">
        <w:trPr>
          <w:cantSplit/>
          <w:jc w:val="center"/>
        </w:trPr>
        <w:tc>
          <w:tcPr>
            <w:tcW w:w="1191" w:type="dxa"/>
            <w:shd w:val="clear" w:color="auto" w:fill="F7F9FA"/>
            <w:vAlign w:val="center"/>
          </w:tcPr>
          <w:p w14:paraId="53C6FEFB" w14:textId="77777777" w:rsidR="00C86CF3" w:rsidRDefault="002B3A6C">
            <w:pPr>
              <w:spacing w:after="0" w:line="264" w:lineRule="auto"/>
            </w:pPr>
            <w:r>
              <w:rPr>
                <w:sz w:val="18"/>
              </w:rPr>
              <w:t>DEC-04</w:t>
            </w:r>
          </w:p>
        </w:tc>
        <w:tc>
          <w:tcPr>
            <w:tcW w:w="4422" w:type="dxa"/>
            <w:shd w:val="clear" w:color="auto" w:fill="F7F9FA"/>
            <w:vAlign w:val="center"/>
          </w:tcPr>
          <w:p w14:paraId="1430D348" w14:textId="77777777" w:rsidR="00C86CF3" w:rsidRDefault="002B3A6C">
            <w:pPr>
              <w:spacing w:after="0" w:line="264" w:lineRule="auto"/>
            </w:pPr>
            <w:r>
              <w:rPr>
                <w:sz w:val="18"/>
              </w:rPr>
              <w:t>数据来源与许可、报价和成交代理、执行能力及成本</w:t>
            </w:r>
          </w:p>
        </w:tc>
        <w:tc>
          <w:tcPr>
            <w:tcW w:w="1984" w:type="dxa"/>
            <w:shd w:val="clear" w:color="auto" w:fill="F7F9FA"/>
            <w:vAlign w:val="center"/>
          </w:tcPr>
          <w:p w14:paraId="30261A71" w14:textId="77777777" w:rsidR="00C86CF3" w:rsidRDefault="002B3A6C">
            <w:pPr>
              <w:spacing w:after="0" w:line="264" w:lineRule="auto"/>
            </w:pPr>
            <w:r>
              <w:rPr>
                <w:sz w:val="18"/>
              </w:rPr>
              <w:t>研究与风险负责人</w:t>
            </w:r>
          </w:p>
        </w:tc>
        <w:tc>
          <w:tcPr>
            <w:tcW w:w="2041" w:type="dxa"/>
            <w:shd w:val="clear" w:color="auto" w:fill="F7F9FA"/>
            <w:vAlign w:val="center"/>
          </w:tcPr>
          <w:p w14:paraId="40D13E1D" w14:textId="77777777" w:rsidR="00C86CF3" w:rsidRDefault="002B3A6C">
            <w:pPr>
              <w:spacing w:after="0" w:line="264" w:lineRule="auto"/>
            </w:pPr>
            <w:r>
              <w:rPr>
                <w:sz w:val="18"/>
              </w:rPr>
              <w:t>可信回测前</w:t>
            </w:r>
          </w:p>
        </w:tc>
      </w:tr>
      <w:tr w:rsidR="00C86CF3" w14:paraId="750B4F26" w14:textId="77777777">
        <w:trPr>
          <w:cantSplit/>
          <w:jc w:val="center"/>
        </w:trPr>
        <w:tc>
          <w:tcPr>
            <w:tcW w:w="1191" w:type="dxa"/>
            <w:shd w:val="clear" w:color="auto" w:fill="FFFFFF"/>
            <w:vAlign w:val="center"/>
          </w:tcPr>
          <w:p w14:paraId="1C85E731" w14:textId="77777777" w:rsidR="00C86CF3" w:rsidRDefault="002B3A6C">
            <w:pPr>
              <w:spacing w:after="0" w:line="264" w:lineRule="auto"/>
            </w:pPr>
            <w:r>
              <w:rPr>
                <w:sz w:val="18"/>
              </w:rPr>
              <w:t>DEC-05</w:t>
            </w:r>
          </w:p>
        </w:tc>
        <w:tc>
          <w:tcPr>
            <w:tcW w:w="4422" w:type="dxa"/>
            <w:shd w:val="clear" w:color="auto" w:fill="FFFFFF"/>
            <w:vAlign w:val="center"/>
          </w:tcPr>
          <w:p w14:paraId="5802FAC5" w14:textId="77777777" w:rsidR="00C86CF3" w:rsidRDefault="002B3A6C">
            <w:pPr>
              <w:spacing w:after="0" w:line="264" w:lineRule="auto"/>
            </w:pPr>
            <w:r>
              <w:rPr>
                <w:sz w:val="18"/>
              </w:rPr>
              <w:t>首批事件类型、辅助因子及允许学习的最小参数集</w:t>
            </w:r>
          </w:p>
        </w:tc>
        <w:tc>
          <w:tcPr>
            <w:tcW w:w="1984" w:type="dxa"/>
            <w:shd w:val="clear" w:color="auto" w:fill="FFFFFF"/>
            <w:vAlign w:val="center"/>
          </w:tcPr>
          <w:p w14:paraId="055B4BB6" w14:textId="77777777" w:rsidR="00C86CF3" w:rsidRDefault="002B3A6C">
            <w:pPr>
              <w:spacing w:after="0" w:line="264" w:lineRule="auto"/>
            </w:pPr>
            <w:r>
              <w:rPr>
                <w:sz w:val="18"/>
              </w:rPr>
              <w:t>研究负责人</w:t>
            </w:r>
          </w:p>
        </w:tc>
        <w:tc>
          <w:tcPr>
            <w:tcW w:w="2041" w:type="dxa"/>
            <w:shd w:val="clear" w:color="auto" w:fill="FFFFFF"/>
            <w:vAlign w:val="center"/>
          </w:tcPr>
          <w:p w14:paraId="1A742710" w14:textId="77777777" w:rsidR="00C86CF3" w:rsidRDefault="002B3A6C">
            <w:pPr>
              <w:spacing w:after="0" w:line="264" w:lineRule="auto"/>
            </w:pPr>
            <w:r>
              <w:rPr>
                <w:sz w:val="18"/>
              </w:rPr>
              <w:t>首次标定前</w:t>
            </w:r>
          </w:p>
        </w:tc>
      </w:tr>
      <w:tr w:rsidR="00C86CF3" w14:paraId="3874BB26" w14:textId="77777777">
        <w:trPr>
          <w:cantSplit/>
          <w:jc w:val="center"/>
        </w:trPr>
        <w:tc>
          <w:tcPr>
            <w:tcW w:w="1191" w:type="dxa"/>
            <w:shd w:val="clear" w:color="auto" w:fill="F7F9FA"/>
            <w:vAlign w:val="center"/>
          </w:tcPr>
          <w:p w14:paraId="4DE869CD" w14:textId="77777777" w:rsidR="00C86CF3" w:rsidRDefault="002B3A6C">
            <w:pPr>
              <w:spacing w:after="0" w:line="264" w:lineRule="auto"/>
            </w:pPr>
            <w:r>
              <w:rPr>
                <w:sz w:val="18"/>
              </w:rPr>
              <w:lastRenderedPageBreak/>
              <w:t>DEC-06</w:t>
            </w:r>
          </w:p>
        </w:tc>
        <w:tc>
          <w:tcPr>
            <w:tcW w:w="4422" w:type="dxa"/>
            <w:shd w:val="clear" w:color="auto" w:fill="F7F9FA"/>
            <w:vAlign w:val="center"/>
          </w:tcPr>
          <w:p w14:paraId="682FC732" w14:textId="77777777" w:rsidR="00C86CF3" w:rsidRDefault="002B3A6C">
            <w:pPr>
              <w:spacing w:after="0" w:line="264" w:lineRule="auto"/>
            </w:pPr>
            <w:r>
              <w:rPr>
                <w:sz w:val="18"/>
              </w:rPr>
              <w:t>日亏损锁定后的现有仓位处置与次日恢复政策</w:t>
            </w:r>
          </w:p>
        </w:tc>
        <w:tc>
          <w:tcPr>
            <w:tcW w:w="1984" w:type="dxa"/>
            <w:shd w:val="clear" w:color="auto" w:fill="F7F9FA"/>
            <w:vAlign w:val="center"/>
          </w:tcPr>
          <w:p w14:paraId="0BF9AE52" w14:textId="77777777" w:rsidR="00C86CF3" w:rsidRDefault="002B3A6C">
            <w:pPr>
              <w:spacing w:after="0" w:line="264" w:lineRule="auto"/>
            </w:pPr>
            <w:r>
              <w:rPr>
                <w:sz w:val="18"/>
              </w:rPr>
              <w:t>风险负责人</w:t>
            </w:r>
          </w:p>
        </w:tc>
        <w:tc>
          <w:tcPr>
            <w:tcW w:w="2041" w:type="dxa"/>
            <w:shd w:val="clear" w:color="auto" w:fill="F7F9FA"/>
            <w:vAlign w:val="center"/>
          </w:tcPr>
          <w:p w14:paraId="04A13B83" w14:textId="77777777" w:rsidR="00C86CF3" w:rsidRDefault="002B3A6C">
            <w:pPr>
              <w:spacing w:after="0" w:line="264" w:lineRule="auto"/>
            </w:pPr>
            <w:r>
              <w:rPr>
                <w:sz w:val="18"/>
              </w:rPr>
              <w:t xml:space="preserve">R2 </w:t>
            </w:r>
            <w:r>
              <w:rPr>
                <w:sz w:val="18"/>
              </w:rPr>
              <w:t>完整验收前</w:t>
            </w:r>
          </w:p>
        </w:tc>
      </w:tr>
      <w:tr w:rsidR="00C86CF3" w14:paraId="2B03AEA9" w14:textId="77777777">
        <w:trPr>
          <w:cantSplit/>
          <w:jc w:val="center"/>
        </w:trPr>
        <w:tc>
          <w:tcPr>
            <w:tcW w:w="1191" w:type="dxa"/>
            <w:shd w:val="clear" w:color="auto" w:fill="FFFFFF"/>
            <w:vAlign w:val="center"/>
          </w:tcPr>
          <w:p w14:paraId="713C813C" w14:textId="77777777" w:rsidR="00C86CF3" w:rsidRDefault="002B3A6C">
            <w:pPr>
              <w:spacing w:after="0" w:line="264" w:lineRule="auto"/>
            </w:pPr>
            <w:r>
              <w:rPr>
                <w:sz w:val="18"/>
              </w:rPr>
              <w:t>DEC-07</w:t>
            </w:r>
          </w:p>
        </w:tc>
        <w:tc>
          <w:tcPr>
            <w:tcW w:w="4422" w:type="dxa"/>
            <w:shd w:val="clear" w:color="auto" w:fill="FFFFFF"/>
            <w:vAlign w:val="center"/>
          </w:tcPr>
          <w:p w14:paraId="3936D23C" w14:textId="77777777" w:rsidR="00C86CF3" w:rsidRDefault="002B3A6C">
            <w:pPr>
              <w:spacing w:after="0" w:line="264" w:lineRule="auto"/>
            </w:pPr>
            <w:r>
              <w:rPr>
                <w:sz w:val="18"/>
              </w:rPr>
              <w:t>硬风险限额、极端保护、连续亏损与重新入场政策</w:t>
            </w:r>
          </w:p>
        </w:tc>
        <w:tc>
          <w:tcPr>
            <w:tcW w:w="1984" w:type="dxa"/>
            <w:shd w:val="clear" w:color="auto" w:fill="FFFFFF"/>
            <w:vAlign w:val="center"/>
          </w:tcPr>
          <w:p w14:paraId="072C0FF5" w14:textId="77777777" w:rsidR="00C86CF3" w:rsidRDefault="002B3A6C">
            <w:pPr>
              <w:spacing w:after="0" w:line="264" w:lineRule="auto"/>
            </w:pPr>
            <w:r>
              <w:rPr>
                <w:sz w:val="18"/>
              </w:rPr>
              <w:t>风险负责人</w:t>
            </w:r>
          </w:p>
        </w:tc>
        <w:tc>
          <w:tcPr>
            <w:tcW w:w="2041" w:type="dxa"/>
            <w:shd w:val="clear" w:color="auto" w:fill="FFFFFF"/>
            <w:vAlign w:val="center"/>
          </w:tcPr>
          <w:p w14:paraId="406CDA68" w14:textId="77777777" w:rsidR="00C86CF3" w:rsidRDefault="002B3A6C">
            <w:pPr>
              <w:spacing w:after="0" w:line="264" w:lineRule="auto"/>
            </w:pPr>
            <w:r>
              <w:rPr>
                <w:sz w:val="18"/>
              </w:rPr>
              <w:t xml:space="preserve">R2 </w:t>
            </w:r>
            <w:r>
              <w:rPr>
                <w:sz w:val="18"/>
              </w:rPr>
              <w:t>完整验收前</w:t>
            </w:r>
          </w:p>
        </w:tc>
      </w:tr>
      <w:tr w:rsidR="00C86CF3" w14:paraId="490292BE" w14:textId="77777777">
        <w:trPr>
          <w:cantSplit/>
          <w:jc w:val="center"/>
        </w:trPr>
        <w:tc>
          <w:tcPr>
            <w:tcW w:w="1191" w:type="dxa"/>
            <w:shd w:val="clear" w:color="auto" w:fill="F7F9FA"/>
            <w:vAlign w:val="center"/>
          </w:tcPr>
          <w:p w14:paraId="47504BEE" w14:textId="77777777" w:rsidR="00C86CF3" w:rsidRDefault="002B3A6C">
            <w:pPr>
              <w:spacing w:after="0" w:line="264" w:lineRule="auto"/>
            </w:pPr>
            <w:r>
              <w:rPr>
                <w:sz w:val="18"/>
              </w:rPr>
              <w:t>DEC-08</w:t>
            </w:r>
          </w:p>
        </w:tc>
        <w:tc>
          <w:tcPr>
            <w:tcW w:w="4422" w:type="dxa"/>
            <w:shd w:val="clear" w:color="auto" w:fill="F7F9FA"/>
            <w:vAlign w:val="center"/>
          </w:tcPr>
          <w:p w14:paraId="6E7DCEB0" w14:textId="77777777" w:rsidR="00C86CF3" w:rsidRDefault="002B3A6C">
            <w:pPr>
              <w:spacing w:after="0" w:line="264" w:lineRule="auto"/>
            </w:pPr>
            <w:r>
              <w:rPr>
                <w:sz w:val="18"/>
              </w:rPr>
              <w:t>主指标、最小效应、功效、样本量、各验证门槛</w:t>
            </w:r>
          </w:p>
        </w:tc>
        <w:tc>
          <w:tcPr>
            <w:tcW w:w="1984" w:type="dxa"/>
            <w:shd w:val="clear" w:color="auto" w:fill="F7F9FA"/>
            <w:vAlign w:val="center"/>
          </w:tcPr>
          <w:p w14:paraId="6B6F1EFC" w14:textId="77777777" w:rsidR="00C86CF3" w:rsidRDefault="002B3A6C">
            <w:pPr>
              <w:spacing w:after="0" w:line="264" w:lineRule="auto"/>
            </w:pPr>
            <w:r>
              <w:rPr>
                <w:sz w:val="18"/>
              </w:rPr>
              <w:t>研究与测试负责人</w:t>
            </w:r>
          </w:p>
        </w:tc>
        <w:tc>
          <w:tcPr>
            <w:tcW w:w="2041" w:type="dxa"/>
            <w:shd w:val="clear" w:color="auto" w:fill="F7F9FA"/>
            <w:vAlign w:val="center"/>
          </w:tcPr>
          <w:p w14:paraId="21049CDD" w14:textId="77777777" w:rsidR="00C86CF3" w:rsidRDefault="002B3A6C">
            <w:pPr>
              <w:spacing w:after="0" w:line="264" w:lineRule="auto"/>
            </w:pPr>
            <w:r>
              <w:rPr>
                <w:sz w:val="18"/>
              </w:rPr>
              <w:t>独立验证前</w:t>
            </w:r>
          </w:p>
        </w:tc>
      </w:tr>
      <w:tr w:rsidR="00C86CF3" w14:paraId="79DB3CA1" w14:textId="77777777">
        <w:trPr>
          <w:cantSplit/>
          <w:jc w:val="center"/>
        </w:trPr>
        <w:tc>
          <w:tcPr>
            <w:tcW w:w="1191" w:type="dxa"/>
            <w:shd w:val="clear" w:color="auto" w:fill="FFFFFF"/>
            <w:vAlign w:val="center"/>
          </w:tcPr>
          <w:p w14:paraId="02C44F4E" w14:textId="77777777" w:rsidR="00C86CF3" w:rsidRDefault="002B3A6C">
            <w:pPr>
              <w:spacing w:after="0" w:line="264" w:lineRule="auto"/>
            </w:pPr>
            <w:r>
              <w:rPr>
                <w:sz w:val="18"/>
              </w:rPr>
              <w:t>DEC-09</w:t>
            </w:r>
          </w:p>
        </w:tc>
        <w:tc>
          <w:tcPr>
            <w:tcW w:w="4422" w:type="dxa"/>
            <w:shd w:val="clear" w:color="auto" w:fill="FFFFFF"/>
            <w:vAlign w:val="center"/>
          </w:tcPr>
          <w:p w14:paraId="4023135E" w14:textId="77777777" w:rsidR="00C86CF3" w:rsidRDefault="002B3A6C">
            <w:pPr>
              <w:spacing w:after="0" w:line="264" w:lineRule="auto"/>
            </w:pPr>
            <w:r>
              <w:rPr>
                <w:sz w:val="18"/>
              </w:rPr>
              <w:t>参数发布审核或自动发布边界及回滚责任</w:t>
            </w:r>
          </w:p>
        </w:tc>
        <w:tc>
          <w:tcPr>
            <w:tcW w:w="1984" w:type="dxa"/>
            <w:shd w:val="clear" w:color="auto" w:fill="FFFFFF"/>
            <w:vAlign w:val="center"/>
          </w:tcPr>
          <w:p w14:paraId="1CAAC130" w14:textId="77777777" w:rsidR="00C86CF3" w:rsidRDefault="002B3A6C">
            <w:pPr>
              <w:spacing w:after="0" w:line="264" w:lineRule="auto"/>
            </w:pPr>
            <w:r>
              <w:rPr>
                <w:sz w:val="18"/>
              </w:rPr>
              <w:t>需求与风险负责人</w:t>
            </w:r>
          </w:p>
        </w:tc>
        <w:tc>
          <w:tcPr>
            <w:tcW w:w="2041" w:type="dxa"/>
            <w:shd w:val="clear" w:color="auto" w:fill="FFFFFF"/>
            <w:vAlign w:val="center"/>
          </w:tcPr>
          <w:p w14:paraId="5DC21638" w14:textId="77777777" w:rsidR="00C86CF3" w:rsidRDefault="002B3A6C">
            <w:pPr>
              <w:spacing w:after="0" w:line="264" w:lineRule="auto"/>
            </w:pPr>
            <w:r>
              <w:rPr>
                <w:sz w:val="18"/>
              </w:rPr>
              <w:t>参数试用前</w:t>
            </w:r>
          </w:p>
        </w:tc>
      </w:tr>
      <w:tr w:rsidR="00C86CF3" w14:paraId="36DCC1F5" w14:textId="77777777">
        <w:trPr>
          <w:cantSplit/>
          <w:jc w:val="center"/>
        </w:trPr>
        <w:tc>
          <w:tcPr>
            <w:tcW w:w="1191" w:type="dxa"/>
            <w:shd w:val="clear" w:color="auto" w:fill="F7F9FA"/>
            <w:vAlign w:val="center"/>
          </w:tcPr>
          <w:p w14:paraId="6AB1E7F8" w14:textId="77777777" w:rsidR="00C86CF3" w:rsidRDefault="002B3A6C">
            <w:pPr>
              <w:spacing w:after="0" w:line="264" w:lineRule="auto"/>
            </w:pPr>
            <w:r>
              <w:rPr>
                <w:sz w:val="18"/>
              </w:rPr>
              <w:t>DEC-10</w:t>
            </w:r>
          </w:p>
        </w:tc>
        <w:tc>
          <w:tcPr>
            <w:tcW w:w="4422" w:type="dxa"/>
            <w:shd w:val="clear" w:color="auto" w:fill="F7F9FA"/>
            <w:vAlign w:val="center"/>
          </w:tcPr>
          <w:p w14:paraId="461CFC1F" w14:textId="77777777" w:rsidR="00C86CF3" w:rsidRDefault="002B3A6C">
            <w:pPr>
              <w:spacing w:after="0" w:line="264" w:lineRule="auto"/>
            </w:pPr>
            <w:r>
              <w:rPr>
                <w:sz w:val="18"/>
              </w:rPr>
              <w:t>时效、容量、恢复、数据保留与审计权限</w:t>
            </w:r>
          </w:p>
        </w:tc>
        <w:tc>
          <w:tcPr>
            <w:tcW w:w="1984" w:type="dxa"/>
            <w:shd w:val="clear" w:color="auto" w:fill="F7F9FA"/>
            <w:vAlign w:val="center"/>
          </w:tcPr>
          <w:p w14:paraId="610101BC" w14:textId="77777777" w:rsidR="00C86CF3" w:rsidRDefault="002B3A6C">
            <w:pPr>
              <w:spacing w:after="0" w:line="264" w:lineRule="auto"/>
            </w:pPr>
            <w:r>
              <w:rPr>
                <w:sz w:val="18"/>
              </w:rPr>
              <w:t>需求与测试负责人</w:t>
            </w:r>
          </w:p>
        </w:tc>
        <w:tc>
          <w:tcPr>
            <w:tcW w:w="2041" w:type="dxa"/>
            <w:shd w:val="clear" w:color="auto" w:fill="F7F9FA"/>
            <w:vAlign w:val="center"/>
          </w:tcPr>
          <w:p w14:paraId="7EAC6648" w14:textId="77777777" w:rsidR="00C86CF3" w:rsidRDefault="002B3A6C">
            <w:pPr>
              <w:spacing w:after="0" w:line="264" w:lineRule="auto"/>
            </w:pPr>
            <w:r>
              <w:rPr>
                <w:sz w:val="18"/>
              </w:rPr>
              <w:t xml:space="preserve">R1 </w:t>
            </w:r>
            <w:r>
              <w:rPr>
                <w:sz w:val="18"/>
              </w:rPr>
              <w:t>验收前</w:t>
            </w:r>
          </w:p>
        </w:tc>
      </w:tr>
    </w:tbl>
    <w:p w14:paraId="4E0999C3" w14:textId="77777777" w:rsidR="00C86CF3" w:rsidRDefault="00C86CF3">
      <w:pPr>
        <w:spacing w:after="80" w:line="80" w:lineRule="exact"/>
      </w:pPr>
    </w:p>
    <w:p w14:paraId="615CABCC" w14:textId="77777777" w:rsidR="00C86CF3" w:rsidRDefault="002B3A6C">
      <w:r>
        <w:t>这些事项不会改变本版对闭环行为的完整定义，但决定具体运行配置。尚未关闭的数值和政策不能由后续</w:t>
      </w:r>
      <w:r>
        <w:t xml:space="preserve"> AI </w:t>
      </w:r>
      <w:r>
        <w:t>自行设为已确认值；允许在隔离研究中建立有明确标签的实验配置。</w:t>
      </w:r>
    </w:p>
    <w:p w14:paraId="3B37A8C5" w14:textId="77777777" w:rsidR="00C86CF3" w:rsidRDefault="002B3A6C">
      <w:pPr>
        <w:pStyle w:val="1"/>
      </w:pPr>
      <w:bookmarkStart w:id="71" w:name="_Toc240915818"/>
      <w:r>
        <w:t xml:space="preserve">18 </w:t>
      </w:r>
      <w:r>
        <w:t>验收规格与需求覆盖</w:t>
      </w:r>
      <w:bookmarkEnd w:id="71"/>
    </w:p>
    <w:p w14:paraId="61526A7A" w14:textId="77777777" w:rsidR="00C86CF3" w:rsidRDefault="002B3A6C">
      <w:pPr>
        <w:pStyle w:val="21"/>
      </w:pPr>
      <w:bookmarkStart w:id="72" w:name="_Toc240915819"/>
      <w:r>
        <w:t xml:space="preserve">18.1 </w:t>
      </w:r>
      <w:r>
        <w:t>验收规则</w:t>
      </w:r>
      <w:bookmarkEnd w:id="72"/>
    </w:p>
    <w:p w14:paraId="31CBAD27" w14:textId="77777777" w:rsidR="00C86CF3" w:rsidRDefault="002B3A6C">
      <w:r>
        <w:rPr>
          <w:b/>
        </w:rPr>
        <w:t>REQ-TST-001</w:t>
      </w:r>
      <w:r>
        <w:rPr>
          <w:b/>
        </w:rPr>
        <w:t>〔</w:t>
      </w:r>
      <w:r>
        <w:rPr>
          <w:b/>
        </w:rPr>
        <w:t>D</w:t>
      </w:r>
      <w:r>
        <w:rPr>
          <w:b/>
        </w:rPr>
        <w:t>，</w:t>
      </w:r>
      <w:r>
        <w:rPr>
          <w:b/>
        </w:rPr>
        <w:t>P0</w:t>
      </w:r>
      <w:r>
        <w:rPr>
          <w:b/>
        </w:rPr>
        <w:t>〕</w:t>
      </w:r>
      <w:r>
        <w:t>每个</w:t>
      </w:r>
      <w:r>
        <w:t xml:space="preserve"> AC </w:t>
      </w:r>
      <w:r>
        <w:t>必须保留输入、当时可用时间、配置快照、预期状态、实际结果和证据。功能验收须同时覆盖正常、边界、异常和恢复路径；随机或仿真收益不替代确定性安全用例。数值示例仅为测试夹具。全部适用</w:t>
      </w:r>
      <w:r>
        <w:t xml:space="preserve"> P0 </w:t>
      </w:r>
      <w:r>
        <w:t>通过且待决项关闭后才能形成该阶段的通过结论。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757"/>
        <w:gridCol w:w="2891"/>
        <w:gridCol w:w="4989"/>
      </w:tblGrid>
      <w:tr w:rsidR="00C86CF3" w14:paraId="43A9A752" w14:textId="77777777">
        <w:trPr>
          <w:cantSplit/>
          <w:tblHeader/>
          <w:jc w:val="center"/>
        </w:trPr>
        <w:tc>
          <w:tcPr>
            <w:tcW w:w="1757" w:type="dxa"/>
            <w:shd w:val="clear" w:color="auto" w:fill="E7EDF2"/>
            <w:vAlign w:val="center"/>
          </w:tcPr>
          <w:p w14:paraId="6DBE7B0B" w14:textId="77777777" w:rsidR="00C86CF3" w:rsidRDefault="002B3A6C">
            <w:pPr>
              <w:keepNext/>
              <w:spacing w:after="0" w:line="264" w:lineRule="auto"/>
            </w:pPr>
            <w:r>
              <w:rPr>
                <w:b/>
                <w:sz w:val="18"/>
              </w:rPr>
              <w:t>用例</w:t>
            </w:r>
          </w:p>
        </w:tc>
        <w:tc>
          <w:tcPr>
            <w:tcW w:w="2891" w:type="dxa"/>
            <w:shd w:val="clear" w:color="auto" w:fill="E7EDF2"/>
            <w:vAlign w:val="center"/>
          </w:tcPr>
          <w:p w14:paraId="3F8358F2" w14:textId="77777777" w:rsidR="00C86CF3" w:rsidRDefault="002B3A6C">
            <w:pPr>
              <w:keepNext/>
              <w:spacing w:after="0" w:line="264" w:lineRule="auto"/>
            </w:pPr>
            <w:r>
              <w:rPr>
                <w:b/>
                <w:sz w:val="18"/>
              </w:rPr>
              <w:t>输入或条件</w:t>
            </w:r>
          </w:p>
        </w:tc>
        <w:tc>
          <w:tcPr>
            <w:tcW w:w="4989" w:type="dxa"/>
            <w:shd w:val="clear" w:color="auto" w:fill="E7EDF2"/>
            <w:vAlign w:val="center"/>
          </w:tcPr>
          <w:p w14:paraId="2CF810CF" w14:textId="77777777" w:rsidR="00C86CF3" w:rsidRDefault="002B3A6C">
            <w:pPr>
              <w:keepNext/>
              <w:spacing w:after="0" w:line="264" w:lineRule="auto"/>
            </w:pPr>
            <w:r>
              <w:rPr>
                <w:b/>
                <w:sz w:val="18"/>
              </w:rPr>
              <w:t>预期结果与关联要求</w:t>
            </w:r>
          </w:p>
        </w:tc>
      </w:tr>
      <w:tr w:rsidR="00C86CF3" w14:paraId="4ED294DB" w14:textId="77777777">
        <w:trPr>
          <w:cantSplit/>
          <w:jc w:val="center"/>
        </w:trPr>
        <w:tc>
          <w:tcPr>
            <w:tcW w:w="1757" w:type="dxa"/>
            <w:shd w:val="clear" w:color="auto" w:fill="FFFFFF"/>
            <w:vAlign w:val="center"/>
          </w:tcPr>
          <w:p w14:paraId="5E84D1A0" w14:textId="77777777" w:rsidR="00C86CF3" w:rsidRDefault="002B3A6C">
            <w:pPr>
              <w:spacing w:after="0" w:line="264" w:lineRule="auto"/>
            </w:pPr>
            <w:r>
              <w:rPr>
                <w:sz w:val="18"/>
              </w:rPr>
              <w:t xml:space="preserve">AC-01 </w:t>
            </w:r>
            <w:r>
              <w:rPr>
                <w:sz w:val="18"/>
              </w:rPr>
              <w:t>基线与解释</w:t>
            </w:r>
          </w:p>
        </w:tc>
        <w:tc>
          <w:tcPr>
            <w:tcW w:w="2891" w:type="dxa"/>
            <w:shd w:val="clear" w:color="auto" w:fill="FFFFFF"/>
            <w:vAlign w:val="center"/>
          </w:tcPr>
          <w:p w14:paraId="286AC2FD" w14:textId="77777777" w:rsidR="00C86CF3" w:rsidRDefault="002B3A6C">
            <w:pPr>
              <w:spacing w:after="0" w:line="264" w:lineRule="auto"/>
            </w:pPr>
            <w:r>
              <w:rPr>
                <w:sz w:val="18"/>
              </w:rPr>
              <w:t>比较两种文档；抽取一次交易及一次不交易</w:t>
            </w:r>
          </w:p>
        </w:tc>
        <w:tc>
          <w:tcPr>
            <w:tcW w:w="4989" w:type="dxa"/>
            <w:shd w:val="clear" w:color="auto" w:fill="FFFFFF"/>
            <w:vAlign w:val="center"/>
          </w:tcPr>
          <w:p w14:paraId="22C731EA" w14:textId="77777777" w:rsidR="00C86CF3" w:rsidRDefault="002B3A6C">
            <w:pPr>
              <w:spacing w:after="0" w:line="264" w:lineRule="auto"/>
            </w:pPr>
            <w:r>
              <w:rPr>
                <w:sz w:val="18"/>
              </w:rPr>
              <w:t>正文同源且版本一致；可重放原因。</w:t>
            </w:r>
            <w:r>
              <w:rPr>
                <w:sz w:val="18"/>
              </w:rPr>
              <w:t>GOV-001</w:t>
            </w:r>
            <w:r>
              <w:rPr>
                <w:sz w:val="18"/>
              </w:rPr>
              <w:t>、</w:t>
            </w:r>
            <w:r>
              <w:rPr>
                <w:sz w:val="18"/>
              </w:rPr>
              <w:t>OBJ-001</w:t>
            </w:r>
            <w:r>
              <w:rPr>
                <w:sz w:val="18"/>
              </w:rPr>
              <w:t>～</w:t>
            </w:r>
            <w:r>
              <w:rPr>
                <w:sz w:val="18"/>
              </w:rPr>
              <w:t>002</w:t>
            </w:r>
          </w:p>
        </w:tc>
      </w:tr>
      <w:tr w:rsidR="00C86CF3" w14:paraId="6A919447" w14:textId="77777777">
        <w:trPr>
          <w:cantSplit/>
          <w:jc w:val="center"/>
        </w:trPr>
        <w:tc>
          <w:tcPr>
            <w:tcW w:w="1757" w:type="dxa"/>
            <w:shd w:val="clear" w:color="auto" w:fill="F7F9FA"/>
            <w:vAlign w:val="center"/>
          </w:tcPr>
          <w:p w14:paraId="7FA56DE5" w14:textId="77777777" w:rsidR="00C86CF3" w:rsidRDefault="002B3A6C">
            <w:pPr>
              <w:spacing w:after="0" w:line="264" w:lineRule="auto"/>
            </w:pPr>
            <w:r>
              <w:rPr>
                <w:sz w:val="18"/>
              </w:rPr>
              <w:t xml:space="preserve">AC-02 </w:t>
            </w:r>
            <w:r>
              <w:rPr>
                <w:sz w:val="18"/>
              </w:rPr>
              <w:t>运行边界</w:t>
            </w:r>
          </w:p>
        </w:tc>
        <w:tc>
          <w:tcPr>
            <w:tcW w:w="2891" w:type="dxa"/>
            <w:shd w:val="clear" w:color="auto" w:fill="F7F9FA"/>
            <w:vAlign w:val="center"/>
          </w:tcPr>
          <w:p w14:paraId="0875F051" w14:textId="77777777" w:rsidR="00C86CF3" w:rsidRDefault="002B3A6C">
            <w:pPr>
              <w:spacing w:after="0" w:line="264" w:lineRule="auto"/>
            </w:pPr>
            <w:r>
              <w:rPr>
                <w:sz w:val="18"/>
              </w:rPr>
              <w:t>尝试绕过阶段、处理不支持的资产或缺关键输入</w:t>
            </w:r>
          </w:p>
        </w:tc>
        <w:tc>
          <w:tcPr>
            <w:tcW w:w="4989" w:type="dxa"/>
            <w:shd w:val="clear" w:color="auto" w:fill="F7F9FA"/>
            <w:vAlign w:val="center"/>
          </w:tcPr>
          <w:p w14:paraId="2F910C4C" w14:textId="77777777" w:rsidR="00C86CF3" w:rsidRDefault="002B3A6C">
            <w:pPr>
              <w:spacing w:after="0" w:line="264" w:lineRule="auto"/>
            </w:pPr>
            <w:r>
              <w:rPr>
                <w:sz w:val="18"/>
              </w:rPr>
              <w:t>不自动升级，阻止不适用计算。</w:t>
            </w:r>
            <w:r>
              <w:rPr>
                <w:sz w:val="18"/>
              </w:rPr>
              <w:t>GOV-002</w:t>
            </w:r>
            <w:r>
              <w:rPr>
                <w:sz w:val="18"/>
              </w:rPr>
              <w:t>、</w:t>
            </w:r>
            <w:r>
              <w:rPr>
                <w:sz w:val="18"/>
              </w:rPr>
              <w:t>DAT-001</w:t>
            </w:r>
            <w:r>
              <w:rPr>
                <w:sz w:val="18"/>
              </w:rPr>
              <w:t>～</w:t>
            </w:r>
            <w:r>
              <w:rPr>
                <w:sz w:val="18"/>
              </w:rPr>
              <w:t>002</w:t>
            </w:r>
          </w:p>
        </w:tc>
      </w:tr>
      <w:tr w:rsidR="00C86CF3" w14:paraId="1C75CE21" w14:textId="77777777">
        <w:trPr>
          <w:cantSplit/>
          <w:jc w:val="center"/>
        </w:trPr>
        <w:tc>
          <w:tcPr>
            <w:tcW w:w="1757" w:type="dxa"/>
            <w:shd w:val="clear" w:color="auto" w:fill="FFFFFF"/>
            <w:vAlign w:val="center"/>
          </w:tcPr>
          <w:p w14:paraId="6DF24B5F" w14:textId="77777777" w:rsidR="00C86CF3" w:rsidRDefault="002B3A6C">
            <w:pPr>
              <w:spacing w:after="0" w:line="264" w:lineRule="auto"/>
            </w:pPr>
            <w:r>
              <w:rPr>
                <w:sz w:val="18"/>
              </w:rPr>
              <w:t xml:space="preserve">AC-03 </w:t>
            </w:r>
            <w:r>
              <w:rPr>
                <w:sz w:val="18"/>
              </w:rPr>
              <w:t>状态优先</w:t>
            </w:r>
          </w:p>
        </w:tc>
        <w:tc>
          <w:tcPr>
            <w:tcW w:w="2891" w:type="dxa"/>
            <w:shd w:val="clear" w:color="auto" w:fill="FFFFFF"/>
            <w:vAlign w:val="center"/>
          </w:tcPr>
          <w:p w14:paraId="034264B7" w14:textId="77777777" w:rsidR="00C86CF3" w:rsidRDefault="002B3A6C">
            <w:pPr>
              <w:spacing w:after="0" w:line="264" w:lineRule="auto"/>
            </w:pPr>
            <w:r>
              <w:rPr>
                <w:sz w:val="18"/>
              </w:rPr>
              <w:t>同时输入止损、利好与增仓，随后重启</w:t>
            </w:r>
          </w:p>
        </w:tc>
        <w:tc>
          <w:tcPr>
            <w:tcW w:w="4989" w:type="dxa"/>
            <w:shd w:val="clear" w:color="auto" w:fill="FFFFFF"/>
            <w:vAlign w:val="center"/>
          </w:tcPr>
          <w:p w14:paraId="251E74DB" w14:textId="77777777" w:rsidR="00C86CF3" w:rsidRDefault="002B3A6C">
            <w:pPr>
              <w:spacing w:after="0" w:line="264" w:lineRule="auto"/>
            </w:pPr>
            <w:r>
              <w:rPr>
                <w:sz w:val="18"/>
              </w:rPr>
              <w:t>保护先行，不立即重开；恢复状态一致。</w:t>
            </w:r>
            <w:r>
              <w:rPr>
                <w:sz w:val="18"/>
              </w:rPr>
              <w:t>STA-001</w:t>
            </w:r>
            <w:r>
              <w:rPr>
                <w:sz w:val="18"/>
              </w:rPr>
              <w:t>～</w:t>
            </w:r>
            <w:r>
              <w:rPr>
                <w:sz w:val="18"/>
              </w:rPr>
              <w:t>004</w:t>
            </w:r>
          </w:p>
        </w:tc>
      </w:tr>
      <w:tr w:rsidR="00C86CF3" w14:paraId="768D6BD1" w14:textId="77777777">
        <w:trPr>
          <w:cantSplit/>
          <w:jc w:val="center"/>
        </w:trPr>
        <w:tc>
          <w:tcPr>
            <w:tcW w:w="1757" w:type="dxa"/>
            <w:shd w:val="clear" w:color="auto" w:fill="F7F9FA"/>
            <w:vAlign w:val="center"/>
          </w:tcPr>
          <w:p w14:paraId="6E7186ED" w14:textId="77777777" w:rsidR="00C86CF3" w:rsidRDefault="002B3A6C">
            <w:pPr>
              <w:spacing w:after="0" w:line="264" w:lineRule="auto"/>
            </w:pPr>
            <w:r>
              <w:rPr>
                <w:sz w:val="18"/>
              </w:rPr>
              <w:t xml:space="preserve">AC-04 </w:t>
            </w:r>
            <w:r>
              <w:rPr>
                <w:sz w:val="18"/>
              </w:rPr>
              <w:t>事件理解</w:t>
            </w:r>
          </w:p>
        </w:tc>
        <w:tc>
          <w:tcPr>
            <w:tcW w:w="2891" w:type="dxa"/>
            <w:shd w:val="clear" w:color="auto" w:fill="F7F9FA"/>
            <w:vAlign w:val="center"/>
          </w:tcPr>
          <w:p w14:paraId="1452221E" w14:textId="77777777" w:rsidR="00C86CF3" w:rsidRDefault="002B3A6C">
            <w:pPr>
              <w:spacing w:after="0" w:line="264" w:lineRule="auto"/>
            </w:pPr>
            <w:r>
              <w:rPr>
                <w:sz w:val="18"/>
              </w:rPr>
              <w:t>评分缺字段、超界、无证据；停用类型事件</w:t>
            </w:r>
          </w:p>
        </w:tc>
        <w:tc>
          <w:tcPr>
            <w:tcW w:w="4989" w:type="dxa"/>
            <w:shd w:val="clear" w:color="auto" w:fill="F7F9FA"/>
            <w:vAlign w:val="center"/>
          </w:tcPr>
          <w:p w14:paraId="2DF3A1A8" w14:textId="77777777" w:rsidR="00C86CF3" w:rsidRDefault="002B3A6C">
            <w:pPr>
              <w:spacing w:after="0" w:line="264" w:lineRule="auto"/>
            </w:pPr>
            <w:r>
              <w:rPr>
                <w:sz w:val="18"/>
              </w:rPr>
              <w:t>隔离且不注入；保留分类参数。</w:t>
            </w:r>
            <w:r>
              <w:rPr>
                <w:sz w:val="18"/>
              </w:rPr>
              <w:t>EVT-001</w:t>
            </w:r>
            <w:r>
              <w:rPr>
                <w:sz w:val="18"/>
              </w:rPr>
              <w:t>～</w:t>
            </w:r>
            <w:r>
              <w:rPr>
                <w:sz w:val="18"/>
              </w:rPr>
              <w:t>002</w:t>
            </w:r>
          </w:p>
        </w:tc>
      </w:tr>
      <w:tr w:rsidR="00C86CF3" w14:paraId="4BE40D33" w14:textId="77777777">
        <w:trPr>
          <w:cantSplit/>
          <w:jc w:val="center"/>
        </w:trPr>
        <w:tc>
          <w:tcPr>
            <w:tcW w:w="1757" w:type="dxa"/>
            <w:shd w:val="clear" w:color="auto" w:fill="FFFFFF"/>
            <w:vAlign w:val="center"/>
          </w:tcPr>
          <w:p w14:paraId="2A6E1D33" w14:textId="77777777" w:rsidR="00C86CF3" w:rsidRDefault="002B3A6C">
            <w:pPr>
              <w:spacing w:after="0" w:line="264" w:lineRule="auto"/>
            </w:pPr>
            <w:r>
              <w:rPr>
                <w:sz w:val="18"/>
              </w:rPr>
              <w:t xml:space="preserve">AC-05 </w:t>
            </w:r>
            <w:r>
              <w:rPr>
                <w:sz w:val="18"/>
              </w:rPr>
              <w:t>去重修订</w:t>
            </w:r>
          </w:p>
        </w:tc>
        <w:tc>
          <w:tcPr>
            <w:tcW w:w="2891" w:type="dxa"/>
            <w:shd w:val="clear" w:color="auto" w:fill="FFFFFF"/>
            <w:vAlign w:val="center"/>
          </w:tcPr>
          <w:p w14:paraId="5D62F322" w14:textId="77777777" w:rsidR="00C86CF3" w:rsidRDefault="002B3A6C">
            <w:pPr>
              <w:spacing w:after="0" w:line="264" w:lineRule="auto"/>
            </w:pPr>
            <w:r>
              <w:rPr>
                <w:sz w:val="18"/>
              </w:rPr>
              <w:t>同族</w:t>
            </w:r>
            <w:r>
              <w:rPr>
                <w:sz w:val="18"/>
              </w:rPr>
              <w:t>10</w:t>
            </w:r>
            <w:r>
              <w:rPr>
                <w:sz w:val="18"/>
              </w:rPr>
              <w:t>次转载、官方确认及事实撤销</w:t>
            </w:r>
          </w:p>
        </w:tc>
        <w:tc>
          <w:tcPr>
            <w:tcW w:w="4989" w:type="dxa"/>
            <w:shd w:val="clear" w:color="auto" w:fill="FFFFFF"/>
            <w:vAlign w:val="center"/>
          </w:tcPr>
          <w:p w14:paraId="381655BD" w14:textId="77777777" w:rsidR="00C86CF3" w:rsidRDefault="002B3A6C">
            <w:pPr>
              <w:spacing w:after="0" w:line="264" w:lineRule="auto"/>
            </w:pPr>
            <w:r>
              <w:rPr>
                <w:sz w:val="18"/>
              </w:rPr>
              <w:t>转载无重复注入；修订差额留痕；年龄不重置。</w:t>
            </w:r>
            <w:r>
              <w:rPr>
                <w:sz w:val="18"/>
              </w:rPr>
              <w:t>EVT-003</w:t>
            </w:r>
            <w:r>
              <w:rPr>
                <w:sz w:val="18"/>
              </w:rPr>
              <w:t>～</w:t>
            </w:r>
            <w:r>
              <w:rPr>
                <w:sz w:val="18"/>
              </w:rPr>
              <w:t>004</w:t>
            </w:r>
          </w:p>
        </w:tc>
      </w:tr>
      <w:tr w:rsidR="00C86CF3" w14:paraId="2C6E76B9" w14:textId="77777777">
        <w:trPr>
          <w:cantSplit/>
          <w:jc w:val="center"/>
        </w:trPr>
        <w:tc>
          <w:tcPr>
            <w:tcW w:w="1757" w:type="dxa"/>
            <w:shd w:val="clear" w:color="auto" w:fill="F7F9FA"/>
            <w:vAlign w:val="center"/>
          </w:tcPr>
          <w:p w14:paraId="06DB39B1" w14:textId="77777777" w:rsidR="00C86CF3" w:rsidRDefault="002B3A6C">
            <w:pPr>
              <w:spacing w:after="0" w:line="264" w:lineRule="auto"/>
            </w:pPr>
            <w:r>
              <w:rPr>
                <w:sz w:val="18"/>
              </w:rPr>
              <w:t xml:space="preserve">AC-06 </w:t>
            </w:r>
            <w:r>
              <w:rPr>
                <w:sz w:val="18"/>
              </w:rPr>
              <w:t>提前计价</w:t>
            </w:r>
          </w:p>
        </w:tc>
        <w:tc>
          <w:tcPr>
            <w:tcW w:w="2891" w:type="dxa"/>
            <w:shd w:val="clear" w:color="auto" w:fill="F7F9FA"/>
            <w:vAlign w:val="center"/>
          </w:tcPr>
          <w:p w14:paraId="2340FED0" w14:textId="77777777" w:rsidR="00C86CF3" w:rsidRDefault="002B3A6C">
            <w:pPr>
              <w:spacing w:after="0" w:line="264" w:lineRule="auto"/>
            </w:pPr>
            <w:r>
              <w:rPr>
                <w:sz w:val="18"/>
              </w:rPr>
              <w:t>同一利好分别给高、低及未知未预期程度</w:t>
            </w:r>
          </w:p>
        </w:tc>
        <w:tc>
          <w:tcPr>
            <w:tcW w:w="4989" w:type="dxa"/>
            <w:shd w:val="clear" w:color="auto" w:fill="F7F9FA"/>
            <w:vAlign w:val="center"/>
          </w:tcPr>
          <w:p w14:paraId="0F7C3E4B" w14:textId="77777777" w:rsidR="00C86CF3" w:rsidRDefault="002B3A6C">
            <w:pPr>
              <w:spacing w:after="0" w:line="264" w:lineRule="auto"/>
            </w:pPr>
            <w:r>
              <w:rPr>
                <w:sz w:val="18"/>
              </w:rPr>
              <w:t>情绪不随计价增加而上升；未知不默认满分。</w:t>
            </w:r>
            <w:r>
              <w:rPr>
                <w:sz w:val="18"/>
              </w:rPr>
              <w:t>EVT-005</w:t>
            </w:r>
          </w:p>
        </w:tc>
      </w:tr>
      <w:tr w:rsidR="00C86CF3" w14:paraId="63E7AABB" w14:textId="77777777">
        <w:trPr>
          <w:cantSplit/>
          <w:jc w:val="center"/>
        </w:trPr>
        <w:tc>
          <w:tcPr>
            <w:tcW w:w="1757" w:type="dxa"/>
            <w:shd w:val="clear" w:color="auto" w:fill="FFFFFF"/>
            <w:vAlign w:val="center"/>
          </w:tcPr>
          <w:p w14:paraId="24CD68E1" w14:textId="77777777" w:rsidR="00C86CF3" w:rsidRDefault="002B3A6C">
            <w:pPr>
              <w:spacing w:after="0" w:line="264" w:lineRule="auto"/>
            </w:pPr>
            <w:r>
              <w:rPr>
                <w:sz w:val="18"/>
              </w:rPr>
              <w:t xml:space="preserve">AC-07 </w:t>
            </w:r>
            <w:r>
              <w:rPr>
                <w:sz w:val="18"/>
              </w:rPr>
              <w:t>评分与冻结</w:t>
            </w:r>
          </w:p>
        </w:tc>
        <w:tc>
          <w:tcPr>
            <w:tcW w:w="2891" w:type="dxa"/>
            <w:shd w:val="clear" w:color="auto" w:fill="FFFFFF"/>
            <w:vAlign w:val="center"/>
          </w:tcPr>
          <w:p w14:paraId="773D5920" w14:textId="77777777" w:rsidR="00C86CF3" w:rsidRDefault="002B3A6C">
            <w:pPr>
              <w:spacing w:after="0" w:line="264" w:lineRule="auto"/>
            </w:pPr>
            <w:r>
              <w:rPr>
                <w:sz w:val="18"/>
              </w:rPr>
              <w:t>改变单一乘数至</w:t>
            </w:r>
            <w:r>
              <w:rPr>
                <w:sz w:val="18"/>
              </w:rPr>
              <w:t>0</w:t>
            </w:r>
            <w:r>
              <w:rPr>
                <w:sz w:val="18"/>
              </w:rPr>
              <w:t>；重放时替换模型</w:t>
            </w:r>
          </w:p>
        </w:tc>
        <w:tc>
          <w:tcPr>
            <w:tcW w:w="4989" w:type="dxa"/>
            <w:shd w:val="clear" w:color="auto" w:fill="FFFFFF"/>
            <w:vAlign w:val="center"/>
          </w:tcPr>
          <w:p w14:paraId="07911538" w14:textId="77777777" w:rsidR="00C86CF3" w:rsidRDefault="002B3A6C">
            <w:pPr>
              <w:spacing w:after="0" w:line="264" w:lineRule="auto"/>
            </w:pPr>
            <w:r>
              <w:rPr>
                <w:sz w:val="18"/>
              </w:rPr>
              <w:t>注入为</w:t>
            </w:r>
            <w:r>
              <w:rPr>
                <w:sz w:val="18"/>
              </w:rPr>
              <w:t>0</w:t>
            </w:r>
            <w:r>
              <w:rPr>
                <w:sz w:val="18"/>
              </w:rPr>
              <w:t>；旧评分不变，上限生效。</w:t>
            </w:r>
            <w:r>
              <w:rPr>
                <w:sz w:val="18"/>
              </w:rPr>
              <w:t>EVT-006</w:t>
            </w:r>
            <w:r>
              <w:rPr>
                <w:sz w:val="18"/>
              </w:rPr>
              <w:t>～</w:t>
            </w:r>
            <w:r>
              <w:rPr>
                <w:sz w:val="18"/>
              </w:rPr>
              <w:t>007</w:t>
            </w:r>
          </w:p>
        </w:tc>
      </w:tr>
      <w:tr w:rsidR="00C86CF3" w14:paraId="410086C6" w14:textId="77777777">
        <w:trPr>
          <w:cantSplit/>
          <w:jc w:val="center"/>
        </w:trPr>
        <w:tc>
          <w:tcPr>
            <w:tcW w:w="1757" w:type="dxa"/>
            <w:shd w:val="clear" w:color="auto" w:fill="F7F9FA"/>
            <w:vAlign w:val="center"/>
          </w:tcPr>
          <w:p w14:paraId="498DBA46" w14:textId="77777777" w:rsidR="00C86CF3" w:rsidRDefault="002B3A6C">
            <w:pPr>
              <w:spacing w:after="0" w:line="264" w:lineRule="auto"/>
            </w:pPr>
            <w:r>
              <w:rPr>
                <w:sz w:val="18"/>
              </w:rPr>
              <w:lastRenderedPageBreak/>
              <w:t xml:space="preserve">AC-08 </w:t>
            </w:r>
            <w:r>
              <w:rPr>
                <w:sz w:val="18"/>
              </w:rPr>
              <w:t>衰减与抵消</w:t>
            </w:r>
          </w:p>
        </w:tc>
        <w:tc>
          <w:tcPr>
            <w:tcW w:w="2891" w:type="dxa"/>
            <w:shd w:val="clear" w:color="auto" w:fill="F7F9FA"/>
            <w:vAlign w:val="center"/>
          </w:tcPr>
          <w:p w14:paraId="5D2FF04F" w14:textId="77777777" w:rsidR="00C86CF3" w:rsidRDefault="002B3A6C">
            <w:pPr>
              <w:spacing w:after="0" w:line="264" w:lineRule="auto"/>
            </w:pPr>
            <w:r>
              <w:rPr>
                <w:sz w:val="18"/>
              </w:rPr>
              <w:t xml:space="preserve">+60 </w:t>
            </w:r>
            <w:r>
              <w:rPr>
                <w:sz w:val="18"/>
              </w:rPr>
              <w:t>经一个半衰期；</w:t>
            </w:r>
            <w:r>
              <w:rPr>
                <w:sz w:val="18"/>
              </w:rPr>
              <w:t xml:space="preserve">+60 </w:t>
            </w:r>
            <w:r>
              <w:rPr>
                <w:sz w:val="18"/>
              </w:rPr>
              <w:t>与</w:t>
            </w:r>
            <w:r>
              <w:rPr>
                <w:sz w:val="18"/>
              </w:rPr>
              <w:t xml:space="preserve"> -30 </w:t>
            </w:r>
            <w:r>
              <w:rPr>
                <w:sz w:val="18"/>
              </w:rPr>
              <w:t>并存</w:t>
            </w:r>
          </w:p>
        </w:tc>
        <w:tc>
          <w:tcPr>
            <w:tcW w:w="4989" w:type="dxa"/>
            <w:shd w:val="clear" w:color="auto" w:fill="F7F9FA"/>
            <w:vAlign w:val="center"/>
          </w:tcPr>
          <w:p w14:paraId="13230196" w14:textId="77777777" w:rsidR="00C86CF3" w:rsidRDefault="002B3A6C">
            <w:pPr>
              <w:spacing w:after="0" w:line="264" w:lineRule="auto"/>
            </w:pPr>
            <w:r>
              <w:rPr>
                <w:sz w:val="18"/>
              </w:rPr>
              <w:t>前者</w:t>
            </w:r>
            <w:r>
              <w:rPr>
                <w:sz w:val="18"/>
              </w:rPr>
              <w:t>30</w:t>
            </w:r>
            <w:r>
              <w:rPr>
                <w:sz w:val="18"/>
              </w:rPr>
              <w:t>；后者净</w:t>
            </w:r>
            <w:r>
              <w:rPr>
                <w:sz w:val="18"/>
              </w:rPr>
              <w:t>30</w:t>
            </w:r>
            <w:r>
              <w:rPr>
                <w:sz w:val="18"/>
              </w:rPr>
              <w:t>且保留组成。</w:t>
            </w:r>
            <w:r>
              <w:rPr>
                <w:sz w:val="18"/>
              </w:rPr>
              <w:t>SEN-001</w:t>
            </w:r>
            <w:r>
              <w:rPr>
                <w:sz w:val="18"/>
              </w:rPr>
              <w:t>～</w:t>
            </w:r>
            <w:r>
              <w:rPr>
                <w:sz w:val="18"/>
              </w:rPr>
              <w:t>002</w:t>
            </w:r>
          </w:p>
        </w:tc>
      </w:tr>
      <w:tr w:rsidR="00C86CF3" w14:paraId="11806E82" w14:textId="77777777">
        <w:trPr>
          <w:cantSplit/>
          <w:jc w:val="center"/>
        </w:trPr>
        <w:tc>
          <w:tcPr>
            <w:tcW w:w="1757" w:type="dxa"/>
            <w:shd w:val="clear" w:color="auto" w:fill="FFFFFF"/>
            <w:vAlign w:val="center"/>
          </w:tcPr>
          <w:p w14:paraId="4C3F2502" w14:textId="77777777" w:rsidR="00C86CF3" w:rsidRDefault="002B3A6C">
            <w:pPr>
              <w:spacing w:after="0" w:line="264" w:lineRule="auto"/>
            </w:pPr>
            <w:r>
              <w:rPr>
                <w:sz w:val="18"/>
              </w:rPr>
              <w:t xml:space="preserve">AC-09 </w:t>
            </w:r>
            <w:r>
              <w:rPr>
                <w:sz w:val="18"/>
              </w:rPr>
              <w:t>兑现分配</w:t>
            </w:r>
          </w:p>
        </w:tc>
        <w:tc>
          <w:tcPr>
            <w:tcW w:w="2891" w:type="dxa"/>
            <w:shd w:val="clear" w:color="auto" w:fill="FFFFFF"/>
            <w:vAlign w:val="center"/>
          </w:tcPr>
          <w:p w14:paraId="2D7B97B8" w14:textId="77777777" w:rsidR="00C86CF3" w:rsidRDefault="002B3A6C">
            <w:pPr>
              <w:spacing w:after="0" w:line="264" w:lineRule="auto"/>
            </w:pPr>
            <w:r>
              <w:rPr>
                <w:sz w:val="18"/>
              </w:rPr>
              <w:t>同向</w:t>
            </w:r>
            <w:r>
              <w:rPr>
                <w:sz w:val="18"/>
              </w:rPr>
              <w:t>40</w:t>
            </w:r>
            <w:r>
              <w:rPr>
                <w:sz w:val="18"/>
              </w:rPr>
              <w:t>与</w:t>
            </w:r>
            <w:r>
              <w:rPr>
                <w:sz w:val="18"/>
              </w:rPr>
              <w:t>20</w:t>
            </w:r>
            <w:r>
              <w:rPr>
                <w:sz w:val="18"/>
              </w:rPr>
              <w:t>，权重</w:t>
            </w:r>
            <w:r>
              <w:rPr>
                <w:sz w:val="18"/>
              </w:rPr>
              <w:t>2</w:t>
            </w:r>
            <w:r>
              <w:rPr>
                <w:sz w:val="18"/>
              </w:rPr>
              <w:t>比</w:t>
            </w:r>
            <w:r>
              <w:rPr>
                <w:sz w:val="18"/>
              </w:rPr>
              <w:t>1</w:t>
            </w:r>
            <w:r>
              <w:rPr>
                <w:sz w:val="18"/>
              </w:rPr>
              <w:t>，预算</w:t>
            </w:r>
            <w:r>
              <w:rPr>
                <w:sz w:val="18"/>
              </w:rPr>
              <w:t>12</w:t>
            </w:r>
            <w:r>
              <w:rPr>
                <w:sz w:val="18"/>
              </w:rPr>
              <w:t>，重复报价</w:t>
            </w:r>
          </w:p>
        </w:tc>
        <w:tc>
          <w:tcPr>
            <w:tcW w:w="4989" w:type="dxa"/>
            <w:shd w:val="clear" w:color="auto" w:fill="FFFFFF"/>
            <w:vAlign w:val="center"/>
          </w:tcPr>
          <w:p w14:paraId="79782716" w14:textId="77777777" w:rsidR="00C86CF3" w:rsidRDefault="002B3A6C">
            <w:pPr>
              <w:spacing w:after="0" w:line="264" w:lineRule="auto"/>
            </w:pPr>
            <w:r>
              <w:rPr>
                <w:sz w:val="18"/>
              </w:rPr>
              <w:t>消耗</w:t>
            </w:r>
            <w:r>
              <w:rPr>
                <w:sz w:val="18"/>
              </w:rPr>
              <w:t>8</w:t>
            </w:r>
            <w:r>
              <w:rPr>
                <w:sz w:val="18"/>
              </w:rPr>
              <w:t>与</w:t>
            </w:r>
            <w:r>
              <w:rPr>
                <w:sz w:val="18"/>
              </w:rPr>
              <w:t>4</w:t>
            </w:r>
            <w:r>
              <w:rPr>
                <w:sz w:val="18"/>
              </w:rPr>
              <w:t>；重复报价新增消耗</w:t>
            </w:r>
            <w:r>
              <w:rPr>
                <w:sz w:val="18"/>
              </w:rPr>
              <w:t>0</w:t>
            </w:r>
            <w:r>
              <w:rPr>
                <w:sz w:val="18"/>
              </w:rPr>
              <w:t>。</w:t>
            </w:r>
            <w:r>
              <w:rPr>
                <w:sz w:val="18"/>
              </w:rPr>
              <w:t>SEN-003</w:t>
            </w:r>
            <w:r>
              <w:rPr>
                <w:sz w:val="18"/>
              </w:rPr>
              <w:t>～</w:t>
            </w:r>
            <w:r>
              <w:rPr>
                <w:sz w:val="18"/>
              </w:rPr>
              <w:t>004</w:t>
            </w:r>
          </w:p>
        </w:tc>
      </w:tr>
      <w:tr w:rsidR="00C86CF3" w14:paraId="4BD575EB" w14:textId="77777777">
        <w:trPr>
          <w:cantSplit/>
          <w:jc w:val="center"/>
        </w:trPr>
        <w:tc>
          <w:tcPr>
            <w:tcW w:w="1757" w:type="dxa"/>
            <w:shd w:val="clear" w:color="auto" w:fill="F7F9FA"/>
            <w:vAlign w:val="center"/>
          </w:tcPr>
          <w:p w14:paraId="071C19EB" w14:textId="77777777" w:rsidR="00C86CF3" w:rsidRDefault="002B3A6C">
            <w:pPr>
              <w:spacing w:after="0" w:line="264" w:lineRule="auto"/>
            </w:pPr>
            <w:r>
              <w:rPr>
                <w:sz w:val="18"/>
              </w:rPr>
              <w:t xml:space="preserve">AC-10 </w:t>
            </w:r>
            <w:r>
              <w:rPr>
                <w:sz w:val="18"/>
              </w:rPr>
              <w:t>失效与账平</w:t>
            </w:r>
          </w:p>
        </w:tc>
        <w:tc>
          <w:tcPr>
            <w:tcW w:w="2891" w:type="dxa"/>
            <w:shd w:val="clear" w:color="auto" w:fill="F7F9FA"/>
            <w:vAlign w:val="center"/>
          </w:tcPr>
          <w:p w14:paraId="5C1AF1AF" w14:textId="77777777" w:rsidR="00C86CF3" w:rsidRDefault="002B3A6C">
            <w:pPr>
              <w:spacing w:after="0" w:line="264" w:lineRule="auto"/>
            </w:pPr>
            <w:r>
              <w:rPr>
                <w:sz w:val="18"/>
              </w:rPr>
              <w:t>撤销一个贡献、断流恢复、输入账本差额</w:t>
            </w:r>
          </w:p>
        </w:tc>
        <w:tc>
          <w:tcPr>
            <w:tcW w:w="4989" w:type="dxa"/>
            <w:shd w:val="clear" w:color="auto" w:fill="F7F9FA"/>
            <w:vAlign w:val="center"/>
          </w:tcPr>
          <w:p w14:paraId="10B6B1F3" w14:textId="77777777" w:rsidR="00C86CF3" w:rsidRDefault="002B3A6C">
            <w:pPr>
              <w:spacing w:after="0" w:line="264" w:lineRule="auto"/>
            </w:pPr>
            <w:r>
              <w:rPr>
                <w:sz w:val="18"/>
              </w:rPr>
              <w:t>只清关联贡献；恢复不重复兑现；异常阻止增险。</w:t>
            </w:r>
            <w:r>
              <w:rPr>
                <w:sz w:val="18"/>
              </w:rPr>
              <w:t>SEN-005</w:t>
            </w:r>
          </w:p>
        </w:tc>
      </w:tr>
      <w:tr w:rsidR="00C86CF3" w14:paraId="13C1773F" w14:textId="77777777">
        <w:trPr>
          <w:cantSplit/>
          <w:jc w:val="center"/>
        </w:trPr>
        <w:tc>
          <w:tcPr>
            <w:tcW w:w="1757" w:type="dxa"/>
            <w:shd w:val="clear" w:color="auto" w:fill="FFFFFF"/>
            <w:vAlign w:val="center"/>
          </w:tcPr>
          <w:p w14:paraId="57198C84" w14:textId="77777777" w:rsidR="00C86CF3" w:rsidRDefault="002B3A6C">
            <w:pPr>
              <w:spacing w:after="0" w:line="264" w:lineRule="auto"/>
            </w:pPr>
            <w:r>
              <w:rPr>
                <w:sz w:val="18"/>
              </w:rPr>
              <w:t xml:space="preserve">AC-11 </w:t>
            </w:r>
            <w:r>
              <w:rPr>
                <w:sz w:val="18"/>
              </w:rPr>
              <w:t>状态和因子</w:t>
            </w:r>
          </w:p>
        </w:tc>
        <w:tc>
          <w:tcPr>
            <w:tcW w:w="2891" w:type="dxa"/>
            <w:shd w:val="clear" w:color="auto" w:fill="FFFFFF"/>
            <w:vAlign w:val="center"/>
          </w:tcPr>
          <w:p w14:paraId="0A307D1F" w14:textId="77777777" w:rsidR="00C86CF3" w:rsidRDefault="002B3A6C">
            <w:pPr>
              <w:spacing w:after="0" w:line="264" w:lineRule="auto"/>
            </w:pPr>
            <w:r>
              <w:rPr>
                <w:sz w:val="18"/>
              </w:rPr>
              <w:t>状态在边界往返，新因子无独立改善</w:t>
            </w:r>
          </w:p>
        </w:tc>
        <w:tc>
          <w:tcPr>
            <w:tcW w:w="4989" w:type="dxa"/>
            <w:shd w:val="clear" w:color="auto" w:fill="FFFFFF"/>
            <w:vAlign w:val="center"/>
          </w:tcPr>
          <w:p w14:paraId="013CC796" w14:textId="77777777" w:rsidR="00C86CF3" w:rsidRDefault="002B3A6C">
            <w:pPr>
              <w:spacing w:after="0" w:line="264" w:lineRule="auto"/>
            </w:pPr>
            <w:r>
              <w:rPr>
                <w:sz w:val="18"/>
              </w:rPr>
              <w:t>滞回或驻留生效；新因子不启用。</w:t>
            </w:r>
            <w:r>
              <w:rPr>
                <w:sz w:val="18"/>
              </w:rPr>
              <w:t>REG-001</w:t>
            </w:r>
            <w:r>
              <w:rPr>
                <w:sz w:val="18"/>
              </w:rPr>
              <w:t>～</w:t>
            </w:r>
            <w:r>
              <w:rPr>
                <w:sz w:val="18"/>
              </w:rPr>
              <w:t>002</w:t>
            </w:r>
            <w:r>
              <w:rPr>
                <w:sz w:val="18"/>
              </w:rPr>
              <w:t>、</w:t>
            </w:r>
            <w:r>
              <w:rPr>
                <w:sz w:val="18"/>
              </w:rPr>
              <w:t>FAC-001</w:t>
            </w:r>
            <w:r>
              <w:rPr>
                <w:sz w:val="18"/>
              </w:rPr>
              <w:t>～</w:t>
            </w:r>
            <w:r>
              <w:rPr>
                <w:sz w:val="18"/>
              </w:rPr>
              <w:t>002</w:t>
            </w:r>
          </w:p>
        </w:tc>
      </w:tr>
      <w:tr w:rsidR="00C86CF3" w14:paraId="7AB90B91" w14:textId="77777777">
        <w:trPr>
          <w:cantSplit/>
          <w:jc w:val="center"/>
        </w:trPr>
        <w:tc>
          <w:tcPr>
            <w:tcW w:w="1757" w:type="dxa"/>
            <w:shd w:val="clear" w:color="auto" w:fill="F7F9FA"/>
            <w:vAlign w:val="center"/>
          </w:tcPr>
          <w:p w14:paraId="000876BF" w14:textId="77777777" w:rsidR="00C86CF3" w:rsidRDefault="002B3A6C">
            <w:pPr>
              <w:spacing w:after="0" w:line="264" w:lineRule="auto"/>
            </w:pPr>
            <w:r>
              <w:rPr>
                <w:sz w:val="18"/>
              </w:rPr>
              <w:t xml:space="preserve">AC-12 </w:t>
            </w:r>
            <w:r>
              <w:rPr>
                <w:sz w:val="18"/>
              </w:rPr>
              <w:t>仓位滞回</w:t>
            </w:r>
          </w:p>
        </w:tc>
        <w:tc>
          <w:tcPr>
            <w:tcW w:w="2891" w:type="dxa"/>
            <w:shd w:val="clear" w:color="auto" w:fill="F7F9FA"/>
            <w:vAlign w:val="center"/>
          </w:tcPr>
          <w:p w14:paraId="5FC0279B" w14:textId="77777777" w:rsidR="00C86CF3" w:rsidRDefault="002B3A6C">
            <w:pPr>
              <w:spacing w:after="0" w:line="264" w:lineRule="auto"/>
            </w:pPr>
            <w:r>
              <w:rPr>
                <w:sz w:val="18"/>
              </w:rPr>
              <w:t>U=50</w:t>
            </w:r>
            <w:r>
              <w:rPr>
                <w:sz w:val="18"/>
              </w:rPr>
              <w:t>、</w:t>
            </w:r>
            <w:r>
              <w:rPr>
                <w:sz w:val="18"/>
              </w:rPr>
              <w:t>D=40</w:t>
            </w:r>
            <w:r>
              <w:rPr>
                <w:sz w:val="18"/>
              </w:rPr>
              <w:t>，输入</w:t>
            </w:r>
            <w:r>
              <w:rPr>
                <w:sz w:val="18"/>
              </w:rPr>
              <w:t>49</w:t>
            </w:r>
            <w:r>
              <w:rPr>
                <w:sz w:val="18"/>
              </w:rPr>
              <w:t>、</w:t>
            </w:r>
            <w:r>
              <w:rPr>
                <w:sz w:val="18"/>
              </w:rPr>
              <w:t>51</w:t>
            </w:r>
            <w:r>
              <w:rPr>
                <w:sz w:val="18"/>
              </w:rPr>
              <w:t>、</w:t>
            </w:r>
            <w:r>
              <w:rPr>
                <w:sz w:val="18"/>
              </w:rPr>
              <w:t>49</w:t>
            </w:r>
            <w:r>
              <w:rPr>
                <w:sz w:val="18"/>
              </w:rPr>
              <w:t>、</w:t>
            </w:r>
            <w:r>
              <w:rPr>
                <w:sz w:val="18"/>
              </w:rPr>
              <w:t>40</w:t>
            </w:r>
            <w:r>
              <w:rPr>
                <w:sz w:val="18"/>
              </w:rPr>
              <w:t>、</w:t>
            </w:r>
            <w:r>
              <w:rPr>
                <w:sz w:val="18"/>
              </w:rPr>
              <w:t>39</w:t>
            </w:r>
          </w:p>
        </w:tc>
        <w:tc>
          <w:tcPr>
            <w:tcW w:w="4989" w:type="dxa"/>
            <w:shd w:val="clear" w:color="auto" w:fill="F7F9FA"/>
            <w:vAlign w:val="center"/>
          </w:tcPr>
          <w:p w14:paraId="69BC5FEE" w14:textId="77777777" w:rsidR="00C86CF3" w:rsidRDefault="002B3A6C">
            <w:pPr>
              <w:spacing w:after="0" w:line="264" w:lineRule="auto"/>
            </w:pPr>
            <w:r>
              <w:rPr>
                <w:sz w:val="18"/>
              </w:rPr>
              <w:t>初始</w:t>
            </w:r>
            <w:r>
              <w:rPr>
                <w:sz w:val="18"/>
              </w:rPr>
              <w:t>0</w:t>
            </w:r>
            <w:r>
              <w:rPr>
                <w:sz w:val="18"/>
              </w:rPr>
              <w:t>；进入后在</w:t>
            </w:r>
            <w:r>
              <w:rPr>
                <w:sz w:val="18"/>
              </w:rPr>
              <w:t>49</w:t>
            </w:r>
            <w:r>
              <w:rPr>
                <w:sz w:val="18"/>
              </w:rPr>
              <w:t>和</w:t>
            </w:r>
            <w:r>
              <w:rPr>
                <w:sz w:val="18"/>
              </w:rPr>
              <w:t>40</w:t>
            </w:r>
            <w:r>
              <w:rPr>
                <w:sz w:val="18"/>
              </w:rPr>
              <w:t>维持，到</w:t>
            </w:r>
            <w:r>
              <w:rPr>
                <w:sz w:val="18"/>
              </w:rPr>
              <w:t>39</w:t>
            </w:r>
            <w:r>
              <w:rPr>
                <w:sz w:val="18"/>
              </w:rPr>
              <w:t>退出。</w:t>
            </w:r>
            <w:r>
              <w:rPr>
                <w:sz w:val="18"/>
              </w:rPr>
              <w:t>POS-001</w:t>
            </w:r>
          </w:p>
        </w:tc>
      </w:tr>
      <w:tr w:rsidR="00C86CF3" w14:paraId="73899D7B" w14:textId="77777777">
        <w:trPr>
          <w:cantSplit/>
          <w:jc w:val="center"/>
        </w:trPr>
        <w:tc>
          <w:tcPr>
            <w:tcW w:w="1757" w:type="dxa"/>
            <w:shd w:val="clear" w:color="auto" w:fill="FFFFFF"/>
            <w:vAlign w:val="center"/>
          </w:tcPr>
          <w:p w14:paraId="27FDBF46" w14:textId="77777777" w:rsidR="00C86CF3" w:rsidRDefault="002B3A6C">
            <w:pPr>
              <w:spacing w:after="0" w:line="264" w:lineRule="auto"/>
            </w:pPr>
            <w:r>
              <w:rPr>
                <w:sz w:val="18"/>
              </w:rPr>
              <w:t xml:space="preserve">AC-13 </w:t>
            </w:r>
            <w:r>
              <w:rPr>
                <w:sz w:val="18"/>
              </w:rPr>
              <w:t>风险投影</w:t>
            </w:r>
          </w:p>
        </w:tc>
        <w:tc>
          <w:tcPr>
            <w:tcW w:w="2891" w:type="dxa"/>
            <w:shd w:val="clear" w:color="auto" w:fill="FFFFFF"/>
            <w:vAlign w:val="center"/>
          </w:tcPr>
          <w:p w14:paraId="4C9FB52C" w14:textId="77777777" w:rsidR="00C86CF3" w:rsidRDefault="002B3A6C">
            <w:pPr>
              <w:spacing w:after="0" w:line="264" w:lineRule="auto"/>
            </w:pPr>
            <w:r>
              <w:rPr>
                <w:sz w:val="18"/>
              </w:rPr>
              <w:t>信号增强但预算降低；卖空不可用；多个并发意图</w:t>
            </w:r>
          </w:p>
        </w:tc>
        <w:tc>
          <w:tcPr>
            <w:tcW w:w="4989" w:type="dxa"/>
            <w:shd w:val="clear" w:color="auto" w:fill="FFFFFF"/>
            <w:vAlign w:val="center"/>
          </w:tcPr>
          <w:p w14:paraId="25F64389" w14:textId="77777777" w:rsidR="00C86CF3" w:rsidRDefault="002B3A6C">
            <w:pPr>
              <w:spacing w:after="0" w:line="264" w:lineRule="auto"/>
            </w:pPr>
            <w:r>
              <w:rPr>
                <w:sz w:val="18"/>
              </w:rPr>
              <w:t>最终不突破任何限额，正确向零取整并解释。</w:t>
            </w:r>
            <w:r>
              <w:rPr>
                <w:sz w:val="18"/>
              </w:rPr>
              <w:t>POS-002</w:t>
            </w:r>
            <w:r>
              <w:rPr>
                <w:sz w:val="18"/>
              </w:rPr>
              <w:t>～</w:t>
            </w:r>
            <w:r>
              <w:rPr>
                <w:sz w:val="18"/>
              </w:rPr>
              <w:t>005</w:t>
            </w:r>
          </w:p>
        </w:tc>
      </w:tr>
      <w:tr w:rsidR="00C86CF3" w14:paraId="7F1A49FB" w14:textId="77777777">
        <w:trPr>
          <w:cantSplit/>
          <w:jc w:val="center"/>
        </w:trPr>
        <w:tc>
          <w:tcPr>
            <w:tcW w:w="1757" w:type="dxa"/>
            <w:shd w:val="clear" w:color="auto" w:fill="F7F9FA"/>
            <w:vAlign w:val="center"/>
          </w:tcPr>
          <w:p w14:paraId="016B792A" w14:textId="77777777" w:rsidR="00C86CF3" w:rsidRDefault="002B3A6C">
            <w:pPr>
              <w:spacing w:after="0" w:line="264" w:lineRule="auto"/>
            </w:pPr>
            <w:r>
              <w:rPr>
                <w:sz w:val="18"/>
              </w:rPr>
              <w:t xml:space="preserve">AC-14 </w:t>
            </w:r>
            <w:r>
              <w:rPr>
                <w:sz w:val="18"/>
              </w:rPr>
              <w:t>实际执行</w:t>
            </w:r>
          </w:p>
        </w:tc>
        <w:tc>
          <w:tcPr>
            <w:tcW w:w="2891" w:type="dxa"/>
            <w:shd w:val="clear" w:color="auto" w:fill="F7F9FA"/>
            <w:vAlign w:val="center"/>
          </w:tcPr>
          <w:p w14:paraId="1313EEF1" w14:textId="77777777" w:rsidR="00C86CF3" w:rsidRDefault="002B3A6C">
            <w:pPr>
              <w:spacing w:after="0" w:line="264" w:lineRule="auto"/>
            </w:pPr>
            <w:r>
              <w:rPr>
                <w:sz w:val="18"/>
              </w:rPr>
              <w:t>重复意图、部分成交、撤单失败及未知回报</w:t>
            </w:r>
          </w:p>
        </w:tc>
        <w:tc>
          <w:tcPr>
            <w:tcW w:w="4989" w:type="dxa"/>
            <w:shd w:val="clear" w:color="auto" w:fill="F7F9FA"/>
            <w:vAlign w:val="center"/>
          </w:tcPr>
          <w:p w14:paraId="7EC24D3E" w14:textId="77777777" w:rsidR="00C86CF3" w:rsidRDefault="002B3A6C">
            <w:pPr>
              <w:spacing w:after="0" w:line="264" w:lineRule="auto"/>
            </w:pPr>
            <w:r>
              <w:rPr>
                <w:sz w:val="18"/>
              </w:rPr>
              <w:t>不重复增险，按实际对账；未知时冻结新增。</w:t>
            </w:r>
            <w:r>
              <w:rPr>
                <w:sz w:val="18"/>
              </w:rPr>
              <w:t>EXE-001</w:t>
            </w:r>
            <w:r>
              <w:rPr>
                <w:sz w:val="18"/>
              </w:rPr>
              <w:t>～</w:t>
            </w:r>
            <w:r>
              <w:rPr>
                <w:sz w:val="18"/>
              </w:rPr>
              <w:t>002</w:t>
            </w:r>
          </w:p>
        </w:tc>
      </w:tr>
      <w:tr w:rsidR="00C86CF3" w14:paraId="16F4910F" w14:textId="77777777">
        <w:trPr>
          <w:cantSplit/>
          <w:jc w:val="center"/>
        </w:trPr>
        <w:tc>
          <w:tcPr>
            <w:tcW w:w="1757" w:type="dxa"/>
            <w:shd w:val="clear" w:color="auto" w:fill="FFFFFF"/>
            <w:vAlign w:val="center"/>
          </w:tcPr>
          <w:p w14:paraId="2E950D8F" w14:textId="77777777" w:rsidR="00C86CF3" w:rsidRDefault="002B3A6C">
            <w:pPr>
              <w:spacing w:after="0" w:line="264" w:lineRule="auto"/>
            </w:pPr>
            <w:r>
              <w:rPr>
                <w:sz w:val="18"/>
              </w:rPr>
              <w:t xml:space="preserve">AC-15 </w:t>
            </w:r>
            <w:r>
              <w:rPr>
                <w:sz w:val="18"/>
              </w:rPr>
              <w:t>正常止损</w:t>
            </w:r>
          </w:p>
        </w:tc>
        <w:tc>
          <w:tcPr>
            <w:tcW w:w="2891" w:type="dxa"/>
            <w:shd w:val="clear" w:color="auto" w:fill="FFFFFF"/>
            <w:vAlign w:val="center"/>
          </w:tcPr>
          <w:p w14:paraId="2735E5AB" w14:textId="77777777" w:rsidR="00C86CF3" w:rsidRDefault="002B3A6C">
            <w:pPr>
              <w:spacing w:after="0" w:line="264" w:lineRule="auto"/>
            </w:pPr>
            <w:r>
              <w:rPr>
                <w:sz w:val="18"/>
              </w:rPr>
              <w:t>正常振幅</w:t>
            </w:r>
            <w:r>
              <w:rPr>
                <w:sz w:val="18"/>
              </w:rPr>
              <w:t>1%</w:t>
            </w:r>
            <w:r>
              <w:rPr>
                <w:sz w:val="18"/>
              </w:rPr>
              <w:t>，安全偏差</w:t>
            </w:r>
            <w:r>
              <w:rPr>
                <w:sz w:val="18"/>
              </w:rPr>
              <w:t>2</w:t>
            </w:r>
            <w:r>
              <w:rPr>
                <w:sz w:val="18"/>
              </w:rPr>
              <w:t>，入场</w:t>
            </w:r>
            <w:r>
              <w:rPr>
                <w:sz w:val="18"/>
              </w:rPr>
              <w:t>100</w:t>
            </w:r>
          </w:p>
        </w:tc>
        <w:tc>
          <w:tcPr>
            <w:tcW w:w="4989" w:type="dxa"/>
            <w:shd w:val="clear" w:color="auto" w:fill="FFFFFF"/>
            <w:vAlign w:val="center"/>
          </w:tcPr>
          <w:p w14:paraId="59B885DF" w14:textId="77777777" w:rsidR="00C86CF3" w:rsidRDefault="002B3A6C">
            <w:pPr>
              <w:spacing w:after="0" w:line="264" w:lineRule="auto"/>
            </w:pPr>
            <w:r>
              <w:rPr>
                <w:sz w:val="18"/>
              </w:rPr>
              <w:t>距离</w:t>
            </w:r>
            <w:r>
              <w:rPr>
                <w:sz w:val="18"/>
              </w:rPr>
              <w:t>2</w:t>
            </w:r>
            <w:r>
              <w:rPr>
                <w:sz w:val="18"/>
              </w:rPr>
              <w:t>；若超预算降低数量；跳空按实际价格。</w:t>
            </w:r>
            <w:r>
              <w:rPr>
                <w:sz w:val="18"/>
              </w:rPr>
              <w:t>STP-001</w:t>
            </w:r>
            <w:r>
              <w:rPr>
                <w:sz w:val="18"/>
              </w:rPr>
              <w:t>～</w:t>
            </w:r>
            <w:r>
              <w:rPr>
                <w:sz w:val="18"/>
              </w:rPr>
              <w:t>002</w:t>
            </w:r>
          </w:p>
        </w:tc>
      </w:tr>
      <w:tr w:rsidR="00C86CF3" w14:paraId="3657840F" w14:textId="77777777">
        <w:trPr>
          <w:cantSplit/>
          <w:jc w:val="center"/>
        </w:trPr>
        <w:tc>
          <w:tcPr>
            <w:tcW w:w="1757" w:type="dxa"/>
            <w:shd w:val="clear" w:color="auto" w:fill="F7F9FA"/>
            <w:vAlign w:val="center"/>
          </w:tcPr>
          <w:p w14:paraId="3F6DA625" w14:textId="77777777" w:rsidR="00C86CF3" w:rsidRDefault="002B3A6C">
            <w:pPr>
              <w:spacing w:after="0" w:line="264" w:lineRule="auto"/>
            </w:pPr>
            <w:r>
              <w:rPr>
                <w:sz w:val="18"/>
              </w:rPr>
              <w:t xml:space="preserve">AC-16 </w:t>
            </w:r>
            <w:r>
              <w:rPr>
                <w:sz w:val="18"/>
              </w:rPr>
              <w:t>保护独立</w:t>
            </w:r>
          </w:p>
        </w:tc>
        <w:tc>
          <w:tcPr>
            <w:tcW w:w="2891" w:type="dxa"/>
            <w:shd w:val="clear" w:color="auto" w:fill="F7F9FA"/>
            <w:vAlign w:val="center"/>
          </w:tcPr>
          <w:p w14:paraId="6C8BAE08" w14:textId="77777777" w:rsidR="00C86CF3" w:rsidRDefault="002B3A6C">
            <w:pPr>
              <w:spacing w:after="0" w:line="264" w:lineRule="auto"/>
            </w:pPr>
            <w:r>
              <w:rPr>
                <w:sz w:val="18"/>
              </w:rPr>
              <w:t>学习放宽止损参数，原仓位仍存续</w:t>
            </w:r>
          </w:p>
        </w:tc>
        <w:tc>
          <w:tcPr>
            <w:tcW w:w="4989" w:type="dxa"/>
            <w:shd w:val="clear" w:color="auto" w:fill="F7F9FA"/>
            <w:vAlign w:val="center"/>
          </w:tcPr>
          <w:p w14:paraId="45A06BE2" w14:textId="77777777" w:rsidR="00C86CF3" w:rsidRDefault="002B3A6C">
            <w:pPr>
              <w:spacing w:after="0" w:line="264" w:lineRule="auto"/>
            </w:pPr>
            <w:r>
              <w:rPr>
                <w:sz w:val="18"/>
              </w:rPr>
              <w:t>旧保护不放宽；止损后进入观察且不直接学习。</w:t>
            </w:r>
            <w:r>
              <w:rPr>
                <w:sz w:val="18"/>
              </w:rPr>
              <w:t>STP-003</w:t>
            </w:r>
            <w:r>
              <w:rPr>
                <w:sz w:val="18"/>
              </w:rPr>
              <w:t>～</w:t>
            </w:r>
            <w:r>
              <w:rPr>
                <w:sz w:val="18"/>
              </w:rPr>
              <w:t>004</w:t>
            </w:r>
          </w:p>
        </w:tc>
      </w:tr>
      <w:tr w:rsidR="00C86CF3" w14:paraId="23DD7F78" w14:textId="77777777">
        <w:trPr>
          <w:cantSplit/>
          <w:jc w:val="center"/>
        </w:trPr>
        <w:tc>
          <w:tcPr>
            <w:tcW w:w="1757" w:type="dxa"/>
            <w:shd w:val="clear" w:color="auto" w:fill="FFFFFF"/>
            <w:vAlign w:val="center"/>
          </w:tcPr>
          <w:p w14:paraId="56720DD0" w14:textId="77777777" w:rsidR="00C86CF3" w:rsidRDefault="002B3A6C">
            <w:pPr>
              <w:spacing w:after="0" w:line="264" w:lineRule="auto"/>
            </w:pPr>
            <w:r>
              <w:rPr>
                <w:sz w:val="18"/>
              </w:rPr>
              <w:t xml:space="preserve">AC-17 </w:t>
            </w:r>
            <w:r>
              <w:rPr>
                <w:sz w:val="18"/>
              </w:rPr>
              <w:t>硬风险优先</w:t>
            </w:r>
          </w:p>
        </w:tc>
        <w:tc>
          <w:tcPr>
            <w:tcW w:w="2891" w:type="dxa"/>
            <w:shd w:val="clear" w:color="auto" w:fill="FFFFFF"/>
            <w:vAlign w:val="center"/>
          </w:tcPr>
          <w:p w14:paraId="7088C0A6" w14:textId="77777777" w:rsidR="00C86CF3" w:rsidRDefault="002B3A6C">
            <w:pPr>
              <w:spacing w:after="0" w:line="264" w:lineRule="auto"/>
            </w:pPr>
            <w:r>
              <w:rPr>
                <w:sz w:val="18"/>
              </w:rPr>
              <w:t>强情绪但组合、单笔或集中度超限</w:t>
            </w:r>
          </w:p>
        </w:tc>
        <w:tc>
          <w:tcPr>
            <w:tcW w:w="4989" w:type="dxa"/>
            <w:shd w:val="clear" w:color="auto" w:fill="FFFFFF"/>
            <w:vAlign w:val="center"/>
          </w:tcPr>
          <w:p w14:paraId="49538336" w14:textId="77777777" w:rsidR="00C86CF3" w:rsidRDefault="002B3A6C">
            <w:pPr>
              <w:spacing w:after="0" w:line="264" w:lineRule="auto"/>
            </w:pPr>
            <w:r>
              <w:rPr>
                <w:sz w:val="18"/>
              </w:rPr>
              <w:t>拒绝增险并说明限制；含未完成量。</w:t>
            </w:r>
            <w:r>
              <w:rPr>
                <w:sz w:val="18"/>
              </w:rPr>
              <w:t>RSK-001</w:t>
            </w:r>
            <w:r>
              <w:rPr>
                <w:sz w:val="18"/>
              </w:rPr>
              <w:t>～</w:t>
            </w:r>
            <w:r>
              <w:rPr>
                <w:sz w:val="18"/>
              </w:rPr>
              <w:t>002</w:t>
            </w:r>
          </w:p>
        </w:tc>
      </w:tr>
      <w:tr w:rsidR="00C86CF3" w14:paraId="2FD2D4F0" w14:textId="77777777">
        <w:trPr>
          <w:cantSplit/>
          <w:jc w:val="center"/>
        </w:trPr>
        <w:tc>
          <w:tcPr>
            <w:tcW w:w="1757" w:type="dxa"/>
            <w:shd w:val="clear" w:color="auto" w:fill="F7F9FA"/>
            <w:vAlign w:val="center"/>
          </w:tcPr>
          <w:p w14:paraId="036FD1B3" w14:textId="77777777" w:rsidR="00C86CF3" w:rsidRDefault="002B3A6C">
            <w:pPr>
              <w:spacing w:after="0" w:line="264" w:lineRule="auto"/>
            </w:pPr>
            <w:r>
              <w:rPr>
                <w:sz w:val="18"/>
              </w:rPr>
              <w:t xml:space="preserve">AC-18 </w:t>
            </w:r>
            <w:r>
              <w:rPr>
                <w:sz w:val="18"/>
              </w:rPr>
              <w:t>日亏损锁</w:t>
            </w:r>
          </w:p>
        </w:tc>
        <w:tc>
          <w:tcPr>
            <w:tcW w:w="2891" w:type="dxa"/>
            <w:shd w:val="clear" w:color="auto" w:fill="F7F9FA"/>
            <w:vAlign w:val="center"/>
          </w:tcPr>
          <w:p w14:paraId="73CC6EDB" w14:textId="77777777" w:rsidR="00C86CF3" w:rsidRDefault="002B3A6C">
            <w:pPr>
              <w:spacing w:after="0" w:line="264" w:lineRule="auto"/>
            </w:pPr>
            <w:r>
              <w:rPr>
                <w:sz w:val="18"/>
              </w:rPr>
              <w:t>V_start=100</w:t>
            </w:r>
            <w:r>
              <w:rPr>
                <w:sz w:val="18"/>
              </w:rPr>
              <w:t>，当前</w:t>
            </w:r>
            <w:r>
              <w:rPr>
                <w:sz w:val="18"/>
              </w:rPr>
              <w:t>94</w:t>
            </w:r>
            <w:r>
              <w:rPr>
                <w:sz w:val="18"/>
              </w:rPr>
              <w:t>，净流入</w:t>
            </w:r>
            <w:r>
              <w:rPr>
                <w:sz w:val="18"/>
              </w:rPr>
              <w:t>-2</w:t>
            </w:r>
            <w:r>
              <w:rPr>
                <w:sz w:val="18"/>
              </w:rPr>
              <w:t>，限额</w:t>
            </w:r>
            <w:r>
              <w:rPr>
                <w:sz w:val="18"/>
              </w:rPr>
              <w:t>4</w:t>
            </w:r>
          </w:p>
        </w:tc>
        <w:tc>
          <w:tcPr>
            <w:tcW w:w="4989" w:type="dxa"/>
            <w:shd w:val="clear" w:color="auto" w:fill="F7F9FA"/>
            <w:vAlign w:val="center"/>
          </w:tcPr>
          <w:p w14:paraId="04C5B58F" w14:textId="77777777" w:rsidR="00C86CF3" w:rsidRDefault="002B3A6C">
            <w:pPr>
              <w:spacing w:after="0" w:line="264" w:lineRule="auto"/>
            </w:pPr>
            <w:r>
              <w:rPr>
                <w:sz w:val="18"/>
              </w:rPr>
              <w:t>当日损益</w:t>
            </w:r>
            <w:r>
              <w:rPr>
                <w:sz w:val="18"/>
              </w:rPr>
              <w:t>-4</w:t>
            </w:r>
            <w:r>
              <w:rPr>
                <w:sz w:val="18"/>
              </w:rPr>
              <w:t>，触限锁定；转账或重启不解除。</w:t>
            </w:r>
            <w:r>
              <w:rPr>
                <w:sz w:val="18"/>
              </w:rPr>
              <w:t>RSK-003</w:t>
            </w:r>
            <w:r>
              <w:rPr>
                <w:sz w:val="18"/>
              </w:rPr>
              <w:t>～</w:t>
            </w:r>
            <w:r>
              <w:rPr>
                <w:sz w:val="18"/>
              </w:rPr>
              <w:t>004</w:t>
            </w:r>
          </w:p>
        </w:tc>
      </w:tr>
      <w:tr w:rsidR="00C86CF3" w14:paraId="17A19645" w14:textId="77777777">
        <w:trPr>
          <w:cantSplit/>
          <w:jc w:val="center"/>
        </w:trPr>
        <w:tc>
          <w:tcPr>
            <w:tcW w:w="1757" w:type="dxa"/>
            <w:shd w:val="clear" w:color="auto" w:fill="FFFFFF"/>
            <w:vAlign w:val="center"/>
          </w:tcPr>
          <w:p w14:paraId="463FD88C" w14:textId="77777777" w:rsidR="00C86CF3" w:rsidRDefault="002B3A6C">
            <w:pPr>
              <w:spacing w:after="0" w:line="264" w:lineRule="auto"/>
            </w:pPr>
            <w:r>
              <w:rPr>
                <w:sz w:val="18"/>
              </w:rPr>
              <w:t xml:space="preserve">AC-19 </w:t>
            </w:r>
            <w:r>
              <w:rPr>
                <w:sz w:val="18"/>
              </w:rPr>
              <w:t>异常与恢复</w:t>
            </w:r>
          </w:p>
        </w:tc>
        <w:tc>
          <w:tcPr>
            <w:tcW w:w="2891" w:type="dxa"/>
            <w:shd w:val="clear" w:color="auto" w:fill="FFFFFF"/>
            <w:vAlign w:val="center"/>
          </w:tcPr>
          <w:p w14:paraId="1A635924" w14:textId="77777777" w:rsidR="00C86CF3" w:rsidRDefault="002B3A6C">
            <w:pPr>
              <w:spacing w:after="0" w:line="264" w:lineRule="auto"/>
            </w:pPr>
            <w:r>
              <w:rPr>
                <w:sz w:val="18"/>
              </w:rPr>
              <w:t>连亏触限、行情断流、手动停止、恢复账不平</w:t>
            </w:r>
          </w:p>
        </w:tc>
        <w:tc>
          <w:tcPr>
            <w:tcW w:w="4989" w:type="dxa"/>
            <w:shd w:val="clear" w:color="auto" w:fill="FFFFFF"/>
            <w:vAlign w:val="center"/>
          </w:tcPr>
          <w:p w14:paraId="705F6B3A" w14:textId="77777777" w:rsidR="00C86CF3" w:rsidRDefault="002B3A6C">
            <w:pPr>
              <w:spacing w:after="0" w:line="264" w:lineRule="auto"/>
            </w:pPr>
            <w:r>
              <w:rPr>
                <w:sz w:val="18"/>
              </w:rPr>
              <w:t>进入保护；无健康与对账证据不恢复。</w:t>
            </w:r>
            <w:r>
              <w:rPr>
                <w:sz w:val="18"/>
              </w:rPr>
              <w:t>RSK-005</w:t>
            </w:r>
            <w:r>
              <w:rPr>
                <w:sz w:val="18"/>
              </w:rPr>
              <w:t>～</w:t>
            </w:r>
            <w:r>
              <w:rPr>
                <w:sz w:val="18"/>
              </w:rPr>
              <w:t>006</w:t>
            </w:r>
          </w:p>
        </w:tc>
      </w:tr>
      <w:tr w:rsidR="00C86CF3" w14:paraId="3D96DF92" w14:textId="77777777">
        <w:trPr>
          <w:cantSplit/>
          <w:jc w:val="center"/>
        </w:trPr>
        <w:tc>
          <w:tcPr>
            <w:tcW w:w="1757" w:type="dxa"/>
            <w:shd w:val="clear" w:color="auto" w:fill="F7F9FA"/>
            <w:vAlign w:val="center"/>
          </w:tcPr>
          <w:p w14:paraId="2D0E94D5" w14:textId="77777777" w:rsidR="00C86CF3" w:rsidRDefault="002B3A6C">
            <w:pPr>
              <w:spacing w:after="0" w:line="264" w:lineRule="auto"/>
            </w:pPr>
            <w:r>
              <w:rPr>
                <w:sz w:val="18"/>
              </w:rPr>
              <w:t xml:space="preserve">AC-20 </w:t>
            </w:r>
            <w:r>
              <w:rPr>
                <w:sz w:val="18"/>
              </w:rPr>
              <w:t>案例与观察</w:t>
            </w:r>
          </w:p>
        </w:tc>
        <w:tc>
          <w:tcPr>
            <w:tcW w:w="2891" w:type="dxa"/>
            <w:shd w:val="clear" w:color="auto" w:fill="F7F9FA"/>
            <w:vAlign w:val="center"/>
          </w:tcPr>
          <w:p w14:paraId="237078F6" w14:textId="77777777" w:rsidR="00C86CF3" w:rsidRDefault="002B3A6C">
            <w:pPr>
              <w:spacing w:after="0" w:line="264" w:lineRule="auto"/>
            </w:pPr>
            <w:r>
              <w:rPr>
                <w:sz w:val="18"/>
              </w:rPr>
              <w:t>部分退出、正式归零、观察未完或样本删失</w:t>
            </w:r>
          </w:p>
        </w:tc>
        <w:tc>
          <w:tcPr>
            <w:tcW w:w="4989" w:type="dxa"/>
            <w:shd w:val="clear" w:color="auto" w:fill="F7F9FA"/>
            <w:vAlign w:val="center"/>
          </w:tcPr>
          <w:p w14:paraId="2CDD3715" w14:textId="77777777" w:rsidR="00C86CF3" w:rsidRDefault="002B3A6C">
            <w:pPr>
              <w:spacing w:after="0" w:line="264" w:lineRule="auto"/>
            </w:pPr>
            <w:r>
              <w:rPr>
                <w:sz w:val="18"/>
              </w:rPr>
              <w:t>案例关联完整；未成熟不学习；异常有标签。</w:t>
            </w:r>
            <w:r>
              <w:rPr>
                <w:sz w:val="18"/>
              </w:rPr>
              <w:t>CAS-001</w:t>
            </w:r>
            <w:r>
              <w:rPr>
                <w:sz w:val="18"/>
              </w:rPr>
              <w:t>～</w:t>
            </w:r>
            <w:r>
              <w:rPr>
                <w:sz w:val="18"/>
              </w:rPr>
              <w:t>002</w:t>
            </w:r>
            <w:r>
              <w:rPr>
                <w:sz w:val="18"/>
              </w:rPr>
              <w:t>、</w:t>
            </w:r>
            <w:r>
              <w:rPr>
                <w:sz w:val="18"/>
              </w:rPr>
              <w:t>OBS-001</w:t>
            </w:r>
            <w:r>
              <w:rPr>
                <w:sz w:val="18"/>
              </w:rPr>
              <w:t>～</w:t>
            </w:r>
            <w:r>
              <w:rPr>
                <w:sz w:val="18"/>
              </w:rPr>
              <w:t>002</w:t>
            </w:r>
          </w:p>
        </w:tc>
      </w:tr>
      <w:tr w:rsidR="00C86CF3" w14:paraId="26CF0D33" w14:textId="77777777">
        <w:trPr>
          <w:cantSplit/>
          <w:jc w:val="center"/>
        </w:trPr>
        <w:tc>
          <w:tcPr>
            <w:tcW w:w="1757" w:type="dxa"/>
            <w:shd w:val="clear" w:color="auto" w:fill="FFFFFF"/>
            <w:vAlign w:val="center"/>
          </w:tcPr>
          <w:p w14:paraId="600BADB1" w14:textId="77777777" w:rsidR="00C86CF3" w:rsidRDefault="002B3A6C">
            <w:pPr>
              <w:spacing w:after="0" w:line="264" w:lineRule="auto"/>
            </w:pPr>
            <w:r>
              <w:rPr>
                <w:sz w:val="18"/>
              </w:rPr>
              <w:t xml:space="preserve">AC-21 </w:t>
            </w:r>
            <w:r>
              <w:rPr>
                <w:sz w:val="18"/>
              </w:rPr>
              <w:t>归因不确定</w:t>
            </w:r>
          </w:p>
        </w:tc>
        <w:tc>
          <w:tcPr>
            <w:tcW w:w="2891" w:type="dxa"/>
            <w:shd w:val="clear" w:color="auto" w:fill="FFFFFF"/>
            <w:vAlign w:val="center"/>
          </w:tcPr>
          <w:p w14:paraId="3B134E58" w14:textId="77777777" w:rsidR="00C86CF3" w:rsidRDefault="002B3A6C">
            <w:pPr>
              <w:spacing w:after="0" w:line="264" w:lineRule="auto"/>
            </w:pPr>
            <w:r>
              <w:rPr>
                <w:sz w:val="18"/>
              </w:rPr>
              <w:t>同期宏观冲击、重叠事件及止损后反弹</w:t>
            </w:r>
          </w:p>
        </w:tc>
        <w:tc>
          <w:tcPr>
            <w:tcW w:w="4989" w:type="dxa"/>
            <w:shd w:val="clear" w:color="auto" w:fill="FFFFFF"/>
            <w:vAlign w:val="center"/>
          </w:tcPr>
          <w:p w14:paraId="6EB16726" w14:textId="77777777" w:rsidR="00C86CF3" w:rsidRDefault="002B3A6C">
            <w:pPr>
              <w:spacing w:after="0" w:line="264" w:lineRule="auto"/>
            </w:pPr>
            <w:r>
              <w:rPr>
                <w:sz w:val="18"/>
              </w:rPr>
              <w:t>不强行单因归因；记录置信度与无法确定。</w:t>
            </w:r>
            <w:r>
              <w:rPr>
                <w:sz w:val="18"/>
              </w:rPr>
              <w:t>ATR-001</w:t>
            </w:r>
            <w:r>
              <w:rPr>
                <w:sz w:val="18"/>
              </w:rPr>
              <w:t>～</w:t>
            </w:r>
            <w:r>
              <w:rPr>
                <w:sz w:val="18"/>
              </w:rPr>
              <w:t>005</w:t>
            </w:r>
          </w:p>
        </w:tc>
      </w:tr>
      <w:tr w:rsidR="00C86CF3" w14:paraId="7ECB0836" w14:textId="77777777">
        <w:trPr>
          <w:cantSplit/>
          <w:jc w:val="center"/>
        </w:trPr>
        <w:tc>
          <w:tcPr>
            <w:tcW w:w="1757" w:type="dxa"/>
            <w:shd w:val="clear" w:color="auto" w:fill="F7F9FA"/>
            <w:vAlign w:val="center"/>
          </w:tcPr>
          <w:p w14:paraId="703A22AF" w14:textId="77777777" w:rsidR="00C86CF3" w:rsidRDefault="002B3A6C">
            <w:pPr>
              <w:spacing w:after="0" w:line="264" w:lineRule="auto"/>
            </w:pPr>
            <w:r>
              <w:rPr>
                <w:sz w:val="18"/>
              </w:rPr>
              <w:t xml:space="preserve">AC-22 </w:t>
            </w:r>
            <w:r>
              <w:rPr>
                <w:sz w:val="18"/>
              </w:rPr>
              <w:t>反事实隔离</w:t>
            </w:r>
          </w:p>
        </w:tc>
        <w:tc>
          <w:tcPr>
            <w:tcW w:w="2891" w:type="dxa"/>
            <w:shd w:val="clear" w:color="auto" w:fill="F7F9FA"/>
            <w:vAlign w:val="center"/>
          </w:tcPr>
          <w:p w14:paraId="01518685" w14:textId="77777777" w:rsidR="00C86CF3" w:rsidRDefault="002B3A6C">
            <w:pPr>
              <w:spacing w:after="0" w:line="264" w:lineRule="auto"/>
            </w:pPr>
            <w:r>
              <w:rPr>
                <w:sz w:val="18"/>
              </w:rPr>
              <w:t>改宽止损、使用事后最高点、无可成交数据</w:t>
            </w:r>
          </w:p>
        </w:tc>
        <w:tc>
          <w:tcPr>
            <w:tcW w:w="4989" w:type="dxa"/>
            <w:shd w:val="clear" w:color="auto" w:fill="F7F9FA"/>
            <w:vAlign w:val="center"/>
          </w:tcPr>
          <w:p w14:paraId="2FA24202" w14:textId="77777777" w:rsidR="00C86CF3" w:rsidRDefault="002B3A6C">
            <w:pPr>
              <w:spacing w:after="0" w:line="264" w:lineRule="auto"/>
            </w:pPr>
            <w:r>
              <w:rPr>
                <w:sz w:val="18"/>
              </w:rPr>
              <w:t>风险匹配；禁止未来选择；不计真实净值。</w:t>
            </w:r>
            <w:r>
              <w:rPr>
                <w:sz w:val="18"/>
              </w:rPr>
              <w:t>CFT-001</w:t>
            </w:r>
            <w:r>
              <w:rPr>
                <w:sz w:val="18"/>
              </w:rPr>
              <w:t>～</w:t>
            </w:r>
            <w:r>
              <w:rPr>
                <w:sz w:val="18"/>
              </w:rPr>
              <w:t>003</w:t>
            </w:r>
          </w:p>
        </w:tc>
      </w:tr>
      <w:tr w:rsidR="00C86CF3" w14:paraId="465E871D" w14:textId="77777777">
        <w:trPr>
          <w:cantSplit/>
          <w:jc w:val="center"/>
        </w:trPr>
        <w:tc>
          <w:tcPr>
            <w:tcW w:w="1757" w:type="dxa"/>
            <w:shd w:val="clear" w:color="auto" w:fill="FFFFFF"/>
            <w:vAlign w:val="center"/>
          </w:tcPr>
          <w:p w14:paraId="4E0701E1" w14:textId="77777777" w:rsidR="00C86CF3" w:rsidRDefault="002B3A6C">
            <w:pPr>
              <w:spacing w:after="0" w:line="264" w:lineRule="auto"/>
            </w:pPr>
            <w:r>
              <w:rPr>
                <w:sz w:val="18"/>
              </w:rPr>
              <w:t xml:space="preserve">AC-23 </w:t>
            </w:r>
            <w:r>
              <w:rPr>
                <w:sz w:val="18"/>
              </w:rPr>
              <w:t>学习资格</w:t>
            </w:r>
          </w:p>
        </w:tc>
        <w:tc>
          <w:tcPr>
            <w:tcW w:w="2891" w:type="dxa"/>
            <w:shd w:val="clear" w:color="auto" w:fill="FFFFFF"/>
            <w:vAlign w:val="center"/>
          </w:tcPr>
          <w:p w14:paraId="7DDFF983" w14:textId="77777777" w:rsidR="00C86CF3" w:rsidRDefault="002B3A6C">
            <w:pPr>
              <w:spacing w:after="0" w:line="264" w:lineRule="auto"/>
            </w:pPr>
            <w:r>
              <w:rPr>
                <w:sz w:val="18"/>
              </w:rPr>
              <w:t>申请修改硬限、未成熟样本、同族多笔交易</w:t>
            </w:r>
          </w:p>
        </w:tc>
        <w:tc>
          <w:tcPr>
            <w:tcW w:w="4989" w:type="dxa"/>
            <w:shd w:val="clear" w:color="auto" w:fill="FFFFFF"/>
            <w:vAlign w:val="center"/>
          </w:tcPr>
          <w:p w14:paraId="1474228F" w14:textId="77777777" w:rsidR="00C86CF3" w:rsidRDefault="002B3A6C">
            <w:pPr>
              <w:spacing w:after="0" w:line="264" w:lineRule="auto"/>
            </w:pPr>
            <w:r>
              <w:rPr>
                <w:sz w:val="18"/>
              </w:rPr>
              <w:t>硬限不可学；未成熟不入池；同族不虚增样本。</w:t>
            </w:r>
            <w:r>
              <w:rPr>
                <w:sz w:val="18"/>
              </w:rPr>
              <w:t>LRN-001</w:t>
            </w:r>
            <w:r>
              <w:rPr>
                <w:sz w:val="18"/>
              </w:rPr>
              <w:t>～</w:t>
            </w:r>
            <w:r>
              <w:rPr>
                <w:sz w:val="18"/>
              </w:rPr>
              <w:t>003</w:t>
            </w:r>
          </w:p>
        </w:tc>
      </w:tr>
      <w:tr w:rsidR="00C86CF3" w14:paraId="7D432B3F" w14:textId="77777777">
        <w:trPr>
          <w:cantSplit/>
          <w:jc w:val="center"/>
        </w:trPr>
        <w:tc>
          <w:tcPr>
            <w:tcW w:w="1757" w:type="dxa"/>
            <w:shd w:val="clear" w:color="auto" w:fill="F7F9FA"/>
            <w:vAlign w:val="center"/>
          </w:tcPr>
          <w:p w14:paraId="33724219" w14:textId="77777777" w:rsidR="00C86CF3" w:rsidRDefault="002B3A6C">
            <w:pPr>
              <w:spacing w:after="0" w:line="264" w:lineRule="auto"/>
            </w:pPr>
            <w:r>
              <w:rPr>
                <w:sz w:val="18"/>
              </w:rPr>
              <w:lastRenderedPageBreak/>
              <w:t xml:space="preserve">AC-24 </w:t>
            </w:r>
            <w:r>
              <w:rPr>
                <w:sz w:val="18"/>
              </w:rPr>
              <w:t>固定步长</w:t>
            </w:r>
          </w:p>
        </w:tc>
        <w:tc>
          <w:tcPr>
            <w:tcW w:w="2891" w:type="dxa"/>
            <w:shd w:val="clear" w:color="auto" w:fill="F7F9FA"/>
            <w:vAlign w:val="center"/>
          </w:tcPr>
          <w:p w14:paraId="415E7566" w14:textId="77777777" w:rsidR="00C86CF3" w:rsidRDefault="002B3A6C">
            <w:pPr>
              <w:spacing w:after="0" w:line="264" w:lineRule="auto"/>
            </w:pPr>
            <w:r>
              <w:rPr>
                <w:sz w:val="18"/>
              </w:rPr>
              <w:t>θ=1</w:t>
            </w:r>
            <w:r>
              <w:rPr>
                <w:sz w:val="18"/>
              </w:rPr>
              <w:t>，</w:t>
            </w:r>
            <w:r>
              <w:rPr>
                <w:sz w:val="18"/>
              </w:rPr>
              <w:t>Δ=0.05</w:t>
            </w:r>
            <w:r>
              <w:rPr>
                <w:sz w:val="18"/>
              </w:rPr>
              <w:t>，正向证据通过；另测试上界</w:t>
            </w:r>
            <w:r>
              <w:rPr>
                <w:sz w:val="18"/>
              </w:rPr>
              <w:t>1.02</w:t>
            </w:r>
          </w:p>
        </w:tc>
        <w:tc>
          <w:tcPr>
            <w:tcW w:w="4989" w:type="dxa"/>
            <w:shd w:val="clear" w:color="auto" w:fill="F7F9FA"/>
            <w:vAlign w:val="center"/>
          </w:tcPr>
          <w:p w14:paraId="5FCAAC5C" w14:textId="77777777" w:rsidR="00C86CF3" w:rsidRDefault="002B3A6C">
            <w:pPr>
              <w:spacing w:after="0" w:line="264" w:lineRule="auto"/>
            </w:pPr>
            <w:r>
              <w:rPr>
                <w:sz w:val="18"/>
              </w:rPr>
              <w:t>候选</w:t>
            </w:r>
            <w:r>
              <w:rPr>
                <w:sz w:val="18"/>
              </w:rPr>
              <w:t>1.05</w:t>
            </w:r>
            <w:r>
              <w:rPr>
                <w:sz w:val="18"/>
              </w:rPr>
              <w:t>或上界</w:t>
            </w:r>
            <w:r>
              <w:rPr>
                <w:sz w:val="18"/>
              </w:rPr>
              <w:t>1.02</w:t>
            </w:r>
            <w:r>
              <w:rPr>
                <w:sz w:val="18"/>
              </w:rPr>
              <w:t>；置信度不放大步长。</w:t>
            </w:r>
            <w:r>
              <w:rPr>
                <w:sz w:val="18"/>
              </w:rPr>
              <w:t>LRN-004</w:t>
            </w:r>
            <w:r>
              <w:rPr>
                <w:sz w:val="18"/>
              </w:rPr>
              <w:t>～</w:t>
            </w:r>
            <w:r>
              <w:rPr>
                <w:sz w:val="18"/>
              </w:rPr>
              <w:t>005</w:t>
            </w:r>
          </w:p>
        </w:tc>
      </w:tr>
      <w:tr w:rsidR="00C86CF3" w14:paraId="38A83838" w14:textId="77777777">
        <w:trPr>
          <w:cantSplit/>
          <w:jc w:val="center"/>
        </w:trPr>
        <w:tc>
          <w:tcPr>
            <w:tcW w:w="1757" w:type="dxa"/>
            <w:shd w:val="clear" w:color="auto" w:fill="FFFFFF"/>
            <w:vAlign w:val="center"/>
          </w:tcPr>
          <w:p w14:paraId="14DF0A53" w14:textId="77777777" w:rsidR="00C86CF3" w:rsidRDefault="002B3A6C">
            <w:pPr>
              <w:spacing w:after="0" w:line="264" w:lineRule="auto"/>
            </w:pPr>
            <w:r>
              <w:rPr>
                <w:sz w:val="18"/>
              </w:rPr>
              <w:t xml:space="preserve">AC-25 </w:t>
            </w:r>
            <w:r>
              <w:rPr>
                <w:sz w:val="18"/>
              </w:rPr>
              <w:t>防震荡</w:t>
            </w:r>
          </w:p>
        </w:tc>
        <w:tc>
          <w:tcPr>
            <w:tcW w:w="2891" w:type="dxa"/>
            <w:shd w:val="clear" w:color="auto" w:fill="FFFFFF"/>
            <w:vAlign w:val="center"/>
          </w:tcPr>
          <w:p w14:paraId="4B9BBE23" w14:textId="77777777" w:rsidR="00C86CF3" w:rsidRDefault="002B3A6C">
            <w:pPr>
              <w:spacing w:after="0" w:line="264" w:lineRule="auto"/>
            </w:pPr>
            <w:r>
              <w:rPr>
                <w:sz w:val="18"/>
              </w:rPr>
              <w:t>重用旧证据、频繁反向、极端样本、状态切换</w:t>
            </w:r>
          </w:p>
        </w:tc>
        <w:tc>
          <w:tcPr>
            <w:tcW w:w="4989" w:type="dxa"/>
            <w:shd w:val="clear" w:color="auto" w:fill="FFFFFF"/>
            <w:vAlign w:val="center"/>
          </w:tcPr>
          <w:p w14:paraId="30DA1018" w14:textId="77777777" w:rsidR="00C86CF3" w:rsidRDefault="002B3A6C">
            <w:pPr>
              <w:spacing w:after="0" w:line="264" w:lineRule="auto"/>
            </w:pPr>
            <w:r>
              <w:rPr>
                <w:sz w:val="18"/>
              </w:rPr>
              <w:t>门控拒绝或冻结，保留正常与异常集合。</w:t>
            </w:r>
            <w:r>
              <w:rPr>
                <w:sz w:val="18"/>
              </w:rPr>
              <w:t>LRN-006</w:t>
            </w:r>
            <w:r>
              <w:rPr>
                <w:sz w:val="18"/>
              </w:rPr>
              <w:t>～</w:t>
            </w:r>
            <w:r>
              <w:rPr>
                <w:sz w:val="18"/>
              </w:rPr>
              <w:t>007</w:t>
            </w:r>
          </w:p>
        </w:tc>
      </w:tr>
      <w:tr w:rsidR="00C86CF3" w14:paraId="03261587" w14:textId="77777777">
        <w:trPr>
          <w:cantSplit/>
          <w:jc w:val="center"/>
        </w:trPr>
        <w:tc>
          <w:tcPr>
            <w:tcW w:w="1757" w:type="dxa"/>
            <w:shd w:val="clear" w:color="auto" w:fill="F7F9FA"/>
            <w:vAlign w:val="center"/>
          </w:tcPr>
          <w:p w14:paraId="28818B78" w14:textId="77777777" w:rsidR="00C86CF3" w:rsidRDefault="002B3A6C">
            <w:pPr>
              <w:spacing w:after="0" w:line="264" w:lineRule="auto"/>
            </w:pPr>
            <w:r>
              <w:rPr>
                <w:sz w:val="18"/>
              </w:rPr>
              <w:t xml:space="preserve">AC-26 </w:t>
            </w:r>
            <w:r>
              <w:rPr>
                <w:sz w:val="18"/>
              </w:rPr>
              <w:t>发布回滚</w:t>
            </w:r>
          </w:p>
        </w:tc>
        <w:tc>
          <w:tcPr>
            <w:tcW w:w="2891" w:type="dxa"/>
            <w:shd w:val="clear" w:color="auto" w:fill="F7F9FA"/>
            <w:vAlign w:val="center"/>
          </w:tcPr>
          <w:p w14:paraId="0CD04D3E" w14:textId="77777777" w:rsidR="00C86CF3" w:rsidRDefault="002B3A6C">
            <w:pPr>
              <w:spacing w:after="0" w:line="264" w:lineRule="auto"/>
            </w:pPr>
            <w:r>
              <w:rPr>
                <w:sz w:val="18"/>
              </w:rPr>
              <w:t>候选验证失败；已生效版本风险恶化</w:t>
            </w:r>
          </w:p>
        </w:tc>
        <w:tc>
          <w:tcPr>
            <w:tcW w:w="4989" w:type="dxa"/>
            <w:shd w:val="clear" w:color="auto" w:fill="F7F9FA"/>
            <w:vAlign w:val="center"/>
          </w:tcPr>
          <w:p w14:paraId="2E30046A" w14:textId="77777777" w:rsidR="00C86CF3" w:rsidRDefault="002B3A6C">
            <w:pPr>
              <w:spacing w:after="0" w:line="264" w:lineRule="auto"/>
            </w:pPr>
            <w:r>
              <w:rPr>
                <w:sz w:val="18"/>
              </w:rPr>
              <w:t>拒绝或回滚未来版本，不改旧交易；不足不称收敛。</w:t>
            </w:r>
            <w:r>
              <w:rPr>
                <w:sz w:val="18"/>
              </w:rPr>
              <w:t>LRN-008</w:t>
            </w:r>
            <w:r>
              <w:rPr>
                <w:sz w:val="18"/>
              </w:rPr>
              <w:t>～</w:t>
            </w:r>
            <w:r>
              <w:rPr>
                <w:sz w:val="18"/>
              </w:rPr>
              <w:t>010</w:t>
            </w:r>
          </w:p>
        </w:tc>
      </w:tr>
      <w:tr w:rsidR="00C86CF3" w14:paraId="5E1AE08E" w14:textId="77777777">
        <w:trPr>
          <w:cantSplit/>
          <w:jc w:val="center"/>
        </w:trPr>
        <w:tc>
          <w:tcPr>
            <w:tcW w:w="1757" w:type="dxa"/>
            <w:shd w:val="clear" w:color="auto" w:fill="FFFFFF"/>
            <w:vAlign w:val="center"/>
          </w:tcPr>
          <w:p w14:paraId="6714864D" w14:textId="77777777" w:rsidR="00C86CF3" w:rsidRDefault="002B3A6C">
            <w:pPr>
              <w:spacing w:after="0" w:line="264" w:lineRule="auto"/>
            </w:pPr>
            <w:r>
              <w:rPr>
                <w:sz w:val="18"/>
              </w:rPr>
              <w:t xml:space="preserve">AC-27 </w:t>
            </w:r>
            <w:r>
              <w:rPr>
                <w:sz w:val="18"/>
              </w:rPr>
              <w:t>参数与质量</w:t>
            </w:r>
          </w:p>
        </w:tc>
        <w:tc>
          <w:tcPr>
            <w:tcW w:w="2891" w:type="dxa"/>
            <w:shd w:val="clear" w:color="auto" w:fill="FFFFFF"/>
            <w:vAlign w:val="center"/>
          </w:tcPr>
          <w:p w14:paraId="197122E6" w14:textId="77777777" w:rsidR="00C86CF3" w:rsidRDefault="002B3A6C">
            <w:pPr>
              <w:spacing w:after="0" w:line="264" w:lineRule="auto"/>
            </w:pPr>
            <w:r>
              <w:rPr>
                <w:sz w:val="18"/>
              </w:rPr>
              <w:t>空参数、压力负载、重复重放及恶意新闻指令</w:t>
            </w:r>
          </w:p>
        </w:tc>
        <w:tc>
          <w:tcPr>
            <w:tcW w:w="4989" w:type="dxa"/>
            <w:shd w:val="clear" w:color="auto" w:fill="FFFFFF"/>
            <w:vAlign w:val="center"/>
          </w:tcPr>
          <w:p w14:paraId="2454A3C1" w14:textId="77777777" w:rsidR="00C86CF3" w:rsidRDefault="002B3A6C">
            <w:pPr>
              <w:spacing w:after="0" w:line="264" w:lineRule="auto"/>
            </w:pPr>
            <w:r>
              <w:rPr>
                <w:sz w:val="18"/>
              </w:rPr>
              <w:t>缺配置阻止准入；达时效；结果一致；不绕风控。</w:t>
            </w:r>
            <w:r>
              <w:rPr>
                <w:sz w:val="18"/>
              </w:rPr>
              <w:t>PAR-001</w:t>
            </w:r>
            <w:r>
              <w:rPr>
                <w:sz w:val="18"/>
              </w:rPr>
              <w:t>、</w:t>
            </w:r>
            <w:r>
              <w:rPr>
                <w:sz w:val="18"/>
              </w:rPr>
              <w:t>NFR-001</w:t>
            </w:r>
            <w:r>
              <w:rPr>
                <w:sz w:val="18"/>
              </w:rPr>
              <w:t>～</w:t>
            </w:r>
            <w:r>
              <w:rPr>
                <w:sz w:val="18"/>
              </w:rPr>
              <w:t>005</w:t>
            </w:r>
          </w:p>
        </w:tc>
      </w:tr>
      <w:tr w:rsidR="00C86CF3" w14:paraId="7884250C" w14:textId="77777777">
        <w:trPr>
          <w:cantSplit/>
          <w:jc w:val="center"/>
        </w:trPr>
        <w:tc>
          <w:tcPr>
            <w:tcW w:w="1757" w:type="dxa"/>
            <w:shd w:val="clear" w:color="auto" w:fill="F7F9FA"/>
            <w:vAlign w:val="center"/>
          </w:tcPr>
          <w:p w14:paraId="48257F54" w14:textId="77777777" w:rsidR="00C86CF3" w:rsidRDefault="002B3A6C">
            <w:pPr>
              <w:spacing w:after="0" w:line="264" w:lineRule="auto"/>
            </w:pPr>
            <w:r>
              <w:rPr>
                <w:sz w:val="18"/>
              </w:rPr>
              <w:t xml:space="preserve">AC-28 </w:t>
            </w:r>
            <w:r>
              <w:rPr>
                <w:sz w:val="18"/>
              </w:rPr>
              <w:t>指标完整</w:t>
            </w:r>
          </w:p>
        </w:tc>
        <w:tc>
          <w:tcPr>
            <w:tcW w:w="2891" w:type="dxa"/>
            <w:shd w:val="clear" w:color="auto" w:fill="F7F9FA"/>
            <w:vAlign w:val="center"/>
          </w:tcPr>
          <w:p w14:paraId="619287E4" w14:textId="77777777" w:rsidR="00C86CF3" w:rsidRDefault="002B3A6C">
            <w:pPr>
              <w:spacing w:after="0" w:line="264" w:lineRule="auto"/>
            </w:pPr>
            <w:r>
              <w:rPr>
                <w:sz w:val="18"/>
              </w:rPr>
              <w:t>未知方向、零分母、现金流、相关收益序列</w:t>
            </w:r>
          </w:p>
        </w:tc>
        <w:tc>
          <w:tcPr>
            <w:tcW w:w="4989" w:type="dxa"/>
            <w:shd w:val="clear" w:color="auto" w:fill="F7F9FA"/>
            <w:vAlign w:val="center"/>
          </w:tcPr>
          <w:p w14:paraId="4D740F84" w14:textId="77777777" w:rsidR="00C86CF3" w:rsidRDefault="002B3A6C">
            <w:pPr>
              <w:spacing w:after="0" w:line="264" w:lineRule="auto"/>
            </w:pPr>
            <w:r>
              <w:rPr>
                <w:sz w:val="18"/>
              </w:rPr>
              <w:t>覆盖率公开；不可算不填零；正确成本与风险比较。</w:t>
            </w:r>
            <w:r>
              <w:rPr>
                <w:sz w:val="18"/>
              </w:rPr>
              <w:t>MET-001</w:t>
            </w:r>
            <w:r>
              <w:rPr>
                <w:sz w:val="18"/>
              </w:rPr>
              <w:t>～</w:t>
            </w:r>
            <w:r>
              <w:rPr>
                <w:sz w:val="18"/>
              </w:rPr>
              <w:t>003</w:t>
            </w:r>
          </w:p>
        </w:tc>
      </w:tr>
      <w:tr w:rsidR="00C86CF3" w14:paraId="3C03F9EE" w14:textId="77777777">
        <w:trPr>
          <w:cantSplit/>
          <w:jc w:val="center"/>
        </w:trPr>
        <w:tc>
          <w:tcPr>
            <w:tcW w:w="1757" w:type="dxa"/>
            <w:shd w:val="clear" w:color="auto" w:fill="FFFFFF"/>
            <w:vAlign w:val="center"/>
          </w:tcPr>
          <w:p w14:paraId="008E455C" w14:textId="77777777" w:rsidR="00C86CF3" w:rsidRDefault="002B3A6C">
            <w:pPr>
              <w:spacing w:after="0" w:line="264" w:lineRule="auto"/>
            </w:pPr>
            <w:r>
              <w:rPr>
                <w:sz w:val="18"/>
              </w:rPr>
              <w:t xml:space="preserve">AC-29 </w:t>
            </w:r>
            <w:r>
              <w:rPr>
                <w:sz w:val="18"/>
              </w:rPr>
              <w:t>时点与撮合</w:t>
            </w:r>
          </w:p>
        </w:tc>
        <w:tc>
          <w:tcPr>
            <w:tcW w:w="2891" w:type="dxa"/>
            <w:shd w:val="clear" w:color="auto" w:fill="FFFFFF"/>
            <w:vAlign w:val="center"/>
          </w:tcPr>
          <w:p w14:paraId="6D07819B" w14:textId="77777777" w:rsidR="00C86CF3" w:rsidRDefault="002B3A6C">
            <w:pPr>
              <w:spacing w:after="0" w:line="264" w:lineRule="auto"/>
            </w:pPr>
            <w:r>
              <w:rPr>
                <w:sz w:val="18"/>
              </w:rPr>
              <w:t>晚到新闻、退市股、</w:t>
            </w:r>
            <w:r>
              <w:rPr>
                <w:sz w:val="18"/>
              </w:rPr>
              <w:t xml:space="preserve">OHLC </w:t>
            </w:r>
            <w:r>
              <w:rPr>
                <w:sz w:val="18"/>
              </w:rPr>
              <w:t>顺序歧义、</w:t>
            </w:r>
            <w:r>
              <w:rPr>
                <w:sz w:val="18"/>
              </w:rPr>
              <w:t xml:space="preserve">AI </w:t>
            </w:r>
            <w:r>
              <w:rPr>
                <w:sz w:val="18"/>
              </w:rPr>
              <w:t>知识污染</w:t>
            </w:r>
          </w:p>
        </w:tc>
        <w:tc>
          <w:tcPr>
            <w:tcW w:w="4989" w:type="dxa"/>
            <w:shd w:val="clear" w:color="auto" w:fill="FFFFFF"/>
            <w:vAlign w:val="center"/>
          </w:tcPr>
          <w:p w14:paraId="54041770" w14:textId="77777777" w:rsidR="00C86CF3" w:rsidRDefault="002B3A6C">
            <w:pPr>
              <w:spacing w:after="0" w:line="264" w:lineRule="auto"/>
            </w:pPr>
            <w:r>
              <w:rPr>
                <w:sz w:val="18"/>
              </w:rPr>
              <w:t>不未来成交；保留偏差；污染试验不能单独准入。</w:t>
            </w:r>
            <w:r>
              <w:rPr>
                <w:sz w:val="18"/>
              </w:rPr>
              <w:t>VAL-001</w:t>
            </w:r>
            <w:r>
              <w:rPr>
                <w:sz w:val="18"/>
              </w:rPr>
              <w:t>～</w:t>
            </w:r>
            <w:r>
              <w:rPr>
                <w:sz w:val="18"/>
              </w:rPr>
              <w:t>003</w:t>
            </w:r>
          </w:p>
        </w:tc>
      </w:tr>
      <w:tr w:rsidR="00C86CF3" w14:paraId="18D21913" w14:textId="77777777">
        <w:trPr>
          <w:cantSplit/>
          <w:jc w:val="center"/>
        </w:trPr>
        <w:tc>
          <w:tcPr>
            <w:tcW w:w="1757" w:type="dxa"/>
            <w:shd w:val="clear" w:color="auto" w:fill="F7F9FA"/>
            <w:vAlign w:val="center"/>
          </w:tcPr>
          <w:p w14:paraId="7F97FBEB" w14:textId="77777777" w:rsidR="00C86CF3" w:rsidRDefault="002B3A6C">
            <w:pPr>
              <w:spacing w:after="0" w:line="264" w:lineRule="auto"/>
            </w:pPr>
            <w:r>
              <w:rPr>
                <w:sz w:val="18"/>
              </w:rPr>
              <w:t xml:space="preserve">AC-30 </w:t>
            </w:r>
            <w:r>
              <w:rPr>
                <w:sz w:val="18"/>
              </w:rPr>
              <w:t>滚动验证</w:t>
            </w:r>
          </w:p>
        </w:tc>
        <w:tc>
          <w:tcPr>
            <w:tcW w:w="2891" w:type="dxa"/>
            <w:shd w:val="clear" w:color="auto" w:fill="F7F9FA"/>
            <w:vAlign w:val="center"/>
          </w:tcPr>
          <w:p w14:paraId="04A86C1F" w14:textId="77777777" w:rsidR="00C86CF3" w:rsidRDefault="002B3A6C">
            <w:pPr>
              <w:spacing w:after="0" w:line="264" w:lineRule="auto"/>
            </w:pPr>
            <w:r>
              <w:rPr>
                <w:sz w:val="18"/>
              </w:rPr>
              <w:t>标签跨窗、事件族跨窗、测试期在线学习</w:t>
            </w:r>
          </w:p>
        </w:tc>
        <w:tc>
          <w:tcPr>
            <w:tcW w:w="4989" w:type="dxa"/>
            <w:shd w:val="clear" w:color="auto" w:fill="F7F9FA"/>
            <w:vAlign w:val="center"/>
          </w:tcPr>
          <w:p w14:paraId="4C489D94" w14:textId="77777777" w:rsidR="00C86CF3" w:rsidRDefault="002B3A6C">
            <w:pPr>
              <w:spacing w:after="0" w:line="264" w:lineRule="auto"/>
            </w:pPr>
            <w:r>
              <w:rPr>
                <w:sz w:val="18"/>
              </w:rPr>
              <w:t>清除与隔离；只用当时成熟证据；测试规则冻结。</w:t>
            </w:r>
            <w:r>
              <w:rPr>
                <w:sz w:val="18"/>
              </w:rPr>
              <w:t>VAL-004</w:t>
            </w:r>
            <w:r>
              <w:rPr>
                <w:sz w:val="18"/>
              </w:rPr>
              <w:t>～</w:t>
            </w:r>
            <w:r>
              <w:rPr>
                <w:sz w:val="18"/>
              </w:rPr>
              <w:t>006</w:t>
            </w:r>
          </w:p>
        </w:tc>
      </w:tr>
      <w:tr w:rsidR="00C86CF3" w14:paraId="3E614AF0" w14:textId="77777777">
        <w:trPr>
          <w:cantSplit/>
          <w:jc w:val="center"/>
        </w:trPr>
        <w:tc>
          <w:tcPr>
            <w:tcW w:w="1757" w:type="dxa"/>
            <w:shd w:val="clear" w:color="auto" w:fill="FFFFFF"/>
            <w:vAlign w:val="center"/>
          </w:tcPr>
          <w:p w14:paraId="4F18AD5E" w14:textId="77777777" w:rsidR="00C86CF3" w:rsidRDefault="002B3A6C">
            <w:pPr>
              <w:spacing w:after="0" w:line="264" w:lineRule="auto"/>
            </w:pPr>
            <w:r>
              <w:rPr>
                <w:sz w:val="18"/>
              </w:rPr>
              <w:t xml:space="preserve">AC-31 </w:t>
            </w:r>
            <w:r>
              <w:rPr>
                <w:sz w:val="18"/>
              </w:rPr>
              <w:t>假设失败</w:t>
            </w:r>
          </w:p>
        </w:tc>
        <w:tc>
          <w:tcPr>
            <w:tcW w:w="2891" w:type="dxa"/>
            <w:shd w:val="clear" w:color="auto" w:fill="FFFFFF"/>
            <w:vAlign w:val="center"/>
          </w:tcPr>
          <w:p w14:paraId="00BFC339" w14:textId="77777777" w:rsidR="00C86CF3" w:rsidRDefault="002B3A6C">
            <w:pPr>
              <w:spacing w:after="0" w:line="264" w:lineRule="auto"/>
            </w:pPr>
            <w:r>
              <w:rPr>
                <w:sz w:val="18"/>
              </w:rPr>
              <w:t>多次候选尝试，核心假设不成立或证据不足</w:t>
            </w:r>
          </w:p>
        </w:tc>
        <w:tc>
          <w:tcPr>
            <w:tcW w:w="4989" w:type="dxa"/>
            <w:shd w:val="clear" w:color="auto" w:fill="FFFFFF"/>
            <w:vAlign w:val="center"/>
          </w:tcPr>
          <w:p w14:paraId="57B10D8A" w14:textId="77777777" w:rsidR="00C86CF3" w:rsidRDefault="002B3A6C">
            <w:pPr>
              <w:spacing w:after="0" w:line="264" w:lineRule="auto"/>
            </w:pPr>
            <w:r>
              <w:rPr>
                <w:sz w:val="18"/>
              </w:rPr>
              <w:t>全部试验留痕，停止升级，不调整测试求通过。</w:t>
            </w:r>
            <w:r>
              <w:rPr>
                <w:sz w:val="18"/>
              </w:rPr>
              <w:t>VAL-007</w:t>
            </w:r>
            <w:r>
              <w:rPr>
                <w:sz w:val="18"/>
              </w:rPr>
              <w:t>～</w:t>
            </w:r>
            <w:r>
              <w:rPr>
                <w:sz w:val="18"/>
              </w:rPr>
              <w:t>008</w:t>
            </w:r>
          </w:p>
        </w:tc>
      </w:tr>
      <w:tr w:rsidR="00C86CF3" w14:paraId="0CAA5C16" w14:textId="77777777">
        <w:trPr>
          <w:cantSplit/>
          <w:jc w:val="center"/>
        </w:trPr>
        <w:tc>
          <w:tcPr>
            <w:tcW w:w="1757" w:type="dxa"/>
            <w:shd w:val="clear" w:color="auto" w:fill="F7F9FA"/>
            <w:vAlign w:val="center"/>
          </w:tcPr>
          <w:p w14:paraId="3584BC65" w14:textId="77777777" w:rsidR="00C86CF3" w:rsidRDefault="002B3A6C">
            <w:pPr>
              <w:spacing w:after="0" w:line="264" w:lineRule="auto"/>
            </w:pPr>
            <w:r>
              <w:rPr>
                <w:sz w:val="18"/>
              </w:rPr>
              <w:t xml:space="preserve">AC-32 </w:t>
            </w:r>
            <w:r>
              <w:rPr>
                <w:sz w:val="18"/>
              </w:rPr>
              <w:t>准入确认</w:t>
            </w:r>
          </w:p>
        </w:tc>
        <w:tc>
          <w:tcPr>
            <w:tcW w:w="2891" w:type="dxa"/>
            <w:shd w:val="clear" w:color="auto" w:fill="F7F9FA"/>
            <w:vAlign w:val="center"/>
          </w:tcPr>
          <w:p w14:paraId="403C350D" w14:textId="77777777" w:rsidR="00C86CF3" w:rsidRDefault="002B3A6C">
            <w:pPr>
              <w:spacing w:after="0" w:line="264" w:lineRule="auto"/>
            </w:pPr>
            <w:r>
              <w:rPr>
                <w:sz w:val="18"/>
              </w:rPr>
              <w:t xml:space="preserve">P0 </w:t>
            </w:r>
            <w:r>
              <w:rPr>
                <w:sz w:val="18"/>
              </w:rPr>
              <w:t>有失败、关键</w:t>
            </w:r>
            <w:r>
              <w:rPr>
                <w:sz w:val="18"/>
              </w:rPr>
              <w:t xml:space="preserve"> DEC </w:t>
            </w:r>
            <w:r>
              <w:rPr>
                <w:sz w:val="18"/>
              </w:rPr>
              <w:t>未关闭或无验证证据</w:t>
            </w:r>
          </w:p>
        </w:tc>
        <w:tc>
          <w:tcPr>
            <w:tcW w:w="4989" w:type="dxa"/>
            <w:shd w:val="clear" w:color="auto" w:fill="F7F9FA"/>
            <w:vAlign w:val="center"/>
          </w:tcPr>
          <w:p w14:paraId="60CBFCB3" w14:textId="77777777" w:rsidR="00C86CF3" w:rsidRDefault="002B3A6C">
            <w:pPr>
              <w:spacing w:after="0" w:line="264" w:lineRule="auto"/>
            </w:pPr>
            <w:r>
              <w:rPr>
                <w:sz w:val="18"/>
              </w:rPr>
              <w:t>不通过相应阶段；保留责任与追踪。</w:t>
            </w:r>
            <w:r>
              <w:rPr>
                <w:sz w:val="18"/>
              </w:rPr>
              <w:t>REL-001</w:t>
            </w:r>
            <w:r>
              <w:rPr>
                <w:sz w:val="18"/>
              </w:rPr>
              <w:t>、</w:t>
            </w:r>
            <w:r>
              <w:rPr>
                <w:sz w:val="18"/>
              </w:rPr>
              <w:t>TST-001</w:t>
            </w:r>
          </w:p>
        </w:tc>
      </w:tr>
    </w:tbl>
    <w:p w14:paraId="7E9B7189" w14:textId="77777777" w:rsidR="00C86CF3" w:rsidRDefault="00C86CF3">
      <w:pPr>
        <w:spacing w:after="80" w:line="80" w:lineRule="exact"/>
      </w:pPr>
    </w:p>
    <w:p w14:paraId="2C5F81CB" w14:textId="77777777" w:rsidR="00C86CF3" w:rsidRDefault="002B3A6C">
      <w:r>
        <w:t>表中省略</w:t>
      </w:r>
      <w:r>
        <w:t xml:space="preserve"> REQ </w:t>
      </w:r>
      <w:r>
        <w:t>前缀的编号均指同名</w:t>
      </w:r>
      <w:r>
        <w:t xml:space="preserve"> REQ </w:t>
      </w:r>
      <w:r>
        <w:t>编号；例如</w:t>
      </w:r>
      <w:r>
        <w:t xml:space="preserve"> SEN-001 </w:t>
      </w:r>
      <w:r>
        <w:t>对应</w:t>
      </w:r>
      <w:r>
        <w:t xml:space="preserve"> REQ-SEN-001</w:t>
      </w:r>
      <w:r>
        <w:t>。范围编号包含其间所有顺序编号。</w:t>
      </w:r>
    </w:p>
    <w:p w14:paraId="6703074F" w14:textId="77777777" w:rsidR="00C86CF3" w:rsidRDefault="002B3A6C">
      <w:pPr>
        <w:pStyle w:val="21"/>
      </w:pPr>
      <w:bookmarkStart w:id="73" w:name="_Toc240915820"/>
      <w:r>
        <w:t xml:space="preserve">18.2 </w:t>
      </w:r>
      <w:r>
        <w:t>核心不变量检查</w:t>
      </w:r>
      <w:bookmarkEnd w:id="73"/>
    </w:p>
    <w:p w14:paraId="7A3C553C" w14:textId="77777777" w:rsidR="00C86CF3" w:rsidRDefault="002B3A6C">
      <w:r>
        <w:t>在任何路径中必须成立：情绪账平；贡献不为负；重复事件及重复报价不重复计量；未来信息不进入历史决策；真实与反事实损益不混合；硬限不被策略或学习绕过；实际未确认退出不当作空仓；参数修改有成熟证据、边界和回滚；不确定原因允许保持不更新。发现任一不变量破坏即为阻断性缺陷，不能被平均指标良好抵消。</w:t>
      </w:r>
    </w:p>
    <w:p w14:paraId="779EE271" w14:textId="77777777" w:rsidR="00C86CF3" w:rsidRDefault="002B3A6C">
      <w:pPr>
        <w:pStyle w:val="1"/>
      </w:pPr>
      <w:bookmarkStart w:id="74" w:name="_Toc240915821"/>
      <w:r>
        <w:t xml:space="preserve">19 </w:t>
      </w:r>
      <w:r>
        <w:t>原始需求追踪与覆盖</w:t>
      </w:r>
      <w:bookmarkEnd w:id="74"/>
    </w:p>
    <w:p w14:paraId="25620ECD" w14:textId="77777777" w:rsidR="00C86CF3" w:rsidRDefault="002B3A6C">
      <w:pPr>
        <w:pStyle w:val="21"/>
      </w:pPr>
      <w:bookmarkStart w:id="75" w:name="_Toc240915822"/>
      <w:r>
        <w:t xml:space="preserve">19.1 </w:t>
      </w:r>
      <w:r>
        <w:t>用户章节到规格的映射</w:t>
      </w:r>
      <w:bookmarkEnd w:id="7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2551"/>
        <w:gridCol w:w="4819"/>
      </w:tblGrid>
      <w:tr w:rsidR="00C86CF3" w14:paraId="65819545" w14:textId="77777777">
        <w:trPr>
          <w:cantSplit/>
          <w:tblHeader/>
          <w:jc w:val="center"/>
        </w:trPr>
        <w:tc>
          <w:tcPr>
            <w:tcW w:w="2268" w:type="dxa"/>
            <w:shd w:val="clear" w:color="auto" w:fill="E7EDF2"/>
            <w:vAlign w:val="center"/>
          </w:tcPr>
          <w:p w14:paraId="3DDE8ACA" w14:textId="77777777" w:rsidR="00C86CF3" w:rsidRDefault="002B3A6C">
            <w:pPr>
              <w:keepNext/>
              <w:spacing w:after="0" w:line="264" w:lineRule="auto"/>
            </w:pPr>
            <w:r>
              <w:rPr>
                <w:b/>
                <w:sz w:val="18"/>
              </w:rPr>
              <w:t>用户需求章节</w:t>
            </w:r>
          </w:p>
        </w:tc>
        <w:tc>
          <w:tcPr>
            <w:tcW w:w="2551" w:type="dxa"/>
            <w:shd w:val="clear" w:color="auto" w:fill="E7EDF2"/>
            <w:vAlign w:val="center"/>
          </w:tcPr>
          <w:p w14:paraId="1D7F49B1" w14:textId="77777777" w:rsidR="00C86CF3" w:rsidRDefault="002B3A6C">
            <w:pPr>
              <w:keepNext/>
              <w:spacing w:after="0" w:line="264" w:lineRule="auto"/>
            </w:pPr>
            <w:r>
              <w:rPr>
                <w:b/>
                <w:sz w:val="18"/>
              </w:rPr>
              <w:t>本文落点</w:t>
            </w:r>
          </w:p>
        </w:tc>
        <w:tc>
          <w:tcPr>
            <w:tcW w:w="4819" w:type="dxa"/>
            <w:shd w:val="clear" w:color="auto" w:fill="E7EDF2"/>
            <w:vAlign w:val="center"/>
          </w:tcPr>
          <w:p w14:paraId="373ACAC4" w14:textId="77777777" w:rsidR="00C86CF3" w:rsidRDefault="002B3A6C">
            <w:pPr>
              <w:keepNext/>
              <w:spacing w:after="0" w:line="264" w:lineRule="auto"/>
            </w:pPr>
            <w:r>
              <w:rPr>
                <w:b/>
                <w:sz w:val="18"/>
              </w:rPr>
              <w:t>主要需求族与验收</w:t>
            </w:r>
          </w:p>
        </w:tc>
      </w:tr>
      <w:tr w:rsidR="00C86CF3" w14:paraId="15048858" w14:textId="77777777">
        <w:trPr>
          <w:cantSplit/>
          <w:jc w:val="center"/>
        </w:trPr>
        <w:tc>
          <w:tcPr>
            <w:tcW w:w="2268" w:type="dxa"/>
            <w:shd w:val="clear" w:color="auto" w:fill="FFFFFF"/>
            <w:vAlign w:val="center"/>
          </w:tcPr>
          <w:p w14:paraId="374870A0" w14:textId="77777777" w:rsidR="00C86CF3" w:rsidRDefault="002B3A6C">
            <w:pPr>
              <w:spacing w:after="0" w:line="264" w:lineRule="auto"/>
            </w:pPr>
            <w:r>
              <w:rPr>
                <w:sz w:val="18"/>
              </w:rPr>
              <w:t xml:space="preserve">1 </w:t>
            </w:r>
            <w:r>
              <w:rPr>
                <w:sz w:val="18"/>
              </w:rPr>
              <w:t>项目目标</w:t>
            </w:r>
          </w:p>
        </w:tc>
        <w:tc>
          <w:tcPr>
            <w:tcW w:w="2551" w:type="dxa"/>
            <w:shd w:val="clear" w:color="auto" w:fill="FFFFFF"/>
            <w:vAlign w:val="center"/>
          </w:tcPr>
          <w:p w14:paraId="71158DED" w14:textId="77777777" w:rsidR="00C86CF3" w:rsidRDefault="002B3A6C">
            <w:pPr>
              <w:spacing w:after="0" w:line="264" w:lineRule="auto"/>
            </w:pPr>
            <w:r>
              <w:rPr>
                <w:sz w:val="18"/>
              </w:rPr>
              <w:t>第</w:t>
            </w:r>
            <w:r>
              <w:rPr>
                <w:sz w:val="18"/>
              </w:rPr>
              <w:t>2</w:t>
            </w:r>
            <w:r>
              <w:rPr>
                <w:sz w:val="18"/>
              </w:rPr>
              <w:t>、</w:t>
            </w:r>
            <w:r>
              <w:rPr>
                <w:sz w:val="18"/>
              </w:rPr>
              <w:t>15</w:t>
            </w:r>
            <w:r>
              <w:rPr>
                <w:sz w:val="18"/>
              </w:rPr>
              <w:t>、</w:t>
            </w:r>
            <w:r>
              <w:rPr>
                <w:sz w:val="18"/>
              </w:rPr>
              <w:t>16</w:t>
            </w:r>
            <w:r>
              <w:rPr>
                <w:sz w:val="18"/>
              </w:rPr>
              <w:t>章</w:t>
            </w:r>
          </w:p>
        </w:tc>
        <w:tc>
          <w:tcPr>
            <w:tcW w:w="4819" w:type="dxa"/>
            <w:shd w:val="clear" w:color="auto" w:fill="FFFFFF"/>
            <w:vAlign w:val="center"/>
          </w:tcPr>
          <w:p w14:paraId="62F2BB33" w14:textId="77777777" w:rsidR="00C86CF3" w:rsidRDefault="002B3A6C">
            <w:pPr>
              <w:spacing w:after="0" w:line="264" w:lineRule="auto"/>
            </w:pPr>
            <w:r>
              <w:rPr>
                <w:sz w:val="18"/>
              </w:rPr>
              <w:t>OBJ</w:t>
            </w:r>
            <w:r>
              <w:rPr>
                <w:sz w:val="18"/>
              </w:rPr>
              <w:t>、</w:t>
            </w:r>
            <w:r>
              <w:rPr>
                <w:sz w:val="18"/>
              </w:rPr>
              <w:t>MET</w:t>
            </w:r>
            <w:r>
              <w:rPr>
                <w:sz w:val="18"/>
              </w:rPr>
              <w:t>、</w:t>
            </w:r>
            <w:r>
              <w:rPr>
                <w:sz w:val="18"/>
              </w:rPr>
              <w:t>VAL</w:t>
            </w:r>
            <w:r>
              <w:rPr>
                <w:sz w:val="18"/>
              </w:rPr>
              <w:t>；</w:t>
            </w:r>
            <w:r>
              <w:rPr>
                <w:sz w:val="18"/>
              </w:rPr>
              <w:t>AC-01</w:t>
            </w:r>
            <w:r>
              <w:rPr>
                <w:sz w:val="18"/>
              </w:rPr>
              <w:t>、</w:t>
            </w:r>
            <w:r>
              <w:rPr>
                <w:sz w:val="18"/>
              </w:rPr>
              <w:t>28</w:t>
            </w:r>
            <w:r>
              <w:rPr>
                <w:sz w:val="18"/>
              </w:rPr>
              <w:t>、</w:t>
            </w:r>
            <w:r>
              <w:rPr>
                <w:sz w:val="18"/>
              </w:rPr>
              <w:t>31</w:t>
            </w:r>
          </w:p>
        </w:tc>
      </w:tr>
      <w:tr w:rsidR="00C86CF3" w14:paraId="0DE14748" w14:textId="77777777">
        <w:trPr>
          <w:cantSplit/>
          <w:jc w:val="center"/>
        </w:trPr>
        <w:tc>
          <w:tcPr>
            <w:tcW w:w="2268" w:type="dxa"/>
            <w:shd w:val="clear" w:color="auto" w:fill="F7F9FA"/>
            <w:vAlign w:val="center"/>
          </w:tcPr>
          <w:p w14:paraId="69EF5243" w14:textId="77777777" w:rsidR="00C86CF3" w:rsidRDefault="002B3A6C">
            <w:pPr>
              <w:spacing w:after="0" w:line="264" w:lineRule="auto"/>
            </w:pPr>
            <w:r>
              <w:rPr>
                <w:sz w:val="18"/>
              </w:rPr>
              <w:lastRenderedPageBreak/>
              <w:t xml:space="preserve">2 </w:t>
            </w:r>
            <w:r>
              <w:rPr>
                <w:sz w:val="18"/>
              </w:rPr>
              <w:t>系统基本思想</w:t>
            </w:r>
          </w:p>
        </w:tc>
        <w:tc>
          <w:tcPr>
            <w:tcW w:w="2551" w:type="dxa"/>
            <w:shd w:val="clear" w:color="auto" w:fill="F7F9FA"/>
            <w:vAlign w:val="center"/>
          </w:tcPr>
          <w:p w14:paraId="1D33BA52" w14:textId="77777777" w:rsidR="00C86CF3" w:rsidRDefault="002B3A6C">
            <w:pPr>
              <w:spacing w:after="0" w:line="264" w:lineRule="auto"/>
            </w:pPr>
            <w:r>
              <w:rPr>
                <w:sz w:val="18"/>
              </w:rPr>
              <w:t>第</w:t>
            </w:r>
            <w:r>
              <w:rPr>
                <w:sz w:val="18"/>
              </w:rPr>
              <w:t>4</w:t>
            </w:r>
            <w:r>
              <w:rPr>
                <w:sz w:val="18"/>
              </w:rPr>
              <w:t>、</w:t>
            </w:r>
            <w:r>
              <w:rPr>
                <w:sz w:val="18"/>
              </w:rPr>
              <w:t>13</w:t>
            </w:r>
            <w:r>
              <w:rPr>
                <w:sz w:val="18"/>
              </w:rPr>
              <w:t>章及图</w:t>
            </w:r>
            <w:r>
              <w:rPr>
                <w:sz w:val="18"/>
              </w:rPr>
              <w:t>1</w:t>
            </w:r>
            <w:r>
              <w:rPr>
                <w:sz w:val="18"/>
              </w:rPr>
              <w:t>、图</w:t>
            </w:r>
            <w:r>
              <w:rPr>
                <w:sz w:val="18"/>
              </w:rPr>
              <w:t>2</w:t>
            </w:r>
          </w:p>
        </w:tc>
        <w:tc>
          <w:tcPr>
            <w:tcW w:w="4819" w:type="dxa"/>
            <w:shd w:val="clear" w:color="auto" w:fill="F7F9FA"/>
            <w:vAlign w:val="center"/>
          </w:tcPr>
          <w:p w14:paraId="647F976E" w14:textId="77777777" w:rsidR="00C86CF3" w:rsidRDefault="002B3A6C">
            <w:pPr>
              <w:spacing w:after="0" w:line="264" w:lineRule="auto"/>
            </w:pPr>
            <w:r>
              <w:rPr>
                <w:sz w:val="18"/>
              </w:rPr>
              <w:t>STA</w:t>
            </w:r>
            <w:r>
              <w:rPr>
                <w:sz w:val="18"/>
              </w:rPr>
              <w:t>、</w:t>
            </w:r>
            <w:r>
              <w:rPr>
                <w:sz w:val="18"/>
              </w:rPr>
              <w:t>LRN</w:t>
            </w:r>
            <w:r>
              <w:rPr>
                <w:sz w:val="18"/>
              </w:rPr>
              <w:t>；</w:t>
            </w:r>
            <w:r>
              <w:rPr>
                <w:sz w:val="18"/>
              </w:rPr>
              <w:t>AC-03</w:t>
            </w:r>
            <w:r>
              <w:rPr>
                <w:sz w:val="18"/>
              </w:rPr>
              <w:t>、</w:t>
            </w:r>
            <w:r>
              <w:rPr>
                <w:sz w:val="18"/>
              </w:rPr>
              <w:t>23</w:t>
            </w:r>
            <w:r>
              <w:rPr>
                <w:sz w:val="18"/>
              </w:rPr>
              <w:t>～</w:t>
            </w:r>
            <w:r>
              <w:rPr>
                <w:sz w:val="18"/>
              </w:rPr>
              <w:t>26</w:t>
            </w:r>
          </w:p>
        </w:tc>
      </w:tr>
      <w:tr w:rsidR="00C86CF3" w14:paraId="0C6C03C3" w14:textId="77777777">
        <w:trPr>
          <w:cantSplit/>
          <w:jc w:val="center"/>
        </w:trPr>
        <w:tc>
          <w:tcPr>
            <w:tcW w:w="2268" w:type="dxa"/>
            <w:shd w:val="clear" w:color="auto" w:fill="FFFFFF"/>
            <w:vAlign w:val="center"/>
          </w:tcPr>
          <w:p w14:paraId="16785359" w14:textId="77777777" w:rsidR="00C86CF3" w:rsidRDefault="002B3A6C">
            <w:pPr>
              <w:spacing w:after="0" w:line="264" w:lineRule="auto"/>
            </w:pPr>
            <w:r>
              <w:rPr>
                <w:sz w:val="18"/>
              </w:rPr>
              <w:t xml:space="preserve">3 </w:t>
            </w:r>
            <w:r>
              <w:rPr>
                <w:sz w:val="18"/>
              </w:rPr>
              <w:t>核心状态</w:t>
            </w:r>
          </w:p>
        </w:tc>
        <w:tc>
          <w:tcPr>
            <w:tcW w:w="2551" w:type="dxa"/>
            <w:shd w:val="clear" w:color="auto" w:fill="FFFFFF"/>
            <w:vAlign w:val="center"/>
          </w:tcPr>
          <w:p w14:paraId="21224E08" w14:textId="77777777" w:rsidR="00C86CF3" w:rsidRDefault="002B3A6C">
            <w:pPr>
              <w:spacing w:after="0" w:line="264" w:lineRule="auto"/>
            </w:pPr>
            <w:r>
              <w:rPr>
                <w:sz w:val="18"/>
              </w:rPr>
              <w:t>第</w:t>
            </w:r>
            <w:r>
              <w:rPr>
                <w:sz w:val="18"/>
              </w:rPr>
              <w:t>3</w:t>
            </w:r>
            <w:r>
              <w:rPr>
                <w:sz w:val="18"/>
              </w:rPr>
              <w:t>、</w:t>
            </w:r>
            <w:r>
              <w:rPr>
                <w:sz w:val="18"/>
              </w:rPr>
              <w:t>6</w:t>
            </w:r>
            <w:r>
              <w:rPr>
                <w:sz w:val="18"/>
              </w:rPr>
              <w:t>章</w:t>
            </w:r>
          </w:p>
        </w:tc>
        <w:tc>
          <w:tcPr>
            <w:tcW w:w="4819" w:type="dxa"/>
            <w:shd w:val="clear" w:color="auto" w:fill="FFFFFF"/>
            <w:vAlign w:val="center"/>
          </w:tcPr>
          <w:p w14:paraId="3C18546F" w14:textId="77777777" w:rsidR="00C86CF3" w:rsidRDefault="002B3A6C">
            <w:pPr>
              <w:spacing w:after="0" w:line="264" w:lineRule="auto"/>
            </w:pPr>
            <w:r>
              <w:rPr>
                <w:sz w:val="18"/>
              </w:rPr>
              <w:t>SEN</w:t>
            </w:r>
            <w:r>
              <w:rPr>
                <w:sz w:val="18"/>
              </w:rPr>
              <w:t>；</w:t>
            </w:r>
            <w:r>
              <w:rPr>
                <w:sz w:val="18"/>
              </w:rPr>
              <w:t>AC-08</w:t>
            </w:r>
            <w:r>
              <w:rPr>
                <w:sz w:val="18"/>
              </w:rPr>
              <w:t>～</w:t>
            </w:r>
            <w:r>
              <w:rPr>
                <w:sz w:val="18"/>
              </w:rPr>
              <w:t>10</w:t>
            </w:r>
          </w:p>
        </w:tc>
      </w:tr>
      <w:tr w:rsidR="00C86CF3" w14:paraId="00F9B8B4" w14:textId="77777777">
        <w:trPr>
          <w:cantSplit/>
          <w:jc w:val="center"/>
        </w:trPr>
        <w:tc>
          <w:tcPr>
            <w:tcW w:w="2268" w:type="dxa"/>
            <w:shd w:val="clear" w:color="auto" w:fill="F7F9FA"/>
            <w:vAlign w:val="center"/>
          </w:tcPr>
          <w:p w14:paraId="26D916B9" w14:textId="77777777" w:rsidR="00C86CF3" w:rsidRDefault="002B3A6C">
            <w:pPr>
              <w:spacing w:after="0" w:line="264" w:lineRule="auto"/>
            </w:pPr>
            <w:r>
              <w:rPr>
                <w:sz w:val="18"/>
              </w:rPr>
              <w:t xml:space="preserve">4 </w:t>
            </w:r>
            <w:r>
              <w:rPr>
                <w:sz w:val="18"/>
              </w:rPr>
              <w:t>情绪来源</w:t>
            </w:r>
          </w:p>
        </w:tc>
        <w:tc>
          <w:tcPr>
            <w:tcW w:w="2551" w:type="dxa"/>
            <w:shd w:val="clear" w:color="auto" w:fill="F7F9FA"/>
            <w:vAlign w:val="center"/>
          </w:tcPr>
          <w:p w14:paraId="71498A99" w14:textId="77777777" w:rsidR="00C86CF3" w:rsidRDefault="002B3A6C">
            <w:pPr>
              <w:spacing w:after="0" w:line="264" w:lineRule="auto"/>
            </w:pPr>
            <w:r>
              <w:rPr>
                <w:sz w:val="18"/>
              </w:rPr>
              <w:t>第</w:t>
            </w:r>
            <w:r>
              <w:rPr>
                <w:sz w:val="18"/>
              </w:rPr>
              <w:t>5</w:t>
            </w:r>
            <w:r>
              <w:rPr>
                <w:sz w:val="18"/>
              </w:rPr>
              <w:t>、</w:t>
            </w:r>
            <w:r>
              <w:rPr>
                <w:sz w:val="18"/>
              </w:rPr>
              <w:t>6</w:t>
            </w:r>
            <w:r>
              <w:rPr>
                <w:sz w:val="18"/>
              </w:rPr>
              <w:t>章</w:t>
            </w:r>
          </w:p>
        </w:tc>
        <w:tc>
          <w:tcPr>
            <w:tcW w:w="4819" w:type="dxa"/>
            <w:shd w:val="clear" w:color="auto" w:fill="F7F9FA"/>
            <w:vAlign w:val="center"/>
          </w:tcPr>
          <w:p w14:paraId="2D571628" w14:textId="77777777" w:rsidR="00C86CF3" w:rsidRDefault="002B3A6C">
            <w:pPr>
              <w:spacing w:after="0" w:line="264" w:lineRule="auto"/>
            </w:pPr>
            <w:r>
              <w:rPr>
                <w:sz w:val="18"/>
              </w:rPr>
              <w:t>EVT</w:t>
            </w:r>
            <w:r>
              <w:rPr>
                <w:sz w:val="18"/>
              </w:rPr>
              <w:t>、</w:t>
            </w:r>
            <w:r>
              <w:rPr>
                <w:sz w:val="18"/>
              </w:rPr>
              <w:t>SEN</w:t>
            </w:r>
            <w:r>
              <w:rPr>
                <w:sz w:val="18"/>
              </w:rPr>
              <w:t>；</w:t>
            </w:r>
            <w:r>
              <w:rPr>
                <w:sz w:val="18"/>
              </w:rPr>
              <w:t>AC-04</w:t>
            </w:r>
            <w:r>
              <w:rPr>
                <w:sz w:val="18"/>
              </w:rPr>
              <w:t>～</w:t>
            </w:r>
            <w:r>
              <w:rPr>
                <w:sz w:val="18"/>
              </w:rPr>
              <w:t>10</w:t>
            </w:r>
          </w:p>
        </w:tc>
      </w:tr>
      <w:tr w:rsidR="00C86CF3" w14:paraId="15D8A13F" w14:textId="77777777">
        <w:trPr>
          <w:cantSplit/>
          <w:jc w:val="center"/>
        </w:trPr>
        <w:tc>
          <w:tcPr>
            <w:tcW w:w="2268" w:type="dxa"/>
            <w:shd w:val="clear" w:color="auto" w:fill="FFFFFF"/>
            <w:vAlign w:val="center"/>
          </w:tcPr>
          <w:p w14:paraId="072F7F67" w14:textId="77777777" w:rsidR="00C86CF3" w:rsidRDefault="002B3A6C">
            <w:pPr>
              <w:spacing w:after="0" w:line="264" w:lineRule="auto"/>
            </w:pPr>
            <w:r>
              <w:rPr>
                <w:sz w:val="18"/>
              </w:rPr>
              <w:t xml:space="preserve">5 </w:t>
            </w:r>
            <w:r>
              <w:rPr>
                <w:sz w:val="18"/>
              </w:rPr>
              <w:t>事件分类体系</w:t>
            </w:r>
          </w:p>
        </w:tc>
        <w:tc>
          <w:tcPr>
            <w:tcW w:w="2551" w:type="dxa"/>
            <w:shd w:val="clear" w:color="auto" w:fill="FFFFFF"/>
            <w:vAlign w:val="center"/>
          </w:tcPr>
          <w:p w14:paraId="443733C3" w14:textId="77777777" w:rsidR="00C86CF3" w:rsidRDefault="002B3A6C">
            <w:pPr>
              <w:spacing w:after="0" w:line="264" w:lineRule="auto"/>
            </w:pPr>
            <w:r>
              <w:rPr>
                <w:sz w:val="18"/>
              </w:rPr>
              <w:t>第</w:t>
            </w:r>
            <w:r>
              <w:rPr>
                <w:sz w:val="18"/>
              </w:rPr>
              <w:t>5</w:t>
            </w:r>
            <w:r>
              <w:rPr>
                <w:sz w:val="18"/>
              </w:rPr>
              <w:t>章</w:t>
            </w:r>
          </w:p>
        </w:tc>
        <w:tc>
          <w:tcPr>
            <w:tcW w:w="4819" w:type="dxa"/>
            <w:shd w:val="clear" w:color="auto" w:fill="FFFFFF"/>
            <w:vAlign w:val="center"/>
          </w:tcPr>
          <w:p w14:paraId="14C99EAA" w14:textId="77777777" w:rsidR="00C86CF3" w:rsidRDefault="002B3A6C">
            <w:pPr>
              <w:spacing w:after="0" w:line="264" w:lineRule="auto"/>
            </w:pPr>
            <w:r>
              <w:rPr>
                <w:sz w:val="18"/>
              </w:rPr>
              <w:t>EVT-001</w:t>
            </w:r>
            <w:r>
              <w:rPr>
                <w:sz w:val="18"/>
              </w:rPr>
              <w:t>、</w:t>
            </w:r>
            <w:r>
              <w:rPr>
                <w:sz w:val="18"/>
              </w:rPr>
              <w:t>007</w:t>
            </w:r>
            <w:r>
              <w:rPr>
                <w:sz w:val="18"/>
              </w:rPr>
              <w:t>；</w:t>
            </w:r>
            <w:r>
              <w:rPr>
                <w:sz w:val="18"/>
              </w:rPr>
              <w:t>AC-04</w:t>
            </w:r>
            <w:r>
              <w:rPr>
                <w:sz w:val="18"/>
              </w:rPr>
              <w:t>、</w:t>
            </w:r>
            <w:r>
              <w:rPr>
                <w:sz w:val="18"/>
              </w:rPr>
              <w:t>07</w:t>
            </w:r>
          </w:p>
        </w:tc>
      </w:tr>
      <w:tr w:rsidR="00C86CF3" w14:paraId="165EF8C3" w14:textId="77777777">
        <w:trPr>
          <w:cantSplit/>
          <w:jc w:val="center"/>
        </w:trPr>
        <w:tc>
          <w:tcPr>
            <w:tcW w:w="2268" w:type="dxa"/>
            <w:shd w:val="clear" w:color="auto" w:fill="F7F9FA"/>
            <w:vAlign w:val="center"/>
          </w:tcPr>
          <w:p w14:paraId="32AEBE49" w14:textId="77777777" w:rsidR="00C86CF3" w:rsidRDefault="002B3A6C">
            <w:pPr>
              <w:spacing w:after="0" w:line="264" w:lineRule="auto"/>
            </w:pPr>
            <w:r>
              <w:rPr>
                <w:sz w:val="18"/>
              </w:rPr>
              <w:t xml:space="preserve">6 </w:t>
            </w:r>
            <w:r>
              <w:rPr>
                <w:sz w:val="18"/>
              </w:rPr>
              <w:t>情绪生命周期</w:t>
            </w:r>
          </w:p>
        </w:tc>
        <w:tc>
          <w:tcPr>
            <w:tcW w:w="2551" w:type="dxa"/>
            <w:shd w:val="clear" w:color="auto" w:fill="F7F9FA"/>
            <w:vAlign w:val="center"/>
          </w:tcPr>
          <w:p w14:paraId="74C6CC89" w14:textId="77777777" w:rsidR="00C86CF3" w:rsidRDefault="002B3A6C">
            <w:pPr>
              <w:spacing w:after="0" w:line="264" w:lineRule="auto"/>
            </w:pPr>
            <w:r>
              <w:rPr>
                <w:sz w:val="18"/>
              </w:rPr>
              <w:t>第</w:t>
            </w:r>
            <w:r>
              <w:rPr>
                <w:sz w:val="18"/>
              </w:rPr>
              <w:t>6</w:t>
            </w:r>
            <w:r>
              <w:rPr>
                <w:sz w:val="18"/>
              </w:rPr>
              <w:t>章</w:t>
            </w:r>
          </w:p>
        </w:tc>
        <w:tc>
          <w:tcPr>
            <w:tcW w:w="4819" w:type="dxa"/>
            <w:shd w:val="clear" w:color="auto" w:fill="F7F9FA"/>
            <w:vAlign w:val="center"/>
          </w:tcPr>
          <w:p w14:paraId="09A191B1" w14:textId="77777777" w:rsidR="00C86CF3" w:rsidRDefault="002B3A6C">
            <w:pPr>
              <w:spacing w:after="0" w:line="264" w:lineRule="auto"/>
            </w:pPr>
            <w:r>
              <w:rPr>
                <w:sz w:val="18"/>
              </w:rPr>
              <w:t>SEN-001</w:t>
            </w:r>
            <w:r>
              <w:rPr>
                <w:sz w:val="18"/>
              </w:rPr>
              <w:t>～</w:t>
            </w:r>
            <w:r>
              <w:rPr>
                <w:sz w:val="18"/>
              </w:rPr>
              <w:t>005</w:t>
            </w:r>
            <w:r>
              <w:rPr>
                <w:sz w:val="18"/>
              </w:rPr>
              <w:t>；</w:t>
            </w:r>
            <w:r>
              <w:rPr>
                <w:sz w:val="18"/>
              </w:rPr>
              <w:t>AC-08</w:t>
            </w:r>
            <w:r>
              <w:rPr>
                <w:sz w:val="18"/>
              </w:rPr>
              <w:t>～</w:t>
            </w:r>
            <w:r>
              <w:rPr>
                <w:sz w:val="18"/>
              </w:rPr>
              <w:t>10</w:t>
            </w:r>
          </w:p>
        </w:tc>
      </w:tr>
      <w:tr w:rsidR="00C86CF3" w14:paraId="2DD2B0B9" w14:textId="77777777">
        <w:trPr>
          <w:cantSplit/>
          <w:jc w:val="center"/>
        </w:trPr>
        <w:tc>
          <w:tcPr>
            <w:tcW w:w="2268" w:type="dxa"/>
            <w:shd w:val="clear" w:color="auto" w:fill="FFFFFF"/>
            <w:vAlign w:val="center"/>
          </w:tcPr>
          <w:p w14:paraId="547A12ED" w14:textId="77777777" w:rsidR="00C86CF3" w:rsidRDefault="002B3A6C">
            <w:pPr>
              <w:spacing w:after="0" w:line="264" w:lineRule="auto"/>
            </w:pPr>
            <w:r>
              <w:rPr>
                <w:sz w:val="18"/>
              </w:rPr>
              <w:t xml:space="preserve">7 </w:t>
            </w:r>
            <w:r>
              <w:rPr>
                <w:sz w:val="18"/>
              </w:rPr>
              <w:t>价格兑现模型</w:t>
            </w:r>
          </w:p>
        </w:tc>
        <w:tc>
          <w:tcPr>
            <w:tcW w:w="2551" w:type="dxa"/>
            <w:shd w:val="clear" w:color="auto" w:fill="FFFFFF"/>
            <w:vAlign w:val="center"/>
          </w:tcPr>
          <w:p w14:paraId="6A34EFE0" w14:textId="77777777" w:rsidR="00C86CF3" w:rsidRDefault="002B3A6C">
            <w:pPr>
              <w:spacing w:after="0" w:line="264" w:lineRule="auto"/>
            </w:pPr>
            <w:r>
              <w:rPr>
                <w:sz w:val="18"/>
              </w:rPr>
              <w:t>第</w:t>
            </w:r>
            <w:r>
              <w:rPr>
                <w:sz w:val="18"/>
              </w:rPr>
              <w:t>6</w:t>
            </w:r>
            <w:r>
              <w:rPr>
                <w:sz w:val="18"/>
              </w:rPr>
              <w:t>、</w:t>
            </w:r>
            <w:r>
              <w:rPr>
                <w:sz w:val="18"/>
              </w:rPr>
              <w:t>12</w:t>
            </w:r>
            <w:r>
              <w:rPr>
                <w:sz w:val="18"/>
              </w:rPr>
              <w:t>、</w:t>
            </w:r>
            <w:r>
              <w:rPr>
                <w:sz w:val="18"/>
              </w:rPr>
              <w:t>16</w:t>
            </w:r>
            <w:r>
              <w:rPr>
                <w:sz w:val="18"/>
              </w:rPr>
              <w:t>章</w:t>
            </w:r>
          </w:p>
        </w:tc>
        <w:tc>
          <w:tcPr>
            <w:tcW w:w="4819" w:type="dxa"/>
            <w:shd w:val="clear" w:color="auto" w:fill="FFFFFF"/>
            <w:vAlign w:val="center"/>
          </w:tcPr>
          <w:p w14:paraId="0BE36628" w14:textId="77777777" w:rsidR="00C86CF3" w:rsidRDefault="002B3A6C">
            <w:pPr>
              <w:spacing w:after="0" w:line="264" w:lineRule="auto"/>
            </w:pPr>
            <w:r>
              <w:rPr>
                <w:sz w:val="18"/>
              </w:rPr>
              <w:t>SEN-003</w:t>
            </w:r>
            <w:r>
              <w:rPr>
                <w:sz w:val="18"/>
              </w:rPr>
              <w:t>～</w:t>
            </w:r>
            <w:r>
              <w:rPr>
                <w:sz w:val="18"/>
              </w:rPr>
              <w:t>004</w:t>
            </w:r>
            <w:r>
              <w:rPr>
                <w:sz w:val="18"/>
              </w:rPr>
              <w:t>、</w:t>
            </w:r>
            <w:r>
              <w:rPr>
                <w:sz w:val="18"/>
              </w:rPr>
              <w:t>ATR</w:t>
            </w:r>
            <w:r>
              <w:rPr>
                <w:sz w:val="18"/>
              </w:rPr>
              <w:t>、</w:t>
            </w:r>
            <w:r>
              <w:rPr>
                <w:sz w:val="18"/>
              </w:rPr>
              <w:t>VAL</w:t>
            </w:r>
            <w:r>
              <w:rPr>
                <w:sz w:val="18"/>
              </w:rPr>
              <w:t>；</w:t>
            </w:r>
            <w:r>
              <w:rPr>
                <w:sz w:val="18"/>
              </w:rPr>
              <w:t>AC-09</w:t>
            </w:r>
            <w:r>
              <w:rPr>
                <w:sz w:val="18"/>
              </w:rPr>
              <w:t>、</w:t>
            </w:r>
            <w:r>
              <w:rPr>
                <w:sz w:val="18"/>
              </w:rPr>
              <w:t>21</w:t>
            </w:r>
            <w:r>
              <w:rPr>
                <w:sz w:val="18"/>
              </w:rPr>
              <w:t>、</w:t>
            </w:r>
            <w:r>
              <w:rPr>
                <w:sz w:val="18"/>
              </w:rPr>
              <w:t>31</w:t>
            </w:r>
          </w:p>
        </w:tc>
      </w:tr>
      <w:tr w:rsidR="00C86CF3" w14:paraId="3DB83F0E" w14:textId="77777777">
        <w:trPr>
          <w:cantSplit/>
          <w:jc w:val="center"/>
        </w:trPr>
        <w:tc>
          <w:tcPr>
            <w:tcW w:w="2268" w:type="dxa"/>
            <w:shd w:val="clear" w:color="auto" w:fill="F7F9FA"/>
            <w:vAlign w:val="center"/>
          </w:tcPr>
          <w:p w14:paraId="06D278C9" w14:textId="77777777" w:rsidR="00C86CF3" w:rsidRDefault="002B3A6C">
            <w:pPr>
              <w:spacing w:after="0" w:line="264" w:lineRule="auto"/>
            </w:pPr>
            <w:r>
              <w:rPr>
                <w:sz w:val="18"/>
              </w:rPr>
              <w:t xml:space="preserve">8 </w:t>
            </w:r>
            <w:r>
              <w:rPr>
                <w:sz w:val="18"/>
              </w:rPr>
              <w:t>情绪与仓位</w:t>
            </w:r>
          </w:p>
        </w:tc>
        <w:tc>
          <w:tcPr>
            <w:tcW w:w="2551" w:type="dxa"/>
            <w:shd w:val="clear" w:color="auto" w:fill="F7F9FA"/>
            <w:vAlign w:val="center"/>
          </w:tcPr>
          <w:p w14:paraId="537066BF" w14:textId="77777777" w:rsidR="00C86CF3" w:rsidRDefault="002B3A6C">
            <w:pPr>
              <w:spacing w:after="0" w:line="264" w:lineRule="auto"/>
            </w:pPr>
            <w:r>
              <w:rPr>
                <w:sz w:val="18"/>
              </w:rPr>
              <w:t>第</w:t>
            </w:r>
            <w:r>
              <w:rPr>
                <w:sz w:val="18"/>
              </w:rPr>
              <w:t>8</w:t>
            </w:r>
            <w:r>
              <w:rPr>
                <w:sz w:val="18"/>
              </w:rPr>
              <w:t>、</w:t>
            </w:r>
            <w:r>
              <w:rPr>
                <w:sz w:val="18"/>
              </w:rPr>
              <w:t>10</w:t>
            </w:r>
            <w:r>
              <w:rPr>
                <w:sz w:val="18"/>
              </w:rPr>
              <w:t>章</w:t>
            </w:r>
          </w:p>
        </w:tc>
        <w:tc>
          <w:tcPr>
            <w:tcW w:w="4819" w:type="dxa"/>
            <w:shd w:val="clear" w:color="auto" w:fill="F7F9FA"/>
            <w:vAlign w:val="center"/>
          </w:tcPr>
          <w:p w14:paraId="1A22A247" w14:textId="77777777" w:rsidR="00C86CF3" w:rsidRDefault="002B3A6C">
            <w:pPr>
              <w:spacing w:after="0" w:line="264" w:lineRule="auto"/>
            </w:pPr>
            <w:r>
              <w:rPr>
                <w:sz w:val="18"/>
              </w:rPr>
              <w:t>POS</w:t>
            </w:r>
            <w:r>
              <w:rPr>
                <w:sz w:val="18"/>
              </w:rPr>
              <w:t>、</w:t>
            </w:r>
            <w:r>
              <w:rPr>
                <w:sz w:val="18"/>
              </w:rPr>
              <w:t>RSK</w:t>
            </w:r>
            <w:r>
              <w:rPr>
                <w:sz w:val="18"/>
              </w:rPr>
              <w:t>；</w:t>
            </w:r>
            <w:r>
              <w:rPr>
                <w:sz w:val="18"/>
              </w:rPr>
              <w:t>AC-13</w:t>
            </w:r>
            <w:r>
              <w:rPr>
                <w:sz w:val="18"/>
              </w:rPr>
              <w:t>、</w:t>
            </w:r>
            <w:r>
              <w:rPr>
                <w:sz w:val="18"/>
              </w:rPr>
              <w:t>17</w:t>
            </w:r>
          </w:p>
        </w:tc>
      </w:tr>
      <w:tr w:rsidR="00C86CF3" w14:paraId="264216ED" w14:textId="77777777">
        <w:trPr>
          <w:cantSplit/>
          <w:jc w:val="center"/>
        </w:trPr>
        <w:tc>
          <w:tcPr>
            <w:tcW w:w="2268" w:type="dxa"/>
            <w:shd w:val="clear" w:color="auto" w:fill="FFFFFF"/>
            <w:vAlign w:val="center"/>
          </w:tcPr>
          <w:p w14:paraId="6057DDF1" w14:textId="77777777" w:rsidR="00C86CF3" w:rsidRDefault="002B3A6C">
            <w:pPr>
              <w:spacing w:after="0" w:line="264" w:lineRule="auto"/>
            </w:pPr>
            <w:r>
              <w:rPr>
                <w:sz w:val="18"/>
              </w:rPr>
              <w:t xml:space="preserve">9 </w:t>
            </w:r>
            <w:r>
              <w:rPr>
                <w:sz w:val="18"/>
              </w:rPr>
              <w:t>仓位滞回</w:t>
            </w:r>
          </w:p>
        </w:tc>
        <w:tc>
          <w:tcPr>
            <w:tcW w:w="2551" w:type="dxa"/>
            <w:shd w:val="clear" w:color="auto" w:fill="FFFFFF"/>
            <w:vAlign w:val="center"/>
          </w:tcPr>
          <w:p w14:paraId="25EA48EF" w14:textId="77777777" w:rsidR="00C86CF3" w:rsidRDefault="002B3A6C">
            <w:pPr>
              <w:spacing w:after="0" w:line="264" w:lineRule="auto"/>
            </w:pPr>
            <w:r>
              <w:rPr>
                <w:sz w:val="18"/>
              </w:rPr>
              <w:t>第</w:t>
            </w:r>
            <w:r>
              <w:rPr>
                <w:sz w:val="18"/>
              </w:rPr>
              <w:t>8</w:t>
            </w:r>
            <w:r>
              <w:rPr>
                <w:sz w:val="18"/>
              </w:rPr>
              <w:t>章</w:t>
            </w:r>
          </w:p>
        </w:tc>
        <w:tc>
          <w:tcPr>
            <w:tcW w:w="4819" w:type="dxa"/>
            <w:shd w:val="clear" w:color="auto" w:fill="FFFFFF"/>
            <w:vAlign w:val="center"/>
          </w:tcPr>
          <w:p w14:paraId="27FCBF42" w14:textId="77777777" w:rsidR="00C86CF3" w:rsidRDefault="002B3A6C">
            <w:pPr>
              <w:spacing w:after="0" w:line="264" w:lineRule="auto"/>
            </w:pPr>
            <w:r>
              <w:rPr>
                <w:sz w:val="18"/>
              </w:rPr>
              <w:t>POS-001</w:t>
            </w:r>
            <w:r>
              <w:rPr>
                <w:sz w:val="18"/>
              </w:rPr>
              <w:t>；</w:t>
            </w:r>
            <w:r>
              <w:rPr>
                <w:sz w:val="18"/>
              </w:rPr>
              <w:t>AC-12</w:t>
            </w:r>
          </w:p>
        </w:tc>
      </w:tr>
      <w:tr w:rsidR="00C86CF3" w14:paraId="2736239F" w14:textId="77777777">
        <w:trPr>
          <w:cantSplit/>
          <w:jc w:val="center"/>
        </w:trPr>
        <w:tc>
          <w:tcPr>
            <w:tcW w:w="2268" w:type="dxa"/>
            <w:shd w:val="clear" w:color="auto" w:fill="F7F9FA"/>
            <w:vAlign w:val="center"/>
          </w:tcPr>
          <w:p w14:paraId="507654AB" w14:textId="77777777" w:rsidR="00C86CF3" w:rsidRDefault="002B3A6C">
            <w:pPr>
              <w:spacing w:after="0" w:line="264" w:lineRule="auto"/>
            </w:pPr>
            <w:r>
              <w:rPr>
                <w:sz w:val="18"/>
              </w:rPr>
              <w:t xml:space="preserve">10 </w:t>
            </w:r>
            <w:r>
              <w:rPr>
                <w:sz w:val="18"/>
              </w:rPr>
              <w:t>开仓原则</w:t>
            </w:r>
          </w:p>
        </w:tc>
        <w:tc>
          <w:tcPr>
            <w:tcW w:w="2551" w:type="dxa"/>
            <w:shd w:val="clear" w:color="auto" w:fill="F7F9FA"/>
            <w:vAlign w:val="center"/>
          </w:tcPr>
          <w:p w14:paraId="669B0467" w14:textId="77777777" w:rsidR="00C86CF3" w:rsidRDefault="002B3A6C">
            <w:pPr>
              <w:spacing w:after="0" w:line="264" w:lineRule="auto"/>
            </w:pPr>
            <w:r>
              <w:rPr>
                <w:sz w:val="18"/>
              </w:rPr>
              <w:t>第</w:t>
            </w:r>
            <w:r>
              <w:rPr>
                <w:sz w:val="18"/>
              </w:rPr>
              <w:t>5</w:t>
            </w:r>
            <w:r>
              <w:rPr>
                <w:sz w:val="18"/>
              </w:rPr>
              <w:t>、</w:t>
            </w:r>
            <w:r>
              <w:rPr>
                <w:sz w:val="18"/>
              </w:rPr>
              <w:t>8</w:t>
            </w:r>
            <w:r>
              <w:rPr>
                <w:sz w:val="18"/>
              </w:rPr>
              <w:t>章</w:t>
            </w:r>
          </w:p>
        </w:tc>
        <w:tc>
          <w:tcPr>
            <w:tcW w:w="4819" w:type="dxa"/>
            <w:shd w:val="clear" w:color="auto" w:fill="F7F9FA"/>
            <w:vAlign w:val="center"/>
          </w:tcPr>
          <w:p w14:paraId="6404CCEA" w14:textId="77777777" w:rsidR="00C86CF3" w:rsidRDefault="002B3A6C">
            <w:pPr>
              <w:spacing w:after="0" w:line="264" w:lineRule="auto"/>
            </w:pPr>
            <w:r>
              <w:rPr>
                <w:sz w:val="18"/>
              </w:rPr>
              <w:t>EVT-005</w:t>
            </w:r>
            <w:r>
              <w:rPr>
                <w:sz w:val="18"/>
              </w:rPr>
              <w:t>、</w:t>
            </w:r>
            <w:r>
              <w:rPr>
                <w:sz w:val="18"/>
              </w:rPr>
              <w:t>POS</w:t>
            </w:r>
            <w:r>
              <w:rPr>
                <w:sz w:val="18"/>
              </w:rPr>
              <w:t>；</w:t>
            </w:r>
            <w:r>
              <w:rPr>
                <w:sz w:val="18"/>
              </w:rPr>
              <w:t>AC-06</w:t>
            </w:r>
            <w:r>
              <w:rPr>
                <w:sz w:val="18"/>
              </w:rPr>
              <w:t>、</w:t>
            </w:r>
            <w:r>
              <w:rPr>
                <w:sz w:val="18"/>
              </w:rPr>
              <w:t>13</w:t>
            </w:r>
          </w:p>
        </w:tc>
      </w:tr>
      <w:tr w:rsidR="00C86CF3" w14:paraId="7114428D" w14:textId="77777777">
        <w:trPr>
          <w:cantSplit/>
          <w:jc w:val="center"/>
        </w:trPr>
        <w:tc>
          <w:tcPr>
            <w:tcW w:w="2268" w:type="dxa"/>
            <w:shd w:val="clear" w:color="auto" w:fill="FFFFFF"/>
            <w:vAlign w:val="center"/>
          </w:tcPr>
          <w:p w14:paraId="630152D7" w14:textId="77777777" w:rsidR="00C86CF3" w:rsidRDefault="002B3A6C">
            <w:pPr>
              <w:spacing w:after="0" w:line="264" w:lineRule="auto"/>
            </w:pPr>
            <w:r>
              <w:rPr>
                <w:sz w:val="18"/>
              </w:rPr>
              <w:t xml:space="preserve">11 </w:t>
            </w:r>
            <w:r>
              <w:rPr>
                <w:sz w:val="18"/>
              </w:rPr>
              <w:t>止损系统</w:t>
            </w:r>
          </w:p>
        </w:tc>
        <w:tc>
          <w:tcPr>
            <w:tcW w:w="2551" w:type="dxa"/>
            <w:shd w:val="clear" w:color="auto" w:fill="FFFFFF"/>
            <w:vAlign w:val="center"/>
          </w:tcPr>
          <w:p w14:paraId="44D3F844" w14:textId="77777777" w:rsidR="00C86CF3" w:rsidRDefault="002B3A6C">
            <w:pPr>
              <w:spacing w:after="0" w:line="264" w:lineRule="auto"/>
            </w:pPr>
            <w:r>
              <w:rPr>
                <w:sz w:val="18"/>
              </w:rPr>
              <w:t>第</w:t>
            </w:r>
            <w:r>
              <w:rPr>
                <w:sz w:val="18"/>
              </w:rPr>
              <w:t>9</w:t>
            </w:r>
            <w:r>
              <w:rPr>
                <w:sz w:val="18"/>
              </w:rPr>
              <w:t>章</w:t>
            </w:r>
          </w:p>
        </w:tc>
        <w:tc>
          <w:tcPr>
            <w:tcW w:w="4819" w:type="dxa"/>
            <w:shd w:val="clear" w:color="auto" w:fill="FFFFFF"/>
            <w:vAlign w:val="center"/>
          </w:tcPr>
          <w:p w14:paraId="12E833B4" w14:textId="77777777" w:rsidR="00C86CF3" w:rsidRDefault="002B3A6C">
            <w:pPr>
              <w:spacing w:after="0" w:line="264" w:lineRule="auto"/>
            </w:pPr>
            <w:r>
              <w:rPr>
                <w:sz w:val="18"/>
              </w:rPr>
              <w:t>STP</w:t>
            </w:r>
            <w:r>
              <w:rPr>
                <w:sz w:val="18"/>
              </w:rPr>
              <w:t>；</w:t>
            </w:r>
            <w:r>
              <w:rPr>
                <w:sz w:val="18"/>
              </w:rPr>
              <w:t>AC-15</w:t>
            </w:r>
            <w:r>
              <w:rPr>
                <w:sz w:val="18"/>
              </w:rPr>
              <w:t>～</w:t>
            </w:r>
            <w:r>
              <w:rPr>
                <w:sz w:val="18"/>
              </w:rPr>
              <w:t>16</w:t>
            </w:r>
          </w:p>
        </w:tc>
      </w:tr>
      <w:tr w:rsidR="00C86CF3" w14:paraId="3D22B132" w14:textId="77777777">
        <w:trPr>
          <w:cantSplit/>
          <w:jc w:val="center"/>
        </w:trPr>
        <w:tc>
          <w:tcPr>
            <w:tcW w:w="2268" w:type="dxa"/>
            <w:shd w:val="clear" w:color="auto" w:fill="F7F9FA"/>
            <w:vAlign w:val="center"/>
          </w:tcPr>
          <w:p w14:paraId="314A03F9" w14:textId="77777777" w:rsidR="00C86CF3" w:rsidRDefault="002B3A6C">
            <w:pPr>
              <w:spacing w:after="0" w:line="264" w:lineRule="auto"/>
            </w:pPr>
            <w:r>
              <w:rPr>
                <w:sz w:val="18"/>
              </w:rPr>
              <w:t xml:space="preserve">12 </w:t>
            </w:r>
            <w:r>
              <w:rPr>
                <w:sz w:val="18"/>
              </w:rPr>
              <w:t>止损不等于失败</w:t>
            </w:r>
          </w:p>
        </w:tc>
        <w:tc>
          <w:tcPr>
            <w:tcW w:w="2551" w:type="dxa"/>
            <w:shd w:val="clear" w:color="auto" w:fill="F7F9FA"/>
            <w:vAlign w:val="center"/>
          </w:tcPr>
          <w:p w14:paraId="7F873EE5" w14:textId="77777777" w:rsidR="00C86CF3" w:rsidRDefault="002B3A6C">
            <w:pPr>
              <w:spacing w:after="0" w:line="264" w:lineRule="auto"/>
            </w:pPr>
            <w:r>
              <w:rPr>
                <w:sz w:val="18"/>
              </w:rPr>
              <w:t>第</w:t>
            </w:r>
            <w:r>
              <w:rPr>
                <w:sz w:val="18"/>
              </w:rPr>
              <w:t>9</w:t>
            </w:r>
            <w:r>
              <w:rPr>
                <w:sz w:val="18"/>
              </w:rPr>
              <w:t>、</w:t>
            </w:r>
            <w:r>
              <w:rPr>
                <w:sz w:val="18"/>
              </w:rPr>
              <w:t>11</w:t>
            </w:r>
            <w:r>
              <w:rPr>
                <w:sz w:val="18"/>
              </w:rPr>
              <w:t>、</w:t>
            </w:r>
            <w:r>
              <w:rPr>
                <w:sz w:val="18"/>
              </w:rPr>
              <w:t>12</w:t>
            </w:r>
            <w:r>
              <w:rPr>
                <w:sz w:val="18"/>
              </w:rPr>
              <w:t>章</w:t>
            </w:r>
          </w:p>
        </w:tc>
        <w:tc>
          <w:tcPr>
            <w:tcW w:w="4819" w:type="dxa"/>
            <w:shd w:val="clear" w:color="auto" w:fill="F7F9FA"/>
            <w:vAlign w:val="center"/>
          </w:tcPr>
          <w:p w14:paraId="0284D66C" w14:textId="77777777" w:rsidR="00C86CF3" w:rsidRDefault="002B3A6C">
            <w:pPr>
              <w:spacing w:after="0" w:line="264" w:lineRule="auto"/>
            </w:pPr>
            <w:r>
              <w:rPr>
                <w:sz w:val="18"/>
              </w:rPr>
              <w:t>STP-004</w:t>
            </w:r>
            <w:r>
              <w:rPr>
                <w:sz w:val="18"/>
              </w:rPr>
              <w:t>、</w:t>
            </w:r>
            <w:r>
              <w:rPr>
                <w:sz w:val="18"/>
              </w:rPr>
              <w:t>OBS</w:t>
            </w:r>
            <w:r>
              <w:rPr>
                <w:sz w:val="18"/>
              </w:rPr>
              <w:t>、</w:t>
            </w:r>
            <w:r>
              <w:rPr>
                <w:sz w:val="18"/>
              </w:rPr>
              <w:t>ATR</w:t>
            </w:r>
            <w:r>
              <w:rPr>
                <w:sz w:val="18"/>
              </w:rPr>
              <w:t>；</w:t>
            </w:r>
            <w:r>
              <w:rPr>
                <w:sz w:val="18"/>
              </w:rPr>
              <w:t>AC-16</w:t>
            </w:r>
            <w:r>
              <w:rPr>
                <w:sz w:val="18"/>
              </w:rPr>
              <w:t>、</w:t>
            </w:r>
            <w:r>
              <w:rPr>
                <w:sz w:val="18"/>
              </w:rPr>
              <w:t>20</w:t>
            </w:r>
            <w:r>
              <w:rPr>
                <w:sz w:val="18"/>
              </w:rPr>
              <w:t>～</w:t>
            </w:r>
            <w:r>
              <w:rPr>
                <w:sz w:val="18"/>
              </w:rPr>
              <w:t>21</w:t>
            </w:r>
          </w:p>
        </w:tc>
      </w:tr>
      <w:tr w:rsidR="00C86CF3" w14:paraId="6AACCEE5" w14:textId="77777777">
        <w:trPr>
          <w:cantSplit/>
          <w:jc w:val="center"/>
        </w:trPr>
        <w:tc>
          <w:tcPr>
            <w:tcW w:w="2268" w:type="dxa"/>
            <w:shd w:val="clear" w:color="auto" w:fill="FFFFFF"/>
            <w:vAlign w:val="center"/>
          </w:tcPr>
          <w:p w14:paraId="76F49B56" w14:textId="77777777" w:rsidR="00C86CF3" w:rsidRDefault="002B3A6C">
            <w:pPr>
              <w:spacing w:after="0" w:line="264" w:lineRule="auto"/>
            </w:pPr>
            <w:r>
              <w:rPr>
                <w:sz w:val="18"/>
              </w:rPr>
              <w:t xml:space="preserve">13 </w:t>
            </w:r>
            <w:r>
              <w:rPr>
                <w:sz w:val="18"/>
              </w:rPr>
              <w:t>全局风控</w:t>
            </w:r>
          </w:p>
        </w:tc>
        <w:tc>
          <w:tcPr>
            <w:tcW w:w="2551" w:type="dxa"/>
            <w:shd w:val="clear" w:color="auto" w:fill="FFFFFF"/>
            <w:vAlign w:val="center"/>
          </w:tcPr>
          <w:p w14:paraId="20F830B9" w14:textId="77777777" w:rsidR="00C86CF3" w:rsidRDefault="002B3A6C">
            <w:pPr>
              <w:spacing w:after="0" w:line="264" w:lineRule="auto"/>
            </w:pPr>
            <w:r>
              <w:rPr>
                <w:sz w:val="18"/>
              </w:rPr>
              <w:t>第</w:t>
            </w:r>
            <w:r>
              <w:rPr>
                <w:sz w:val="18"/>
              </w:rPr>
              <w:t>10</w:t>
            </w:r>
            <w:r>
              <w:rPr>
                <w:sz w:val="18"/>
              </w:rPr>
              <w:t>章</w:t>
            </w:r>
          </w:p>
        </w:tc>
        <w:tc>
          <w:tcPr>
            <w:tcW w:w="4819" w:type="dxa"/>
            <w:shd w:val="clear" w:color="auto" w:fill="FFFFFF"/>
            <w:vAlign w:val="center"/>
          </w:tcPr>
          <w:p w14:paraId="6C71F40F" w14:textId="77777777" w:rsidR="00C86CF3" w:rsidRDefault="002B3A6C">
            <w:pPr>
              <w:spacing w:after="0" w:line="264" w:lineRule="auto"/>
            </w:pPr>
            <w:r>
              <w:rPr>
                <w:sz w:val="18"/>
              </w:rPr>
              <w:t>RSK</w:t>
            </w:r>
            <w:r>
              <w:rPr>
                <w:sz w:val="18"/>
              </w:rPr>
              <w:t>；</w:t>
            </w:r>
            <w:r>
              <w:rPr>
                <w:sz w:val="18"/>
              </w:rPr>
              <w:t>AC-17</w:t>
            </w:r>
            <w:r>
              <w:rPr>
                <w:sz w:val="18"/>
              </w:rPr>
              <w:t>～</w:t>
            </w:r>
            <w:r>
              <w:rPr>
                <w:sz w:val="18"/>
              </w:rPr>
              <w:t>19</w:t>
            </w:r>
          </w:p>
        </w:tc>
      </w:tr>
      <w:tr w:rsidR="00C86CF3" w14:paraId="1202093A" w14:textId="77777777">
        <w:trPr>
          <w:cantSplit/>
          <w:jc w:val="center"/>
        </w:trPr>
        <w:tc>
          <w:tcPr>
            <w:tcW w:w="2268" w:type="dxa"/>
            <w:shd w:val="clear" w:color="auto" w:fill="F7F9FA"/>
            <w:vAlign w:val="center"/>
          </w:tcPr>
          <w:p w14:paraId="028A1351" w14:textId="77777777" w:rsidR="00C86CF3" w:rsidRDefault="002B3A6C">
            <w:pPr>
              <w:spacing w:after="0" w:line="264" w:lineRule="auto"/>
            </w:pPr>
            <w:r>
              <w:rPr>
                <w:sz w:val="18"/>
              </w:rPr>
              <w:t xml:space="preserve">14 </w:t>
            </w:r>
            <w:r>
              <w:rPr>
                <w:sz w:val="18"/>
              </w:rPr>
              <w:t>负反馈闭环</w:t>
            </w:r>
          </w:p>
        </w:tc>
        <w:tc>
          <w:tcPr>
            <w:tcW w:w="2551" w:type="dxa"/>
            <w:shd w:val="clear" w:color="auto" w:fill="F7F9FA"/>
            <w:vAlign w:val="center"/>
          </w:tcPr>
          <w:p w14:paraId="0613C207" w14:textId="77777777" w:rsidR="00C86CF3" w:rsidRDefault="002B3A6C">
            <w:pPr>
              <w:spacing w:after="0" w:line="264" w:lineRule="auto"/>
            </w:pPr>
            <w:r>
              <w:rPr>
                <w:sz w:val="18"/>
              </w:rPr>
              <w:t>第</w:t>
            </w:r>
            <w:r>
              <w:rPr>
                <w:sz w:val="18"/>
              </w:rPr>
              <w:t>12</w:t>
            </w:r>
            <w:r>
              <w:rPr>
                <w:sz w:val="18"/>
              </w:rPr>
              <w:t>、</w:t>
            </w:r>
            <w:r>
              <w:rPr>
                <w:sz w:val="18"/>
              </w:rPr>
              <w:t>13</w:t>
            </w:r>
            <w:r>
              <w:rPr>
                <w:sz w:val="18"/>
              </w:rPr>
              <w:t>章及图</w:t>
            </w:r>
            <w:r>
              <w:rPr>
                <w:sz w:val="18"/>
              </w:rPr>
              <w:t>2</w:t>
            </w:r>
          </w:p>
        </w:tc>
        <w:tc>
          <w:tcPr>
            <w:tcW w:w="4819" w:type="dxa"/>
            <w:shd w:val="clear" w:color="auto" w:fill="F7F9FA"/>
            <w:vAlign w:val="center"/>
          </w:tcPr>
          <w:p w14:paraId="3F07317B" w14:textId="77777777" w:rsidR="00C86CF3" w:rsidRDefault="002B3A6C">
            <w:pPr>
              <w:spacing w:after="0" w:line="264" w:lineRule="auto"/>
            </w:pPr>
            <w:r>
              <w:rPr>
                <w:sz w:val="18"/>
              </w:rPr>
              <w:t>ATR</w:t>
            </w:r>
            <w:r>
              <w:rPr>
                <w:sz w:val="18"/>
              </w:rPr>
              <w:t>、</w:t>
            </w:r>
            <w:r>
              <w:rPr>
                <w:sz w:val="18"/>
              </w:rPr>
              <w:t>LRN</w:t>
            </w:r>
            <w:r>
              <w:rPr>
                <w:sz w:val="18"/>
              </w:rPr>
              <w:t>；</w:t>
            </w:r>
            <w:r>
              <w:rPr>
                <w:sz w:val="18"/>
              </w:rPr>
              <w:t>AC-21</w:t>
            </w:r>
            <w:r>
              <w:rPr>
                <w:sz w:val="18"/>
              </w:rPr>
              <w:t>、</w:t>
            </w:r>
            <w:r>
              <w:rPr>
                <w:sz w:val="18"/>
              </w:rPr>
              <w:t>23</w:t>
            </w:r>
            <w:r>
              <w:rPr>
                <w:sz w:val="18"/>
              </w:rPr>
              <w:t>～</w:t>
            </w:r>
            <w:r>
              <w:rPr>
                <w:sz w:val="18"/>
              </w:rPr>
              <w:t>26</w:t>
            </w:r>
          </w:p>
        </w:tc>
      </w:tr>
      <w:tr w:rsidR="00C86CF3" w14:paraId="1D58F988" w14:textId="77777777">
        <w:trPr>
          <w:cantSplit/>
          <w:jc w:val="center"/>
        </w:trPr>
        <w:tc>
          <w:tcPr>
            <w:tcW w:w="2268" w:type="dxa"/>
            <w:shd w:val="clear" w:color="auto" w:fill="FFFFFF"/>
            <w:vAlign w:val="center"/>
          </w:tcPr>
          <w:p w14:paraId="7328C08C" w14:textId="77777777" w:rsidR="00C86CF3" w:rsidRDefault="002B3A6C">
            <w:pPr>
              <w:spacing w:after="0" w:line="264" w:lineRule="auto"/>
            </w:pPr>
            <w:r>
              <w:rPr>
                <w:sz w:val="18"/>
              </w:rPr>
              <w:t xml:space="preserve">15 </w:t>
            </w:r>
            <w:r>
              <w:rPr>
                <w:sz w:val="18"/>
              </w:rPr>
              <w:t>结果归因</w:t>
            </w:r>
          </w:p>
        </w:tc>
        <w:tc>
          <w:tcPr>
            <w:tcW w:w="2551" w:type="dxa"/>
            <w:shd w:val="clear" w:color="auto" w:fill="FFFFFF"/>
            <w:vAlign w:val="center"/>
          </w:tcPr>
          <w:p w14:paraId="7D6FA9D3" w14:textId="77777777" w:rsidR="00C86CF3" w:rsidRDefault="002B3A6C">
            <w:pPr>
              <w:spacing w:after="0" w:line="264" w:lineRule="auto"/>
            </w:pPr>
            <w:r>
              <w:rPr>
                <w:sz w:val="18"/>
              </w:rPr>
              <w:t>第</w:t>
            </w:r>
            <w:r>
              <w:rPr>
                <w:sz w:val="18"/>
              </w:rPr>
              <w:t>12</w:t>
            </w:r>
            <w:r>
              <w:rPr>
                <w:sz w:val="18"/>
              </w:rPr>
              <w:t>章</w:t>
            </w:r>
          </w:p>
        </w:tc>
        <w:tc>
          <w:tcPr>
            <w:tcW w:w="4819" w:type="dxa"/>
            <w:shd w:val="clear" w:color="auto" w:fill="FFFFFF"/>
            <w:vAlign w:val="center"/>
          </w:tcPr>
          <w:p w14:paraId="3FD3044E" w14:textId="77777777" w:rsidR="00C86CF3" w:rsidRDefault="002B3A6C">
            <w:pPr>
              <w:spacing w:after="0" w:line="264" w:lineRule="auto"/>
            </w:pPr>
            <w:r>
              <w:rPr>
                <w:sz w:val="18"/>
              </w:rPr>
              <w:t>ATR</w:t>
            </w:r>
            <w:r>
              <w:rPr>
                <w:sz w:val="18"/>
              </w:rPr>
              <w:t>；</w:t>
            </w:r>
            <w:r>
              <w:rPr>
                <w:sz w:val="18"/>
              </w:rPr>
              <w:t>AC-21</w:t>
            </w:r>
          </w:p>
        </w:tc>
      </w:tr>
      <w:tr w:rsidR="00C86CF3" w14:paraId="5D6EA36D" w14:textId="77777777">
        <w:trPr>
          <w:cantSplit/>
          <w:jc w:val="center"/>
        </w:trPr>
        <w:tc>
          <w:tcPr>
            <w:tcW w:w="2268" w:type="dxa"/>
            <w:shd w:val="clear" w:color="auto" w:fill="F7F9FA"/>
            <w:vAlign w:val="center"/>
          </w:tcPr>
          <w:p w14:paraId="79699E09" w14:textId="77777777" w:rsidR="00C86CF3" w:rsidRDefault="002B3A6C">
            <w:pPr>
              <w:spacing w:after="0" w:line="264" w:lineRule="auto"/>
            </w:pPr>
            <w:r>
              <w:rPr>
                <w:sz w:val="18"/>
              </w:rPr>
              <w:t xml:space="preserve">16 </w:t>
            </w:r>
            <w:r>
              <w:rPr>
                <w:sz w:val="18"/>
              </w:rPr>
              <w:t>参数调整原则</w:t>
            </w:r>
          </w:p>
        </w:tc>
        <w:tc>
          <w:tcPr>
            <w:tcW w:w="2551" w:type="dxa"/>
            <w:shd w:val="clear" w:color="auto" w:fill="F7F9FA"/>
            <w:vAlign w:val="center"/>
          </w:tcPr>
          <w:p w14:paraId="63E0B1FC" w14:textId="77777777" w:rsidR="00C86CF3" w:rsidRDefault="002B3A6C">
            <w:pPr>
              <w:spacing w:after="0" w:line="264" w:lineRule="auto"/>
            </w:pPr>
            <w:r>
              <w:rPr>
                <w:sz w:val="18"/>
              </w:rPr>
              <w:t>第</w:t>
            </w:r>
            <w:r>
              <w:rPr>
                <w:sz w:val="18"/>
              </w:rPr>
              <w:t>13</w:t>
            </w:r>
            <w:r>
              <w:rPr>
                <w:sz w:val="18"/>
              </w:rPr>
              <w:t>、</w:t>
            </w:r>
            <w:r>
              <w:rPr>
                <w:sz w:val="18"/>
              </w:rPr>
              <w:t>14</w:t>
            </w:r>
            <w:r>
              <w:rPr>
                <w:sz w:val="18"/>
              </w:rPr>
              <w:t>章</w:t>
            </w:r>
          </w:p>
        </w:tc>
        <w:tc>
          <w:tcPr>
            <w:tcW w:w="4819" w:type="dxa"/>
            <w:shd w:val="clear" w:color="auto" w:fill="F7F9FA"/>
            <w:vAlign w:val="center"/>
          </w:tcPr>
          <w:p w14:paraId="3E18EDFC" w14:textId="77777777" w:rsidR="00C86CF3" w:rsidRDefault="002B3A6C">
            <w:pPr>
              <w:spacing w:after="0" w:line="264" w:lineRule="auto"/>
            </w:pPr>
            <w:r>
              <w:rPr>
                <w:sz w:val="18"/>
              </w:rPr>
              <w:t>LRN</w:t>
            </w:r>
            <w:r>
              <w:rPr>
                <w:sz w:val="18"/>
              </w:rPr>
              <w:t>、</w:t>
            </w:r>
            <w:r>
              <w:rPr>
                <w:sz w:val="18"/>
              </w:rPr>
              <w:t>PAR</w:t>
            </w:r>
            <w:r>
              <w:rPr>
                <w:sz w:val="18"/>
              </w:rPr>
              <w:t>；</w:t>
            </w:r>
            <w:r>
              <w:rPr>
                <w:sz w:val="18"/>
              </w:rPr>
              <w:t>AC-23</w:t>
            </w:r>
            <w:r>
              <w:rPr>
                <w:sz w:val="18"/>
              </w:rPr>
              <w:t>～</w:t>
            </w:r>
            <w:r>
              <w:rPr>
                <w:sz w:val="18"/>
              </w:rPr>
              <w:t>27</w:t>
            </w:r>
          </w:p>
        </w:tc>
      </w:tr>
      <w:tr w:rsidR="00C86CF3" w14:paraId="2C04323E" w14:textId="77777777">
        <w:trPr>
          <w:cantSplit/>
          <w:jc w:val="center"/>
        </w:trPr>
        <w:tc>
          <w:tcPr>
            <w:tcW w:w="2268" w:type="dxa"/>
            <w:shd w:val="clear" w:color="auto" w:fill="FFFFFF"/>
            <w:vAlign w:val="center"/>
          </w:tcPr>
          <w:p w14:paraId="7880865A" w14:textId="77777777" w:rsidR="00C86CF3" w:rsidRDefault="002B3A6C">
            <w:pPr>
              <w:spacing w:after="0" w:line="264" w:lineRule="auto"/>
            </w:pPr>
            <w:r>
              <w:rPr>
                <w:sz w:val="18"/>
              </w:rPr>
              <w:t xml:space="preserve">17 </w:t>
            </w:r>
            <w:r>
              <w:rPr>
                <w:sz w:val="18"/>
              </w:rPr>
              <w:t>更新门控</w:t>
            </w:r>
          </w:p>
        </w:tc>
        <w:tc>
          <w:tcPr>
            <w:tcW w:w="2551" w:type="dxa"/>
            <w:shd w:val="clear" w:color="auto" w:fill="FFFFFF"/>
            <w:vAlign w:val="center"/>
          </w:tcPr>
          <w:p w14:paraId="75AF3143" w14:textId="77777777" w:rsidR="00C86CF3" w:rsidRDefault="002B3A6C">
            <w:pPr>
              <w:spacing w:after="0" w:line="264" w:lineRule="auto"/>
            </w:pPr>
            <w:r>
              <w:rPr>
                <w:sz w:val="18"/>
              </w:rPr>
              <w:t>第</w:t>
            </w:r>
            <w:r>
              <w:rPr>
                <w:sz w:val="18"/>
              </w:rPr>
              <w:t>13</w:t>
            </w:r>
            <w:r>
              <w:rPr>
                <w:sz w:val="18"/>
              </w:rPr>
              <w:t>章</w:t>
            </w:r>
          </w:p>
        </w:tc>
        <w:tc>
          <w:tcPr>
            <w:tcW w:w="4819" w:type="dxa"/>
            <w:shd w:val="clear" w:color="auto" w:fill="FFFFFF"/>
            <w:vAlign w:val="center"/>
          </w:tcPr>
          <w:p w14:paraId="5D01E03B" w14:textId="77777777" w:rsidR="00C86CF3" w:rsidRDefault="002B3A6C">
            <w:pPr>
              <w:spacing w:after="0" w:line="264" w:lineRule="auto"/>
            </w:pPr>
            <w:r>
              <w:rPr>
                <w:sz w:val="18"/>
              </w:rPr>
              <w:t>LRN-003</w:t>
            </w:r>
            <w:r>
              <w:rPr>
                <w:sz w:val="18"/>
              </w:rPr>
              <w:t>；</w:t>
            </w:r>
            <w:r>
              <w:rPr>
                <w:sz w:val="18"/>
              </w:rPr>
              <w:t>AC-23</w:t>
            </w:r>
          </w:p>
        </w:tc>
      </w:tr>
      <w:tr w:rsidR="00C86CF3" w14:paraId="72CBBD34" w14:textId="77777777">
        <w:trPr>
          <w:cantSplit/>
          <w:jc w:val="center"/>
        </w:trPr>
        <w:tc>
          <w:tcPr>
            <w:tcW w:w="2268" w:type="dxa"/>
            <w:shd w:val="clear" w:color="auto" w:fill="F7F9FA"/>
            <w:vAlign w:val="center"/>
          </w:tcPr>
          <w:p w14:paraId="38084333" w14:textId="77777777" w:rsidR="00C86CF3" w:rsidRDefault="002B3A6C">
            <w:pPr>
              <w:spacing w:after="0" w:line="264" w:lineRule="auto"/>
            </w:pPr>
            <w:r>
              <w:rPr>
                <w:sz w:val="18"/>
              </w:rPr>
              <w:t xml:space="preserve">18 </w:t>
            </w:r>
            <w:r>
              <w:rPr>
                <w:sz w:val="18"/>
              </w:rPr>
              <w:t>类</w:t>
            </w:r>
            <w:r>
              <w:rPr>
                <w:sz w:val="18"/>
              </w:rPr>
              <w:t xml:space="preserve"> PID </w:t>
            </w:r>
            <w:r>
              <w:rPr>
                <w:sz w:val="18"/>
              </w:rPr>
              <w:t>定位</w:t>
            </w:r>
          </w:p>
        </w:tc>
        <w:tc>
          <w:tcPr>
            <w:tcW w:w="2551" w:type="dxa"/>
            <w:shd w:val="clear" w:color="auto" w:fill="F7F9FA"/>
            <w:vAlign w:val="center"/>
          </w:tcPr>
          <w:p w14:paraId="3006CABA" w14:textId="77777777" w:rsidR="00C86CF3" w:rsidRDefault="002B3A6C">
            <w:pPr>
              <w:spacing w:after="0" w:line="264" w:lineRule="auto"/>
            </w:pPr>
            <w:r>
              <w:rPr>
                <w:sz w:val="18"/>
              </w:rPr>
              <w:t>第</w:t>
            </w:r>
            <w:r>
              <w:rPr>
                <w:sz w:val="18"/>
              </w:rPr>
              <w:t>13</w:t>
            </w:r>
            <w:r>
              <w:rPr>
                <w:sz w:val="18"/>
              </w:rPr>
              <w:t>章</w:t>
            </w:r>
          </w:p>
        </w:tc>
        <w:tc>
          <w:tcPr>
            <w:tcW w:w="4819" w:type="dxa"/>
            <w:shd w:val="clear" w:color="auto" w:fill="F7F9FA"/>
            <w:vAlign w:val="center"/>
          </w:tcPr>
          <w:p w14:paraId="0F9C1B30" w14:textId="77777777" w:rsidR="00C86CF3" w:rsidRDefault="002B3A6C">
            <w:pPr>
              <w:spacing w:after="0" w:line="264" w:lineRule="auto"/>
            </w:pPr>
            <w:r>
              <w:rPr>
                <w:sz w:val="18"/>
              </w:rPr>
              <w:t>LRN-002</w:t>
            </w:r>
            <w:r>
              <w:rPr>
                <w:sz w:val="18"/>
              </w:rPr>
              <w:t>、</w:t>
            </w:r>
            <w:r>
              <w:rPr>
                <w:sz w:val="18"/>
              </w:rPr>
              <w:t>006</w:t>
            </w:r>
            <w:r>
              <w:rPr>
                <w:sz w:val="18"/>
              </w:rPr>
              <w:t>、</w:t>
            </w:r>
            <w:r>
              <w:rPr>
                <w:sz w:val="18"/>
              </w:rPr>
              <w:t>010</w:t>
            </w:r>
            <w:r>
              <w:rPr>
                <w:sz w:val="18"/>
              </w:rPr>
              <w:t>；</w:t>
            </w:r>
            <w:r>
              <w:rPr>
                <w:sz w:val="18"/>
              </w:rPr>
              <w:t>AC-23</w:t>
            </w:r>
            <w:r>
              <w:rPr>
                <w:sz w:val="18"/>
              </w:rPr>
              <w:t>、</w:t>
            </w:r>
            <w:r>
              <w:rPr>
                <w:sz w:val="18"/>
              </w:rPr>
              <w:t>25</w:t>
            </w:r>
            <w:r>
              <w:rPr>
                <w:sz w:val="18"/>
              </w:rPr>
              <w:t>～</w:t>
            </w:r>
            <w:r>
              <w:rPr>
                <w:sz w:val="18"/>
              </w:rPr>
              <w:t>26</w:t>
            </w:r>
          </w:p>
        </w:tc>
      </w:tr>
      <w:tr w:rsidR="00C86CF3" w14:paraId="42BA7C46" w14:textId="77777777">
        <w:trPr>
          <w:cantSplit/>
          <w:jc w:val="center"/>
        </w:trPr>
        <w:tc>
          <w:tcPr>
            <w:tcW w:w="2268" w:type="dxa"/>
            <w:shd w:val="clear" w:color="auto" w:fill="FFFFFF"/>
            <w:vAlign w:val="center"/>
          </w:tcPr>
          <w:p w14:paraId="0D2659A6" w14:textId="77777777" w:rsidR="00C86CF3" w:rsidRDefault="002B3A6C">
            <w:pPr>
              <w:spacing w:after="0" w:line="264" w:lineRule="auto"/>
            </w:pPr>
            <w:r>
              <w:rPr>
                <w:sz w:val="18"/>
              </w:rPr>
              <w:t xml:space="preserve">19 </w:t>
            </w:r>
            <w:r>
              <w:rPr>
                <w:sz w:val="18"/>
              </w:rPr>
              <w:t>市场状态</w:t>
            </w:r>
          </w:p>
        </w:tc>
        <w:tc>
          <w:tcPr>
            <w:tcW w:w="2551" w:type="dxa"/>
            <w:shd w:val="clear" w:color="auto" w:fill="FFFFFF"/>
            <w:vAlign w:val="center"/>
          </w:tcPr>
          <w:p w14:paraId="1349DC32" w14:textId="77777777" w:rsidR="00C86CF3" w:rsidRDefault="002B3A6C">
            <w:pPr>
              <w:spacing w:after="0" w:line="264" w:lineRule="auto"/>
            </w:pPr>
            <w:r>
              <w:rPr>
                <w:sz w:val="18"/>
              </w:rPr>
              <w:t>第</w:t>
            </w:r>
            <w:r>
              <w:rPr>
                <w:sz w:val="18"/>
              </w:rPr>
              <w:t>7</w:t>
            </w:r>
            <w:r>
              <w:rPr>
                <w:sz w:val="18"/>
              </w:rPr>
              <w:t>、</w:t>
            </w:r>
            <w:r>
              <w:rPr>
                <w:sz w:val="18"/>
              </w:rPr>
              <w:t>13</w:t>
            </w:r>
            <w:r>
              <w:rPr>
                <w:sz w:val="18"/>
              </w:rPr>
              <w:t>章</w:t>
            </w:r>
          </w:p>
        </w:tc>
        <w:tc>
          <w:tcPr>
            <w:tcW w:w="4819" w:type="dxa"/>
            <w:shd w:val="clear" w:color="auto" w:fill="FFFFFF"/>
            <w:vAlign w:val="center"/>
          </w:tcPr>
          <w:p w14:paraId="1391280F" w14:textId="77777777" w:rsidR="00C86CF3" w:rsidRDefault="002B3A6C">
            <w:pPr>
              <w:spacing w:after="0" w:line="264" w:lineRule="auto"/>
            </w:pPr>
            <w:r>
              <w:rPr>
                <w:sz w:val="18"/>
              </w:rPr>
              <w:t>REG</w:t>
            </w:r>
            <w:r>
              <w:rPr>
                <w:sz w:val="18"/>
              </w:rPr>
              <w:t>、</w:t>
            </w:r>
            <w:r>
              <w:rPr>
                <w:sz w:val="18"/>
              </w:rPr>
              <w:t>LRN-007</w:t>
            </w:r>
            <w:r>
              <w:rPr>
                <w:sz w:val="18"/>
              </w:rPr>
              <w:t>；</w:t>
            </w:r>
            <w:r>
              <w:rPr>
                <w:sz w:val="18"/>
              </w:rPr>
              <w:t>AC-11</w:t>
            </w:r>
            <w:r>
              <w:rPr>
                <w:sz w:val="18"/>
              </w:rPr>
              <w:t>、</w:t>
            </w:r>
            <w:r>
              <w:rPr>
                <w:sz w:val="18"/>
              </w:rPr>
              <w:t>25</w:t>
            </w:r>
          </w:p>
        </w:tc>
      </w:tr>
      <w:tr w:rsidR="00C86CF3" w14:paraId="257729FB" w14:textId="77777777">
        <w:trPr>
          <w:cantSplit/>
          <w:jc w:val="center"/>
        </w:trPr>
        <w:tc>
          <w:tcPr>
            <w:tcW w:w="2268" w:type="dxa"/>
            <w:shd w:val="clear" w:color="auto" w:fill="F7F9FA"/>
            <w:vAlign w:val="center"/>
          </w:tcPr>
          <w:p w14:paraId="073E6572" w14:textId="77777777" w:rsidR="00C86CF3" w:rsidRDefault="002B3A6C">
            <w:pPr>
              <w:spacing w:after="0" w:line="264" w:lineRule="auto"/>
            </w:pPr>
            <w:r>
              <w:rPr>
                <w:sz w:val="18"/>
              </w:rPr>
              <w:t xml:space="preserve">20 </w:t>
            </w:r>
            <w:r>
              <w:rPr>
                <w:sz w:val="18"/>
              </w:rPr>
              <w:t>多因子概念</w:t>
            </w:r>
          </w:p>
        </w:tc>
        <w:tc>
          <w:tcPr>
            <w:tcW w:w="2551" w:type="dxa"/>
            <w:shd w:val="clear" w:color="auto" w:fill="F7F9FA"/>
            <w:vAlign w:val="center"/>
          </w:tcPr>
          <w:p w14:paraId="7FC67BFC" w14:textId="77777777" w:rsidR="00C86CF3" w:rsidRDefault="002B3A6C">
            <w:pPr>
              <w:spacing w:after="0" w:line="264" w:lineRule="auto"/>
            </w:pPr>
            <w:r>
              <w:rPr>
                <w:sz w:val="18"/>
              </w:rPr>
              <w:t>第</w:t>
            </w:r>
            <w:r>
              <w:rPr>
                <w:sz w:val="18"/>
              </w:rPr>
              <w:t>7</w:t>
            </w:r>
            <w:r>
              <w:rPr>
                <w:sz w:val="18"/>
              </w:rPr>
              <w:t>章</w:t>
            </w:r>
          </w:p>
        </w:tc>
        <w:tc>
          <w:tcPr>
            <w:tcW w:w="4819" w:type="dxa"/>
            <w:shd w:val="clear" w:color="auto" w:fill="F7F9FA"/>
            <w:vAlign w:val="center"/>
          </w:tcPr>
          <w:p w14:paraId="7C8F6DE0" w14:textId="77777777" w:rsidR="00C86CF3" w:rsidRDefault="002B3A6C">
            <w:pPr>
              <w:spacing w:after="0" w:line="264" w:lineRule="auto"/>
            </w:pPr>
            <w:r>
              <w:rPr>
                <w:sz w:val="18"/>
              </w:rPr>
              <w:t>FAC</w:t>
            </w:r>
            <w:r>
              <w:rPr>
                <w:sz w:val="18"/>
              </w:rPr>
              <w:t>；</w:t>
            </w:r>
            <w:r>
              <w:rPr>
                <w:sz w:val="18"/>
              </w:rPr>
              <w:t>AC-11</w:t>
            </w:r>
          </w:p>
        </w:tc>
      </w:tr>
      <w:tr w:rsidR="00C86CF3" w14:paraId="738532D9" w14:textId="77777777">
        <w:trPr>
          <w:cantSplit/>
          <w:jc w:val="center"/>
        </w:trPr>
        <w:tc>
          <w:tcPr>
            <w:tcW w:w="2268" w:type="dxa"/>
            <w:shd w:val="clear" w:color="auto" w:fill="FFFFFF"/>
            <w:vAlign w:val="center"/>
          </w:tcPr>
          <w:p w14:paraId="6792428B" w14:textId="77777777" w:rsidR="00C86CF3" w:rsidRDefault="002B3A6C">
            <w:pPr>
              <w:spacing w:after="0" w:line="264" w:lineRule="auto"/>
            </w:pPr>
            <w:r>
              <w:rPr>
                <w:sz w:val="18"/>
              </w:rPr>
              <w:t xml:space="preserve">21 </w:t>
            </w:r>
            <w:r>
              <w:rPr>
                <w:sz w:val="18"/>
              </w:rPr>
              <w:t>交易后观察</w:t>
            </w:r>
          </w:p>
        </w:tc>
        <w:tc>
          <w:tcPr>
            <w:tcW w:w="2551" w:type="dxa"/>
            <w:shd w:val="clear" w:color="auto" w:fill="FFFFFF"/>
            <w:vAlign w:val="center"/>
          </w:tcPr>
          <w:p w14:paraId="710FCFD2" w14:textId="77777777" w:rsidR="00C86CF3" w:rsidRDefault="002B3A6C">
            <w:pPr>
              <w:spacing w:after="0" w:line="264" w:lineRule="auto"/>
            </w:pPr>
            <w:r>
              <w:rPr>
                <w:sz w:val="18"/>
              </w:rPr>
              <w:t>第</w:t>
            </w:r>
            <w:r>
              <w:rPr>
                <w:sz w:val="18"/>
              </w:rPr>
              <w:t>11</w:t>
            </w:r>
            <w:r>
              <w:rPr>
                <w:sz w:val="18"/>
              </w:rPr>
              <w:t>章</w:t>
            </w:r>
          </w:p>
        </w:tc>
        <w:tc>
          <w:tcPr>
            <w:tcW w:w="4819" w:type="dxa"/>
            <w:shd w:val="clear" w:color="auto" w:fill="FFFFFF"/>
            <w:vAlign w:val="center"/>
          </w:tcPr>
          <w:p w14:paraId="06A498C3" w14:textId="77777777" w:rsidR="00C86CF3" w:rsidRDefault="002B3A6C">
            <w:pPr>
              <w:spacing w:after="0" w:line="264" w:lineRule="auto"/>
            </w:pPr>
            <w:r>
              <w:rPr>
                <w:sz w:val="18"/>
              </w:rPr>
              <w:t>OBS</w:t>
            </w:r>
            <w:r>
              <w:rPr>
                <w:sz w:val="18"/>
              </w:rPr>
              <w:t>；</w:t>
            </w:r>
            <w:r>
              <w:rPr>
                <w:sz w:val="18"/>
              </w:rPr>
              <w:t>AC-20</w:t>
            </w:r>
          </w:p>
        </w:tc>
      </w:tr>
      <w:tr w:rsidR="00C86CF3" w14:paraId="5226C169" w14:textId="77777777">
        <w:trPr>
          <w:cantSplit/>
          <w:jc w:val="center"/>
        </w:trPr>
        <w:tc>
          <w:tcPr>
            <w:tcW w:w="2268" w:type="dxa"/>
            <w:shd w:val="clear" w:color="auto" w:fill="F7F9FA"/>
            <w:vAlign w:val="center"/>
          </w:tcPr>
          <w:p w14:paraId="57FCB002" w14:textId="77777777" w:rsidR="00C86CF3" w:rsidRDefault="002B3A6C">
            <w:pPr>
              <w:spacing w:after="0" w:line="264" w:lineRule="auto"/>
            </w:pPr>
            <w:r>
              <w:rPr>
                <w:sz w:val="18"/>
              </w:rPr>
              <w:t xml:space="preserve">22 </w:t>
            </w:r>
            <w:r>
              <w:rPr>
                <w:sz w:val="18"/>
              </w:rPr>
              <w:t>反事实分析</w:t>
            </w:r>
          </w:p>
        </w:tc>
        <w:tc>
          <w:tcPr>
            <w:tcW w:w="2551" w:type="dxa"/>
            <w:shd w:val="clear" w:color="auto" w:fill="F7F9FA"/>
            <w:vAlign w:val="center"/>
          </w:tcPr>
          <w:p w14:paraId="13F91C43" w14:textId="77777777" w:rsidR="00C86CF3" w:rsidRDefault="002B3A6C">
            <w:pPr>
              <w:spacing w:after="0" w:line="264" w:lineRule="auto"/>
            </w:pPr>
            <w:r>
              <w:rPr>
                <w:sz w:val="18"/>
              </w:rPr>
              <w:t>第</w:t>
            </w:r>
            <w:r>
              <w:rPr>
                <w:sz w:val="18"/>
              </w:rPr>
              <w:t>12</w:t>
            </w:r>
            <w:r>
              <w:rPr>
                <w:sz w:val="18"/>
              </w:rPr>
              <w:t>章</w:t>
            </w:r>
          </w:p>
        </w:tc>
        <w:tc>
          <w:tcPr>
            <w:tcW w:w="4819" w:type="dxa"/>
            <w:shd w:val="clear" w:color="auto" w:fill="F7F9FA"/>
            <w:vAlign w:val="center"/>
          </w:tcPr>
          <w:p w14:paraId="56BE0085" w14:textId="77777777" w:rsidR="00C86CF3" w:rsidRDefault="002B3A6C">
            <w:pPr>
              <w:spacing w:after="0" w:line="264" w:lineRule="auto"/>
            </w:pPr>
            <w:r>
              <w:rPr>
                <w:sz w:val="18"/>
              </w:rPr>
              <w:t>CFT</w:t>
            </w:r>
            <w:r>
              <w:rPr>
                <w:sz w:val="18"/>
              </w:rPr>
              <w:t>；</w:t>
            </w:r>
            <w:r>
              <w:rPr>
                <w:sz w:val="18"/>
              </w:rPr>
              <w:t>AC-22</w:t>
            </w:r>
          </w:p>
        </w:tc>
      </w:tr>
      <w:tr w:rsidR="00C86CF3" w14:paraId="50FA1825" w14:textId="77777777">
        <w:trPr>
          <w:cantSplit/>
          <w:jc w:val="center"/>
        </w:trPr>
        <w:tc>
          <w:tcPr>
            <w:tcW w:w="2268" w:type="dxa"/>
            <w:shd w:val="clear" w:color="auto" w:fill="FFFFFF"/>
            <w:vAlign w:val="center"/>
          </w:tcPr>
          <w:p w14:paraId="33D6C3D8" w14:textId="77777777" w:rsidR="00C86CF3" w:rsidRDefault="002B3A6C">
            <w:pPr>
              <w:spacing w:after="0" w:line="264" w:lineRule="auto"/>
            </w:pPr>
            <w:r>
              <w:rPr>
                <w:sz w:val="18"/>
              </w:rPr>
              <w:t xml:space="preserve">23 </w:t>
            </w:r>
            <w:r>
              <w:rPr>
                <w:sz w:val="18"/>
              </w:rPr>
              <w:t>防止错误学习</w:t>
            </w:r>
          </w:p>
        </w:tc>
        <w:tc>
          <w:tcPr>
            <w:tcW w:w="2551" w:type="dxa"/>
            <w:shd w:val="clear" w:color="auto" w:fill="FFFFFF"/>
            <w:vAlign w:val="center"/>
          </w:tcPr>
          <w:p w14:paraId="5124021F" w14:textId="77777777" w:rsidR="00C86CF3" w:rsidRDefault="002B3A6C">
            <w:pPr>
              <w:spacing w:after="0" w:line="264" w:lineRule="auto"/>
            </w:pPr>
            <w:r>
              <w:rPr>
                <w:sz w:val="18"/>
              </w:rPr>
              <w:t>第</w:t>
            </w:r>
            <w:r>
              <w:rPr>
                <w:sz w:val="18"/>
              </w:rPr>
              <w:t>12</w:t>
            </w:r>
            <w:r>
              <w:rPr>
                <w:sz w:val="18"/>
              </w:rPr>
              <w:t>、</w:t>
            </w:r>
            <w:r>
              <w:rPr>
                <w:sz w:val="18"/>
              </w:rPr>
              <w:t>13</w:t>
            </w:r>
            <w:r>
              <w:rPr>
                <w:sz w:val="18"/>
              </w:rPr>
              <w:t>、</w:t>
            </w:r>
            <w:r>
              <w:rPr>
                <w:sz w:val="18"/>
              </w:rPr>
              <w:t>16</w:t>
            </w:r>
            <w:r>
              <w:rPr>
                <w:sz w:val="18"/>
              </w:rPr>
              <w:t>章</w:t>
            </w:r>
          </w:p>
        </w:tc>
        <w:tc>
          <w:tcPr>
            <w:tcW w:w="4819" w:type="dxa"/>
            <w:shd w:val="clear" w:color="auto" w:fill="FFFFFF"/>
            <w:vAlign w:val="center"/>
          </w:tcPr>
          <w:p w14:paraId="6D723221" w14:textId="77777777" w:rsidR="00C86CF3" w:rsidRDefault="002B3A6C">
            <w:pPr>
              <w:spacing w:after="0" w:line="264" w:lineRule="auto"/>
            </w:pPr>
            <w:r>
              <w:rPr>
                <w:sz w:val="18"/>
              </w:rPr>
              <w:t>ATR</w:t>
            </w:r>
            <w:r>
              <w:rPr>
                <w:sz w:val="18"/>
              </w:rPr>
              <w:t>、</w:t>
            </w:r>
            <w:r>
              <w:rPr>
                <w:sz w:val="18"/>
              </w:rPr>
              <w:t>LRN</w:t>
            </w:r>
            <w:r>
              <w:rPr>
                <w:sz w:val="18"/>
              </w:rPr>
              <w:t>、</w:t>
            </w:r>
            <w:r>
              <w:rPr>
                <w:sz w:val="18"/>
              </w:rPr>
              <w:t>VAL</w:t>
            </w:r>
            <w:r>
              <w:rPr>
                <w:sz w:val="18"/>
              </w:rPr>
              <w:t>；</w:t>
            </w:r>
            <w:r>
              <w:rPr>
                <w:sz w:val="18"/>
              </w:rPr>
              <w:t>AC-21</w:t>
            </w:r>
            <w:r>
              <w:rPr>
                <w:sz w:val="18"/>
              </w:rPr>
              <w:t>～</w:t>
            </w:r>
            <w:r>
              <w:rPr>
                <w:sz w:val="18"/>
              </w:rPr>
              <w:t>26</w:t>
            </w:r>
            <w:r>
              <w:rPr>
                <w:sz w:val="18"/>
              </w:rPr>
              <w:t>、</w:t>
            </w:r>
            <w:r>
              <w:rPr>
                <w:sz w:val="18"/>
              </w:rPr>
              <w:t>29</w:t>
            </w:r>
            <w:r>
              <w:rPr>
                <w:sz w:val="18"/>
              </w:rPr>
              <w:t>～</w:t>
            </w:r>
            <w:r>
              <w:rPr>
                <w:sz w:val="18"/>
              </w:rPr>
              <w:t>31</w:t>
            </w:r>
          </w:p>
        </w:tc>
      </w:tr>
      <w:tr w:rsidR="00C86CF3" w14:paraId="31DBEBFB" w14:textId="77777777">
        <w:trPr>
          <w:cantSplit/>
          <w:jc w:val="center"/>
        </w:trPr>
        <w:tc>
          <w:tcPr>
            <w:tcW w:w="2268" w:type="dxa"/>
            <w:shd w:val="clear" w:color="auto" w:fill="F7F9FA"/>
            <w:vAlign w:val="center"/>
          </w:tcPr>
          <w:p w14:paraId="257D1C88" w14:textId="77777777" w:rsidR="00C86CF3" w:rsidRDefault="002B3A6C">
            <w:pPr>
              <w:spacing w:after="0" w:line="264" w:lineRule="auto"/>
            </w:pPr>
            <w:r>
              <w:rPr>
                <w:sz w:val="18"/>
              </w:rPr>
              <w:t xml:space="preserve">24 </w:t>
            </w:r>
            <w:r>
              <w:rPr>
                <w:sz w:val="18"/>
              </w:rPr>
              <w:t>交易案例</w:t>
            </w:r>
          </w:p>
        </w:tc>
        <w:tc>
          <w:tcPr>
            <w:tcW w:w="2551" w:type="dxa"/>
            <w:shd w:val="clear" w:color="auto" w:fill="F7F9FA"/>
            <w:vAlign w:val="center"/>
          </w:tcPr>
          <w:p w14:paraId="4BBC661F" w14:textId="77777777" w:rsidR="00C86CF3" w:rsidRDefault="002B3A6C">
            <w:pPr>
              <w:spacing w:after="0" w:line="264" w:lineRule="auto"/>
            </w:pPr>
            <w:r>
              <w:rPr>
                <w:sz w:val="18"/>
              </w:rPr>
              <w:t>第</w:t>
            </w:r>
            <w:r>
              <w:rPr>
                <w:sz w:val="18"/>
              </w:rPr>
              <w:t>11</w:t>
            </w:r>
            <w:r>
              <w:rPr>
                <w:sz w:val="18"/>
              </w:rPr>
              <w:t>、</w:t>
            </w:r>
            <w:r>
              <w:rPr>
                <w:sz w:val="18"/>
              </w:rPr>
              <w:t>14</w:t>
            </w:r>
            <w:r>
              <w:rPr>
                <w:sz w:val="18"/>
              </w:rPr>
              <w:t>章</w:t>
            </w:r>
          </w:p>
        </w:tc>
        <w:tc>
          <w:tcPr>
            <w:tcW w:w="4819" w:type="dxa"/>
            <w:shd w:val="clear" w:color="auto" w:fill="F7F9FA"/>
            <w:vAlign w:val="center"/>
          </w:tcPr>
          <w:p w14:paraId="15A68F80" w14:textId="77777777" w:rsidR="00C86CF3" w:rsidRDefault="002B3A6C">
            <w:pPr>
              <w:spacing w:after="0" w:line="264" w:lineRule="auto"/>
            </w:pPr>
            <w:r>
              <w:rPr>
                <w:sz w:val="18"/>
              </w:rPr>
              <w:t>CAS</w:t>
            </w:r>
            <w:r>
              <w:rPr>
                <w:sz w:val="18"/>
              </w:rPr>
              <w:t>、</w:t>
            </w:r>
            <w:r>
              <w:rPr>
                <w:sz w:val="18"/>
              </w:rPr>
              <w:t>NFR-003</w:t>
            </w:r>
            <w:r>
              <w:rPr>
                <w:sz w:val="18"/>
              </w:rPr>
              <w:t>；</w:t>
            </w:r>
            <w:r>
              <w:rPr>
                <w:sz w:val="18"/>
              </w:rPr>
              <w:t>AC-20</w:t>
            </w:r>
            <w:r>
              <w:rPr>
                <w:sz w:val="18"/>
              </w:rPr>
              <w:t>、</w:t>
            </w:r>
            <w:r>
              <w:rPr>
                <w:sz w:val="18"/>
              </w:rPr>
              <w:t>27</w:t>
            </w:r>
          </w:p>
        </w:tc>
      </w:tr>
      <w:tr w:rsidR="00C86CF3" w14:paraId="46A00B15" w14:textId="77777777">
        <w:trPr>
          <w:cantSplit/>
          <w:jc w:val="center"/>
        </w:trPr>
        <w:tc>
          <w:tcPr>
            <w:tcW w:w="2268" w:type="dxa"/>
            <w:shd w:val="clear" w:color="auto" w:fill="FFFFFF"/>
            <w:vAlign w:val="center"/>
          </w:tcPr>
          <w:p w14:paraId="5CF8C4CA" w14:textId="77777777" w:rsidR="00C86CF3" w:rsidRDefault="002B3A6C">
            <w:pPr>
              <w:spacing w:after="0" w:line="264" w:lineRule="auto"/>
            </w:pPr>
            <w:r>
              <w:rPr>
                <w:sz w:val="18"/>
              </w:rPr>
              <w:t xml:space="preserve">25 </w:t>
            </w:r>
            <w:r>
              <w:rPr>
                <w:sz w:val="18"/>
              </w:rPr>
              <w:t>评价指标</w:t>
            </w:r>
          </w:p>
        </w:tc>
        <w:tc>
          <w:tcPr>
            <w:tcW w:w="2551" w:type="dxa"/>
            <w:shd w:val="clear" w:color="auto" w:fill="FFFFFF"/>
            <w:vAlign w:val="center"/>
          </w:tcPr>
          <w:p w14:paraId="4EA25399" w14:textId="77777777" w:rsidR="00C86CF3" w:rsidRDefault="002B3A6C">
            <w:pPr>
              <w:spacing w:after="0" w:line="264" w:lineRule="auto"/>
            </w:pPr>
            <w:r>
              <w:rPr>
                <w:sz w:val="18"/>
              </w:rPr>
              <w:t>第</w:t>
            </w:r>
            <w:r>
              <w:rPr>
                <w:sz w:val="18"/>
              </w:rPr>
              <w:t>15</w:t>
            </w:r>
            <w:r>
              <w:rPr>
                <w:sz w:val="18"/>
              </w:rPr>
              <w:t>章</w:t>
            </w:r>
          </w:p>
        </w:tc>
        <w:tc>
          <w:tcPr>
            <w:tcW w:w="4819" w:type="dxa"/>
            <w:shd w:val="clear" w:color="auto" w:fill="FFFFFF"/>
            <w:vAlign w:val="center"/>
          </w:tcPr>
          <w:p w14:paraId="446DE2BB" w14:textId="77777777" w:rsidR="00C86CF3" w:rsidRDefault="002B3A6C">
            <w:pPr>
              <w:spacing w:after="0" w:line="264" w:lineRule="auto"/>
            </w:pPr>
            <w:r>
              <w:rPr>
                <w:sz w:val="18"/>
              </w:rPr>
              <w:t>MET</w:t>
            </w:r>
            <w:r>
              <w:rPr>
                <w:sz w:val="18"/>
              </w:rPr>
              <w:t>；</w:t>
            </w:r>
            <w:r>
              <w:rPr>
                <w:sz w:val="18"/>
              </w:rPr>
              <w:t>AC-28</w:t>
            </w:r>
          </w:p>
        </w:tc>
      </w:tr>
      <w:tr w:rsidR="00C86CF3" w14:paraId="4D503995" w14:textId="77777777">
        <w:trPr>
          <w:cantSplit/>
          <w:jc w:val="center"/>
        </w:trPr>
        <w:tc>
          <w:tcPr>
            <w:tcW w:w="2268" w:type="dxa"/>
            <w:shd w:val="clear" w:color="auto" w:fill="F7F9FA"/>
            <w:vAlign w:val="center"/>
          </w:tcPr>
          <w:p w14:paraId="04D5F4BB" w14:textId="77777777" w:rsidR="00C86CF3" w:rsidRDefault="002B3A6C">
            <w:pPr>
              <w:spacing w:after="0" w:line="264" w:lineRule="auto"/>
            </w:pPr>
            <w:r>
              <w:rPr>
                <w:sz w:val="18"/>
              </w:rPr>
              <w:t xml:space="preserve">26 </w:t>
            </w:r>
            <w:r>
              <w:rPr>
                <w:sz w:val="18"/>
              </w:rPr>
              <w:t>初期原则</w:t>
            </w:r>
          </w:p>
        </w:tc>
        <w:tc>
          <w:tcPr>
            <w:tcW w:w="2551" w:type="dxa"/>
            <w:shd w:val="clear" w:color="auto" w:fill="F7F9FA"/>
            <w:vAlign w:val="center"/>
          </w:tcPr>
          <w:p w14:paraId="1F1A6415" w14:textId="77777777" w:rsidR="00C86CF3" w:rsidRDefault="002B3A6C">
            <w:pPr>
              <w:spacing w:after="0" w:line="264" w:lineRule="auto"/>
            </w:pPr>
            <w:r>
              <w:rPr>
                <w:sz w:val="18"/>
              </w:rPr>
              <w:t>第</w:t>
            </w:r>
            <w:r>
              <w:rPr>
                <w:sz w:val="18"/>
              </w:rPr>
              <w:t>2</w:t>
            </w:r>
            <w:r>
              <w:rPr>
                <w:sz w:val="18"/>
              </w:rPr>
              <w:t>、</w:t>
            </w:r>
            <w:r>
              <w:rPr>
                <w:sz w:val="18"/>
              </w:rPr>
              <w:t>7</w:t>
            </w:r>
            <w:r>
              <w:rPr>
                <w:sz w:val="18"/>
              </w:rPr>
              <w:t>、</w:t>
            </w:r>
            <w:r>
              <w:rPr>
                <w:sz w:val="18"/>
              </w:rPr>
              <w:t>13</w:t>
            </w:r>
            <w:r>
              <w:rPr>
                <w:sz w:val="18"/>
              </w:rPr>
              <w:t>、</w:t>
            </w:r>
            <w:r>
              <w:rPr>
                <w:sz w:val="18"/>
              </w:rPr>
              <w:t>17</w:t>
            </w:r>
            <w:r>
              <w:rPr>
                <w:sz w:val="18"/>
              </w:rPr>
              <w:t>章</w:t>
            </w:r>
          </w:p>
        </w:tc>
        <w:tc>
          <w:tcPr>
            <w:tcW w:w="4819" w:type="dxa"/>
            <w:shd w:val="clear" w:color="auto" w:fill="F7F9FA"/>
            <w:vAlign w:val="center"/>
          </w:tcPr>
          <w:p w14:paraId="527E2B4E" w14:textId="77777777" w:rsidR="00C86CF3" w:rsidRDefault="002B3A6C">
            <w:pPr>
              <w:spacing w:after="0" w:line="264" w:lineRule="auto"/>
            </w:pPr>
            <w:r>
              <w:rPr>
                <w:sz w:val="18"/>
              </w:rPr>
              <w:t>GOV-002</w:t>
            </w:r>
            <w:r>
              <w:rPr>
                <w:sz w:val="18"/>
              </w:rPr>
              <w:t>、</w:t>
            </w:r>
            <w:r>
              <w:rPr>
                <w:sz w:val="18"/>
              </w:rPr>
              <w:t>FAC</w:t>
            </w:r>
            <w:r>
              <w:rPr>
                <w:sz w:val="18"/>
              </w:rPr>
              <w:t>、</w:t>
            </w:r>
            <w:r>
              <w:rPr>
                <w:sz w:val="18"/>
              </w:rPr>
              <w:t>LRN</w:t>
            </w:r>
            <w:r>
              <w:rPr>
                <w:sz w:val="18"/>
              </w:rPr>
              <w:t>、</w:t>
            </w:r>
            <w:r>
              <w:rPr>
                <w:sz w:val="18"/>
              </w:rPr>
              <w:t>REL</w:t>
            </w:r>
            <w:r>
              <w:rPr>
                <w:sz w:val="18"/>
              </w:rPr>
              <w:t>；</w:t>
            </w:r>
            <w:r>
              <w:rPr>
                <w:sz w:val="18"/>
              </w:rPr>
              <w:t>AC-02</w:t>
            </w:r>
            <w:r>
              <w:rPr>
                <w:sz w:val="18"/>
              </w:rPr>
              <w:t>、</w:t>
            </w:r>
            <w:r>
              <w:rPr>
                <w:sz w:val="18"/>
              </w:rPr>
              <w:t>11</w:t>
            </w:r>
            <w:r>
              <w:rPr>
                <w:sz w:val="18"/>
              </w:rPr>
              <w:t>、</w:t>
            </w:r>
            <w:r>
              <w:rPr>
                <w:sz w:val="18"/>
              </w:rPr>
              <w:t>23</w:t>
            </w:r>
            <w:r>
              <w:rPr>
                <w:sz w:val="18"/>
              </w:rPr>
              <w:t>、</w:t>
            </w:r>
            <w:r>
              <w:rPr>
                <w:sz w:val="18"/>
              </w:rPr>
              <w:t>32</w:t>
            </w:r>
          </w:p>
        </w:tc>
      </w:tr>
      <w:tr w:rsidR="00C86CF3" w14:paraId="1F0F4540" w14:textId="77777777">
        <w:trPr>
          <w:cantSplit/>
          <w:jc w:val="center"/>
        </w:trPr>
        <w:tc>
          <w:tcPr>
            <w:tcW w:w="2268" w:type="dxa"/>
            <w:shd w:val="clear" w:color="auto" w:fill="FFFFFF"/>
            <w:vAlign w:val="center"/>
          </w:tcPr>
          <w:p w14:paraId="19BDF8B3" w14:textId="77777777" w:rsidR="00C86CF3" w:rsidRDefault="002B3A6C">
            <w:pPr>
              <w:spacing w:after="0" w:line="264" w:lineRule="auto"/>
            </w:pPr>
            <w:r>
              <w:rPr>
                <w:sz w:val="18"/>
              </w:rPr>
              <w:t xml:space="preserve">27 </w:t>
            </w:r>
            <w:r>
              <w:rPr>
                <w:sz w:val="18"/>
              </w:rPr>
              <w:t>核心假设</w:t>
            </w:r>
          </w:p>
        </w:tc>
        <w:tc>
          <w:tcPr>
            <w:tcW w:w="2551" w:type="dxa"/>
            <w:shd w:val="clear" w:color="auto" w:fill="FFFFFF"/>
            <w:vAlign w:val="center"/>
          </w:tcPr>
          <w:p w14:paraId="27FAB043" w14:textId="77777777" w:rsidR="00C86CF3" w:rsidRDefault="002B3A6C">
            <w:pPr>
              <w:spacing w:after="0" w:line="264" w:lineRule="auto"/>
            </w:pPr>
            <w:r>
              <w:rPr>
                <w:sz w:val="18"/>
              </w:rPr>
              <w:t>第</w:t>
            </w:r>
            <w:r>
              <w:rPr>
                <w:sz w:val="18"/>
              </w:rPr>
              <w:t>16</w:t>
            </w:r>
            <w:r>
              <w:rPr>
                <w:sz w:val="18"/>
              </w:rPr>
              <w:t>章</w:t>
            </w:r>
            <w:r>
              <w:rPr>
                <w:sz w:val="18"/>
              </w:rPr>
              <w:t xml:space="preserve"> H01</w:t>
            </w:r>
            <w:r>
              <w:rPr>
                <w:sz w:val="18"/>
              </w:rPr>
              <w:t>～</w:t>
            </w:r>
            <w:r>
              <w:rPr>
                <w:sz w:val="18"/>
              </w:rPr>
              <w:t>H08</w:t>
            </w:r>
          </w:p>
        </w:tc>
        <w:tc>
          <w:tcPr>
            <w:tcW w:w="4819" w:type="dxa"/>
            <w:shd w:val="clear" w:color="auto" w:fill="FFFFFF"/>
            <w:vAlign w:val="center"/>
          </w:tcPr>
          <w:p w14:paraId="5748CDE2" w14:textId="77777777" w:rsidR="00C86CF3" w:rsidRDefault="002B3A6C">
            <w:pPr>
              <w:spacing w:after="0" w:line="264" w:lineRule="auto"/>
            </w:pPr>
            <w:r>
              <w:rPr>
                <w:sz w:val="18"/>
              </w:rPr>
              <w:t>VAL-007</w:t>
            </w:r>
            <w:r>
              <w:rPr>
                <w:sz w:val="18"/>
              </w:rPr>
              <w:t>～</w:t>
            </w:r>
            <w:r>
              <w:rPr>
                <w:sz w:val="18"/>
              </w:rPr>
              <w:t>008</w:t>
            </w:r>
            <w:r>
              <w:rPr>
                <w:sz w:val="18"/>
              </w:rPr>
              <w:t>；</w:t>
            </w:r>
            <w:r>
              <w:rPr>
                <w:sz w:val="18"/>
              </w:rPr>
              <w:t>AC-31</w:t>
            </w:r>
          </w:p>
        </w:tc>
      </w:tr>
      <w:tr w:rsidR="00C86CF3" w14:paraId="4B503773" w14:textId="77777777">
        <w:trPr>
          <w:cantSplit/>
          <w:jc w:val="center"/>
        </w:trPr>
        <w:tc>
          <w:tcPr>
            <w:tcW w:w="2268" w:type="dxa"/>
            <w:shd w:val="clear" w:color="auto" w:fill="F7F9FA"/>
            <w:vAlign w:val="center"/>
          </w:tcPr>
          <w:p w14:paraId="27E05C2D" w14:textId="77777777" w:rsidR="00C86CF3" w:rsidRDefault="002B3A6C">
            <w:pPr>
              <w:spacing w:after="0" w:line="264" w:lineRule="auto"/>
            </w:pPr>
            <w:r>
              <w:rPr>
                <w:sz w:val="18"/>
              </w:rPr>
              <w:lastRenderedPageBreak/>
              <w:t xml:space="preserve">28 </w:t>
            </w:r>
            <w:r>
              <w:rPr>
                <w:sz w:val="18"/>
              </w:rPr>
              <w:t>后续详细任务</w:t>
            </w:r>
          </w:p>
        </w:tc>
        <w:tc>
          <w:tcPr>
            <w:tcW w:w="2551" w:type="dxa"/>
            <w:shd w:val="clear" w:color="auto" w:fill="F7F9FA"/>
            <w:vAlign w:val="center"/>
          </w:tcPr>
          <w:p w14:paraId="653CFF77" w14:textId="77777777" w:rsidR="00C86CF3" w:rsidRDefault="002B3A6C">
            <w:pPr>
              <w:spacing w:after="0" w:line="264" w:lineRule="auto"/>
            </w:pPr>
            <w:r>
              <w:rPr>
                <w:sz w:val="18"/>
              </w:rPr>
              <w:t>第</w:t>
            </w:r>
            <w:r>
              <w:rPr>
                <w:sz w:val="18"/>
              </w:rPr>
              <w:t>4</w:t>
            </w:r>
            <w:r>
              <w:rPr>
                <w:sz w:val="18"/>
              </w:rPr>
              <w:t>～</w:t>
            </w:r>
            <w:r>
              <w:rPr>
                <w:sz w:val="18"/>
              </w:rPr>
              <w:t>18</w:t>
            </w:r>
            <w:r>
              <w:rPr>
                <w:sz w:val="18"/>
              </w:rPr>
              <w:t>章及三张流程图</w:t>
            </w:r>
          </w:p>
        </w:tc>
        <w:tc>
          <w:tcPr>
            <w:tcW w:w="4819" w:type="dxa"/>
            <w:shd w:val="clear" w:color="auto" w:fill="F7F9FA"/>
            <w:vAlign w:val="center"/>
          </w:tcPr>
          <w:p w14:paraId="70215F41" w14:textId="77777777" w:rsidR="00C86CF3" w:rsidRDefault="002B3A6C">
            <w:pPr>
              <w:spacing w:after="0" w:line="264" w:lineRule="auto"/>
            </w:pPr>
            <w:r>
              <w:rPr>
                <w:sz w:val="18"/>
              </w:rPr>
              <w:t>数学、决策、风险、反馈、验证全链；</w:t>
            </w:r>
            <w:r>
              <w:rPr>
                <w:sz w:val="18"/>
              </w:rPr>
              <w:t>AC-01</w:t>
            </w:r>
            <w:r>
              <w:rPr>
                <w:sz w:val="18"/>
              </w:rPr>
              <w:t>～</w:t>
            </w:r>
            <w:r>
              <w:rPr>
                <w:sz w:val="18"/>
              </w:rPr>
              <w:t>32</w:t>
            </w:r>
          </w:p>
        </w:tc>
      </w:tr>
    </w:tbl>
    <w:p w14:paraId="5F6C13E9" w14:textId="77777777" w:rsidR="00C86CF3" w:rsidRDefault="00C86CF3">
      <w:pPr>
        <w:spacing w:after="80" w:line="80" w:lineRule="exact"/>
      </w:pPr>
    </w:p>
    <w:p w14:paraId="5044C961" w14:textId="77777777" w:rsidR="00C86CF3" w:rsidRDefault="002B3A6C">
      <w:r>
        <w:t>原文第</w:t>
      </w:r>
      <w:r>
        <w:t>4</w:t>
      </w:r>
      <w:r>
        <w:t>章称情绪变化</w:t>
      </w:r>
      <w:r>
        <w:t>“</w:t>
      </w:r>
      <w:r>
        <w:t>至少包括四类来源</w:t>
      </w:r>
      <w:r>
        <w:t>”</w:t>
      </w:r>
      <w:r>
        <w:t>，其具体描述分散在第</w:t>
      </w:r>
      <w:r>
        <w:t>4</w:t>
      </w:r>
      <w:r>
        <w:t>章与第</w:t>
      </w:r>
      <w:r>
        <w:t>6</w:t>
      </w:r>
      <w:r>
        <w:t>章；本文统一为新事件注入、时间衰减、价格兑现、反向抵消和失效清除的完整账本处理，不遗漏原有语义。</w:t>
      </w:r>
    </w:p>
    <w:p w14:paraId="79EE721D" w14:textId="77777777" w:rsidR="00C86CF3" w:rsidRDefault="002B3A6C">
      <w:pPr>
        <w:pStyle w:val="21"/>
      </w:pPr>
      <w:bookmarkStart w:id="76" w:name="_Toc240915823"/>
      <w:r>
        <w:t xml:space="preserve">19.2 </w:t>
      </w:r>
      <w:r>
        <w:t>后续开发读取规则</w:t>
      </w:r>
      <w:bookmarkEnd w:id="76"/>
    </w:p>
    <w:p w14:paraId="4B9CC79B" w14:textId="77777777" w:rsidR="00C86CF3" w:rsidRDefault="002B3A6C">
      <w:r>
        <w:t>开发与测试必须以已确认版本的需求编号、参数登记和验收条件为依据。先核对适用阶段与</w:t>
      </w:r>
      <w:r>
        <w:t xml:space="preserve"> DEC</w:t>
      </w:r>
      <w:r>
        <w:t>，再实现状态不变量与风险优先级，再实现事件及情绪计算，最后启用归因学习。不得把演示数值、未经验证的假设或实验参数视为生产常量。</w:t>
      </w:r>
    </w:p>
    <w:p w14:paraId="58A275ED" w14:textId="77777777" w:rsidR="00C86CF3" w:rsidRDefault="002B3A6C">
      <w:r>
        <w:t>任何技术设计必须能追踪到本文的业务要求；新增业务行为需形成变更记录。</w:t>
      </w:r>
      <w:r>
        <w:t xml:space="preserve">AI </w:t>
      </w:r>
      <w:r>
        <w:t>生成的解释、归因和实现建议不具有修改本规格的权力。验收完成后应将用例证据关联到需求编号，保持从用户需求到详细规格、实现与测试结果的双向追踪。</w:t>
      </w:r>
    </w:p>
    <w:p w14:paraId="6B92DF29" w14:textId="77777777" w:rsidR="00C86CF3" w:rsidRDefault="002B3A6C">
      <w:pPr>
        <w:pStyle w:val="1"/>
      </w:pPr>
      <w:bookmarkStart w:id="77" w:name="_Toc240915824"/>
      <w:r>
        <w:t xml:space="preserve">20 </w:t>
      </w:r>
      <w:r>
        <w:t>参考资料</w:t>
      </w:r>
      <w:bookmarkEnd w:id="77"/>
    </w:p>
    <w:p w14:paraId="7C880E78" w14:textId="77777777" w:rsidR="00C86CF3" w:rsidRDefault="002B3A6C">
      <w:r>
        <w:t xml:space="preserve">R01 </w:t>
      </w:r>
      <w:r>
        <w:t>用户原始需求：</w:t>
      </w:r>
      <w:r>
        <w:t>doc/</w:t>
      </w:r>
      <w:r>
        <w:t>用户需求</w:t>
      </w:r>
      <w:r>
        <w:t>.md</w:t>
      </w:r>
      <w:r>
        <w:t>，标题为</w:t>
      </w:r>
      <w:r>
        <w:t xml:space="preserve">“AI </w:t>
      </w:r>
      <w:r>
        <w:t>多因子情绪驱动自适应交易系统</w:t>
      </w:r>
      <w:r>
        <w:t>”</w:t>
      </w:r>
      <w:r>
        <w:t>，概念需求规格</w:t>
      </w:r>
      <w:r>
        <w:t xml:space="preserve"> v0.1</w:t>
      </w:r>
      <w:r>
        <w:t>。本版全部项目需求以该文件为来源。</w:t>
      </w:r>
    </w:p>
    <w:p w14:paraId="0AA00510" w14:textId="77777777" w:rsidR="00C86CF3" w:rsidRDefault="002B3A6C">
      <w:r>
        <w:t xml:space="preserve">R02 </w:t>
      </w:r>
      <w:hyperlink r:id="rId11">
        <w:r>
          <w:rPr>
            <w:color w:val="254D6D"/>
          </w:rPr>
          <w:t xml:space="preserve">ISO/IEC/IEEE 29148:2018 </w:t>
        </w:r>
        <w:r>
          <w:rPr>
            <w:color w:val="254D6D"/>
          </w:rPr>
          <w:t>需求工程</w:t>
        </w:r>
      </w:hyperlink>
      <w:r>
        <w:t>。用于本规格的需求组织、可验证性与追踪方法参照；不用于证明交易模型有效。</w:t>
      </w:r>
    </w:p>
    <w:p w14:paraId="37EEE6D8" w14:textId="77777777" w:rsidR="00C86CF3" w:rsidRDefault="002B3A6C">
      <w:r>
        <w:t xml:space="preserve">R03 </w:t>
      </w:r>
      <w:hyperlink r:id="rId12">
        <w:r>
          <w:rPr>
            <w:color w:val="254D6D"/>
          </w:rPr>
          <w:t xml:space="preserve">ISO/IEC 25010:2023 </w:t>
        </w:r>
        <w:r>
          <w:rPr>
            <w:color w:val="254D6D"/>
          </w:rPr>
          <w:t>产品质量模型</w:t>
        </w:r>
      </w:hyperlink>
      <w:r>
        <w:t>。用于质量属性组织参照；本项目已将适用属性转为第</w:t>
      </w:r>
      <w:r>
        <w:t>14</w:t>
      </w:r>
      <w:r>
        <w:t>章的可验收条件。</w:t>
      </w:r>
    </w:p>
    <w:p w14:paraId="631AB080" w14:textId="77777777" w:rsidR="00C86CF3" w:rsidRDefault="002B3A6C">
      <w:r>
        <w:t xml:space="preserve">R04 </w:t>
      </w:r>
      <w:hyperlink r:id="rId13">
        <w:r>
          <w:rPr>
            <w:color w:val="254D6D"/>
          </w:rPr>
          <w:t xml:space="preserve">IEEE </w:t>
        </w:r>
        <w:r>
          <w:rPr>
            <w:color w:val="254D6D"/>
          </w:rPr>
          <w:t>对</w:t>
        </w:r>
        <w:r>
          <w:rPr>
            <w:color w:val="254D6D"/>
          </w:rPr>
          <w:t xml:space="preserve"> 29148 2018 </w:t>
        </w:r>
        <w:r>
          <w:rPr>
            <w:color w:val="254D6D"/>
          </w:rPr>
          <w:t>的官方说明</w:t>
        </w:r>
      </w:hyperlink>
      <w:r>
        <w:t>。用于核验需求工程标准的范围与信息项定位。</w:t>
      </w:r>
    </w:p>
    <w:p w14:paraId="11F21C02" w14:textId="77777777" w:rsidR="00C86CF3" w:rsidRDefault="002B3A6C">
      <w:r>
        <w:t xml:space="preserve">R05 </w:t>
      </w:r>
      <w:hyperlink r:id="rId14">
        <w:r>
          <w:rPr>
            <w:color w:val="254D6D"/>
          </w:rPr>
          <w:t>The Probability of Backtest Overfitting</w:t>
        </w:r>
      </w:hyperlink>
      <w:r>
        <w:t>，</w:t>
      </w:r>
      <w:r>
        <w:t>David H. Bailey</w:t>
      </w:r>
      <w:r>
        <w:t>、</w:t>
      </w:r>
      <w:r>
        <w:t>Jonathan M. Borwein</w:t>
      </w:r>
      <w:r>
        <w:t>、</w:t>
      </w:r>
      <w:r>
        <w:t>Marcos López de Prado</w:t>
      </w:r>
      <w:r>
        <w:t>、</w:t>
      </w:r>
      <w:r>
        <w:t>Qiji Jim Zhu</w:t>
      </w:r>
      <w:r>
        <w:t>。用于提示策略筛选中的过拟合和多重尝试风险；本文不把其诊断方法当作收益保证。</w:t>
      </w:r>
    </w:p>
    <w:p w14:paraId="102935B9" w14:textId="77777777" w:rsidR="00C86CF3" w:rsidRDefault="002B3A6C">
      <w:r>
        <w:t>外部资料核验日期：</w:t>
      </w:r>
      <w:r>
        <w:t>2026</w:t>
      </w:r>
      <w:r>
        <w:t>年</w:t>
      </w:r>
      <w:r>
        <w:t>9</w:t>
      </w:r>
      <w:r>
        <w:t>月</w:t>
      </w:r>
      <w:r>
        <w:t>21</w:t>
      </w:r>
      <w:r>
        <w:t>日。本文具体的情绪点定义、兑现预算分配、置信门控和固定步长规则属于项目提出的可检验规范，均须经过本规格规定的验证，不声称来自上述标准或已被文献证实。</w:t>
      </w:r>
    </w:p>
    <w:sectPr w:rsidR="00C86CF3" w:rsidSect="00034616">
      <w:footerReference w:type="default" r:id="rId15"/>
      <w:pgSz w:w="11906" w:h="16838"/>
      <w:pgMar w:top="1134" w:right="1134" w:bottom="1077" w:left="1134" w:header="425" w:footer="48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D76D" w14:textId="77777777" w:rsidR="002B3A6C" w:rsidRDefault="002B3A6C">
      <w:pPr>
        <w:spacing w:after="0" w:line="240" w:lineRule="auto"/>
      </w:pPr>
      <w:r>
        <w:separator/>
      </w:r>
    </w:p>
  </w:endnote>
  <w:endnote w:type="continuationSeparator" w:id="0">
    <w:p w14:paraId="39D532BC" w14:textId="77777777" w:rsidR="002B3A6C" w:rsidRDefault="002B3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6B49" w14:textId="77777777" w:rsidR="00C86CF3" w:rsidRDefault="002B3A6C">
    <w:pPr>
      <w:pStyle w:val="a7"/>
      <w:jc w:val="center"/>
    </w:pPr>
    <w:r>
      <w:t>第</w:t>
    </w:r>
    <w:r>
      <w:t xml:space="preserve"> </w:t>
    </w:r>
    <w:r>
      <w:fldChar w:fldCharType="begin"/>
    </w:r>
    <w:r>
      <w:instrText xml:space="preserve"> PAGE </w:instrText>
    </w:r>
    <w:r>
      <w:fldChar w:fldCharType="separate"/>
    </w:r>
    <w:r w:rsidR="00EF2136">
      <w:rPr>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61982" w14:textId="77777777" w:rsidR="002B3A6C" w:rsidRDefault="002B3A6C">
      <w:pPr>
        <w:spacing w:after="0" w:line="240" w:lineRule="auto"/>
      </w:pPr>
      <w:r>
        <w:separator/>
      </w:r>
    </w:p>
  </w:footnote>
  <w:footnote w:type="continuationSeparator" w:id="0">
    <w:p w14:paraId="75DC4654" w14:textId="77777777" w:rsidR="002B3A6C" w:rsidRDefault="002B3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1897599">
    <w:abstractNumId w:val="8"/>
  </w:num>
  <w:num w:numId="2" w16cid:durableId="758982791">
    <w:abstractNumId w:val="6"/>
  </w:num>
  <w:num w:numId="3" w16cid:durableId="921917426">
    <w:abstractNumId w:val="5"/>
  </w:num>
  <w:num w:numId="4" w16cid:durableId="829171352">
    <w:abstractNumId w:val="4"/>
  </w:num>
  <w:num w:numId="5" w16cid:durableId="557593514">
    <w:abstractNumId w:val="7"/>
  </w:num>
  <w:num w:numId="6" w16cid:durableId="483399528">
    <w:abstractNumId w:val="3"/>
  </w:num>
  <w:num w:numId="7" w16cid:durableId="1422408939">
    <w:abstractNumId w:val="2"/>
  </w:num>
  <w:num w:numId="8" w16cid:durableId="699283052">
    <w:abstractNumId w:val="1"/>
  </w:num>
  <w:num w:numId="9" w16cid:durableId="74576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4FF"/>
    <w:rsid w:val="0029639D"/>
    <w:rsid w:val="002B3A6C"/>
    <w:rsid w:val="00326F90"/>
    <w:rsid w:val="00AA1D8D"/>
    <w:rsid w:val="00B47730"/>
    <w:rsid w:val="00C86CF3"/>
    <w:rsid w:val="00CB0664"/>
    <w:rsid w:val="00EF2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C644755"/>
  <w14:defaultImageDpi w14:val="300"/>
  <w15:docId w15:val="{A1808F4A-5962-434F-BE67-60920BB89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8" w:lineRule="auto"/>
    </w:pPr>
    <w:rPr>
      <w:rFonts w:ascii="微软雅黑" w:eastAsia="微软雅黑" w:hAnsi="微软雅黑" w:cs="微软雅黑"/>
      <w:color w:val="000000"/>
      <w:sz w:val="21"/>
    </w:rPr>
  </w:style>
  <w:style w:type="paragraph" w:styleId="1">
    <w:name w:val="heading 1"/>
    <w:basedOn w:val="a1"/>
    <w:next w:val="a1"/>
    <w:link w:val="10"/>
    <w:uiPriority w:val="9"/>
    <w:qFormat/>
    <w:rsid w:val="00FC693F"/>
    <w:pPr>
      <w:keepNext/>
      <w:keepLines/>
      <w:spacing w:before="260" w:after="1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60" w:after="14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60" w:after="14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6"/>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6"/>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680" w:after="140" w:line="240" w:lineRule="auto"/>
      <w:contextualSpacing/>
    </w:pPr>
    <w:rPr>
      <w:rFonts w:asciiTheme="majorHAnsi" w:eastAsiaTheme="majorEastAsia" w:hAnsiTheme="majorHAnsi" w:cstheme="majorBidi"/>
      <w:b/>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微软雅黑" w:eastAsia="微软雅黑" w:hAnsi="微软雅黑" w:cs="微软雅黑"/>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60" w:after="20" w:line="240" w:lineRule="auto"/>
    </w:pPr>
    <w:rPr>
      <w:rFonts w:ascii="微软雅黑" w:eastAsia="微软雅黑" w:hAnsi="微软雅黑" w:cs="微软雅黑"/>
      <w:b/>
      <w:color w:val="000000"/>
      <w:sz w:val="20"/>
    </w:rPr>
  </w:style>
  <w:style w:type="paragraph" w:customStyle="1" w:styleId="TOC21">
    <w:name w:val="TOC 21"/>
    <w:pPr>
      <w:spacing w:after="20" w:line="240" w:lineRule="auto"/>
      <w:ind w:left="312"/>
    </w:pPr>
    <w:rPr>
      <w:rFonts w:ascii="微软雅黑" w:eastAsia="微软雅黑" w:hAnsi="微软雅黑" w:cs="微软雅黑"/>
      <w:color w:val="000000"/>
      <w:sz w:val="19"/>
    </w:rPr>
  </w:style>
  <w:style w:type="paragraph" w:customStyle="1" w:styleId="TOC31">
    <w:name w:val="TOC 31"/>
    <w:pPr>
      <w:spacing w:after="20" w:line="240" w:lineRule="auto"/>
      <w:ind w:left="624"/>
    </w:pPr>
    <w:rPr>
      <w:rFonts w:ascii="微软雅黑" w:eastAsia="微软雅黑" w:hAnsi="微软雅黑" w:cs="微软雅黑"/>
      <w:color w:val="000000"/>
      <w:sz w:val="19"/>
    </w:rPr>
  </w:style>
  <w:style w:type="paragraph" w:styleId="TOC1">
    <w:name w:val="toc 1"/>
    <w:basedOn w:val="a1"/>
    <w:next w:val="a1"/>
    <w:autoRedefine/>
    <w:uiPriority w:val="39"/>
    <w:unhideWhenUsed/>
    <w:rsid w:val="00EF2136"/>
  </w:style>
  <w:style w:type="paragraph" w:styleId="TOC2">
    <w:name w:val="toc 2"/>
    <w:basedOn w:val="a1"/>
    <w:next w:val="a1"/>
    <w:autoRedefine/>
    <w:uiPriority w:val="39"/>
    <w:unhideWhenUsed/>
    <w:rsid w:val="00EF2136"/>
    <w:pPr>
      <w:ind w:leftChars="100" w:left="210"/>
    </w:pPr>
  </w:style>
  <w:style w:type="character" w:styleId="aff9">
    <w:name w:val="Hyperlink"/>
    <w:basedOn w:val="a2"/>
    <w:uiPriority w:val="99"/>
    <w:unhideWhenUsed/>
    <w:rsid w:val="00EF21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andards.ieee.org/ieee/29148/693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so.org/standard/78176.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so.org/standard/72089.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avidhbailey.com/dhbpapers/backtest-pro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5199</Words>
  <Characters>29639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多因子情绪驱动自适应交易系统要求分析式样书</dc:title>
  <dc:subject>需求分析与验证基线</dc:subject>
  <dc:creator>Factorforge</dc:creator>
  <cp:keywords>FF-SRS-001,需求分析,情绪池,风险控制,负反馈</cp:keywords>
  <dc:description>generated by python-docx</dc:description>
  <cp:lastModifiedBy>Nanako Ace</cp:lastModifiedBy>
  <cp:revision>2</cp:revision>
  <dcterms:created xsi:type="dcterms:W3CDTF">2013-12-23T23:15:00Z</dcterms:created>
  <dcterms:modified xsi:type="dcterms:W3CDTF">2026-09-21T11:40:00Z</dcterms:modified>
  <cp:category/>
</cp:coreProperties>
</file>