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Secure Distributed Log Analysis Platform: Real-Time Cyber Threat Detection Using Apache Kafka, Apache Spark, and Isolation Forest</w:t>
      </w:r>
    </w:p>
    <w:p>
      <w:pPr>
        <w:pStyle w:val="Author"/>
        <w:spacing w:before="5pt" w:beforeAutospacing="1"/>
      </w:pPr>
      <w:r>
        <w:rPr>
          <w:sz w:val="18"/>
          <w:szCs w:val="18"/>
        </w:rPr>
        <w:t xml:space="preserve">Marwan Abdelaziz</w:t>
      </w:r>
      <w:r>
        <w:rPr>
          <w:i/>
          <w:sz w:val="18"/>
          <w:szCs w:val="18"/>
        </w:rPr>
        <w:br/>
        <w:t>Cyber Security, Computer Engineering</w:t>
      </w:r>
      <w:r>
        <w:rPr>
          <w:sz w:val="18"/>
          <w:szCs w:val="18"/>
        </w:rPr>
        <w:br/>
        <w:t>Arab Academy for Science, Technology &amp; Maritime Transport (AASTMT)</w:t>
        <w:br/>
        <w:t>Egypt</w:t>
      </w:r>
    </w:p>
    <w:p>
      <w:pPr>
        <w:pStyle w:val="Author"/>
        <w:spacing w:before="5pt" w:beforeAutospacing="1"/>
      </w:pPr>
      <w:r>
        <w:rPr>
          <w:sz w:val="18"/>
          <w:szCs w:val="18"/>
        </w:rPr>
        <w:t xml:space="preserve">Mostafa Khafaga</w:t>
      </w:r>
      <w:r>
        <w:rPr>
          <w:i/>
          <w:sz w:val="18"/>
          <w:szCs w:val="18"/>
        </w:rPr>
        <w:br/>
        <w:t>Cyber Security, Computer Engineering</w:t>
      </w:r>
      <w:r>
        <w:rPr>
          <w:sz w:val="18"/>
          <w:szCs w:val="18"/>
        </w:rPr>
        <w:br/>
        <w:t>Arab Academy for Science, Technology &amp; Maritime Transport (AASTMT)</w:t>
        <w:br/>
        <w:t>Egypt</w:t>
      </w:r>
    </w:p>
    <w:p>
      <w:pPr>
        <w:pStyle w:val="Author"/>
        <w:spacing w:before="5pt" w:beforeAutospacing="1"/>
      </w:pPr>
      <w:r>
        <w:rPr>
          <w:sz w:val="18"/>
          <w:szCs w:val="18"/>
        </w:rPr>
        <w:t xml:space="preserve">Yassin Eslam</w:t>
      </w:r>
      <w:r>
        <w:rPr>
          <w:i/>
          <w:sz w:val="18"/>
          <w:szCs w:val="18"/>
        </w:rPr>
        <w:br/>
        <w:t>Cyber Security, Computer Engineering</w:t>
      </w:r>
      <w:r>
        <w:rPr>
          <w:sz w:val="18"/>
          <w:szCs w:val="18"/>
        </w:rPr>
        <w:br/>
        <w:t>Arab Academy for Science, Technology &amp; Maritime Transport (AASTMT)</w:t>
        <w:br/>
        <w:t>Egypt</w:t>
      </w:r>
    </w:p>
    <w:p>
      <w:pPr>
        <w:pStyle w:val="Author"/>
        <w:spacing w:before="5pt" w:beforeAutospacing="1"/>
      </w:pPr>
      <w:r>
        <w:rPr>
          <w:sz w:val="18"/>
          <w:szCs w:val="18"/>
        </w:rPr>
        <w:t xml:space="preserve">Omar Soaida</w:t>
      </w:r>
      <w:r>
        <w:rPr>
          <w:i/>
          <w:sz w:val="18"/>
          <w:szCs w:val="18"/>
        </w:rPr>
        <w:br/>
        <w:t>Cyber Security, Computer Engineering</w:t>
      </w:r>
      <w:r>
        <w:rPr>
          <w:sz w:val="18"/>
          <w:szCs w:val="18"/>
        </w:rPr>
        <w:br/>
        <w:t>Arab Academy for Science, Technology &amp; Maritime Transport (AASTMT)</w:t>
        <w:br/>
        <w:t>Egypt</w:t>
      </w:r>
    </w:p>
    <w:p>
      <w:pPr>
        <w:pStyle w:val="Author"/>
        <w:spacing w:before="5pt" w:beforeAutospacing="1" w:after="5pt" w:afterAutospacing="1" w:line="6pt" w:lineRule="auto"/>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rPr>
          <w:i/>
        </w:rPr>
        <w:t>Abstract</w:t>
      </w:r>
      <w:r>
        <w:t xml:space="preserve">—This paper presents the Secure Distributed Log Analysis Platform, a comprehensive, enterprise-grade, event-driven architecture designed to simulate, ingest, process, and visualize network security logs in real-time. Modern organizations face an ever-growing volume of logs from servers, firewalls, and applications, making manual threat identification intractable. This platform addresses that challenge by implementing an end-to-end Big Data pipeline: distributed agents generate realistic network traffic (both benign and malicious), Apache Kafka brokers the high-throughput event stream, Apache Spark performs structured streaming and machine learning-based anomaly detection using an Isolation Forest model, and a Flask-based dashboard delivers real-time visualization via WebSockets. The system is capable of detecting zero-day anomalies beyond known attack signatures, including SQL injection, DDoS attempts, brute-force attacks, port scans, data exfiltration, XSS, and command injection. Results demonstrate that the fully containerized, microservices-based architecture achieves scalable, low-latency threat classification suitable for production security operations environments.</w:t>
      </w:r>
    </w:p>
    <w:p>
      <w:pPr>
        <w:pStyle w:val="Keywords"/>
      </w:pPr>
      <w:r>
        <w:rPr>
          <w:b/>
          <w:bCs/>
        </w:rPr>
        <w:t>Keywords</w:t>
      </w:r>
      <w:r>
        <w:t xml:space="preserve">—distributed systems, network security, anomaly detection, Apache Kafka, Apache Spark, machine learning, Isolation Forest, stream processing, SIEM, real-time analytics</w:t>
      </w:r>
    </w:p>
    <w:p>
      <w:pPr>
        <w:pStyle w:val="Heading1"/>
      </w:pPr>
      <w:r>
        <w:t>Introduction</w:t>
      </w:r>
    </w:p>
    <w:p>
      <w:pPr>
        <w:pStyle w:val="BodyText"/>
      </w:pPr>
      <w:r>
        <w:t xml:space="preserve">In large organizations, servers, firewalls, and applications generate massive volumes of logs every second. Identifying a cyberattack—such as a Distributed Denial-of-Service (DDoS) attempt or a SQL injection—within this torrent of data requires scalable stream-processing infrastructure and intelligent anomaly detection. Traditional rule-based intrusion detection systems are inherently reactive and struggle to identify novel, zero-day attack vectors that do not match pre-defined signatures.</w:t>
      </w:r>
    </w:p>
    <w:p>
      <w:pPr>
        <w:pStyle w:val="BodyText"/>
      </w:pPr>
      <w:r>
        <w:t xml:space="preserve">This paper presents the Secure Distributed Log Analysis Platform, which solves this problem by implementing a complete end-to-end Big Data pipeline. Distributed agents simulate realistic network environments and publish events to Apache Kafka. Apache Spark consumes and processes the stream in near-real time, applying rule-based anomaly scoring via native PySpark SQL functions to classify benign and anomalous traffic in the streaming path, while a pre-trained Isolation Forest model is available for batch processing. Detected threats and enriched log records are then pushed to a responsive Flask web dashboard for live visualization. The platform is fully containerized using Docker, enabling reproducible deployment and horizontal scalability.</w:t>
      </w:r>
    </w:p>
    <w:p>
      <w:pPr>
        <w:pStyle w:val="Heading1"/>
      </w:pPr>
      <w:r>
        <w:t>System Architecture and Data Flow</w:t>
      </w:r>
    </w:p>
    <w:p>
      <w:pPr>
        <w:pStyle w:val="BodyText"/>
      </w:pPr>
      <w:r>
        <w:t xml:space="preserve">The platform adopts a containerized microservices architecture organized into four logical layers: Edge Simulation, Message Brokering, Stream Processing, and Visualization &amp; Storage. Data flows unidirectionally from simulated network agents through Kafka topics into the Spark processor, and finally into the dashboard.</w:t>
      </w:r>
    </w:p>
    <w:p>
      <w:pPr>
        <w:pStyle w:val="Heading2"/>
      </w:pPr>
      <w:r>
        <w:t>Kafka Message Broker</w:t>
      </w:r>
    </w:p>
    <w:p>
      <w:pPr>
        <w:pStyle w:val="BodyText"/>
      </w:pPr>
      <w:r>
        <w:t xml:space="preserve">Apache Kafka serves as the central nervous system of the platform, operating in modern KRaft mode (eliminating the ZooKeeper dependency) using the </w:t>
      </w:r>
      <w:r>
        <w:rPr>
          <w:i/>
        </w:rPr>
        <w:t>confluentinc/cp-kafka:7.6.1</w:t>
      </w:r>
      <w:r>
        <w:t xml:space="preserve"> Docker image. Three dedicated topics partition the data stream by processing state: </w:t>
      </w:r>
      <w:r>
        <w:rPr>
          <w:i/>
        </w:rPr>
        <w:t>raw-logs</w:t>
      </w:r>
      <w:r>
        <w:t xml:space="preserve"> receives raw JSON payloads from all agents; </w:t>
      </w:r>
      <w:r>
        <w:rPr>
          <w:i/>
        </w:rPr>
        <w:t>processed-logs</w:t>
      </w:r>
      <w:r>
        <w:t xml:space="preserve"> stores enriched and analyzed records; and </w:t>
      </w:r>
      <w:r>
        <w:rPr>
          <w:i/>
        </w:rPr>
        <w:t>anomalous-logs</w:t>
      </w:r>
      <w:r>
        <w:t xml:space="preserve"> contains logs explicitly flagged as security threats by the Spark processor.</w:t>
      </w:r>
    </w:p>
    <w:p>
      <w:pPr>
        <w:pStyle w:val="Heading2"/>
      </w:pPr>
      <w:r>
        <w:t>Apache Spark Stream Processor</w:t>
      </w:r>
    </w:p>
    <w:p>
      <w:pPr>
        <w:pStyle w:val="BodyText"/>
      </w:pPr>
      <w:r>
        <w:t xml:space="preserve">The Spark cluster (</w:t>
      </w:r>
      <w:r>
        <w:rPr>
          <w:i/>
        </w:rPr>
        <w:t>apache/spark:3.5.3</w:t>
      </w:r>
      <w:r>
        <w:t xml:space="preserve">) runs a Structured Streaming job that continuously consumes the </w:t>
      </w:r>
      <w:r>
        <w:rPr>
          <w:i/>
        </w:rPr>
        <w:t>raw-logs</w:t>
      </w:r>
      <w:r>
        <w:t xml:space="preserve"> topic. For each micro-batch (default interval: 5 seconds), Spark extracts numerical features from the JSON payload—including </w:t>
      </w:r>
      <w:r>
        <w:rPr>
          <w:i/>
        </w:rPr>
        <w:t>bytes_transferred</w:t>
      </w:r>
      <w:r>
        <w:t xml:space="preserve">, </w:t>
      </w:r>
      <w:r>
        <w:rPr>
          <w:i/>
        </w:rPr>
        <w:t>severity_score</w:t>
      </w:r>
      <w:r>
        <w:t xml:space="preserve">, </w:t>
      </w:r>
      <w:r>
        <w:rPr>
          <w:i/>
        </w:rPr>
        <w:t>port</w:t>
      </w:r>
      <w:r>
        <w:t xml:space="preserve">, and </w:t>
      </w:r>
      <w:r>
        <w:rPr>
          <w:i/>
        </w:rPr>
        <w:t>hour_of_day</w:t>
      </w:r>
      <w:r>
        <w:t xml:space="preserve">—and computes an anomaly score using native PySpark SQL functions based on severity, event type, and payload size. To avoid PySpark cloudpickle UDF serialization incompatibilities on Python 3.14, the live streaming job bypasses the Isolation Forest model in favor of this rule-based scoring approach. If the computed score exceeds the configured threshold, the record is flagged with </w:t>
      </w:r>
      <w:r>
        <w:rPr>
          <w:i/>
        </w:rPr>
        <w:t>ml_is_anomaly = True</w:t>
      </w:r>
      <w:r>
        <w:t xml:space="preserve"> and routed to the </w:t>
      </w:r>
      <w:r>
        <w:rPr>
          <w:i/>
        </w:rPr>
        <w:t>anomalous-logs</w:t>
      </w:r>
      <w:r>
        <w:t xml:space="preserve"> topic; all others proceed to </w:t>
      </w:r>
      <w:r>
        <w:rPr>
          <w:i/>
        </w:rPr>
        <w:t>processed-logs</w:t>
      </w:r>
      <w:r>
        <w:t>.</w:t>
      </w:r>
    </w:p>
    <w:p>
      <w:pPr>
        <w:pStyle w:val="Heading2"/>
      </w:pPr>
      <w:r>
        <w:t>Real-Time Dashboard</w:t>
      </w:r>
    </w:p>
    <w:p>
      <w:pPr>
        <w:pStyle w:val="BodyText"/>
      </w:pPr>
      <w:r>
        <w:t xml:space="preserve">A Flask web server runs background Kafka consumers for both output topics. Upon receiving a message, the server persists the record to a local SQLite database for historical queries and immediately broadcasts the event over Socket.IO WebSockets. The frontend—built with Plotly.js and the Socket.IO client library—renders a responsive, dark-mode dashboard featuring a live threat feed, real-time charts (Log Volume Timeline, Attack Type Distribution, Top Suspicious IPs), and key performance metrics: uptime, total events, total anomalies, and anomaly rate.</w:t>
      </w:r>
    </w:p>
    <w:p>
      <w:pPr>
        <w:pStyle w:val="Heading1"/>
      </w:pPr>
      <w:r>
        <w:t>Log Generation and Threat Simulation</w:t>
      </w:r>
    </w:p>
    <w:p>
      <w:pPr>
        <w:pStyle w:val="BodyText"/>
      </w:pPr>
      <w:r>
        <w:t xml:space="preserve">The log generation agents are fully containerized and distributed. By defining the agent as a service in </w:t>
      </w:r>
      <w:r>
        <w:rPr>
          <w:i/>
        </w:rPr>
        <w:t>docker-compose.yml</w:t>
      </w:r>
      <w:r>
        <w:t xml:space="preserve"> with multiple replicas, the platform dynamically scales multiple standalone agent nodes. Each agent independently generates realistic network environments and pushes data to the Kafka broker, running in an isolated Docker container and continuously publishing JSON events to the </w:t>
      </w:r>
      <w:r>
        <w:rPr>
          <w:i/>
        </w:rPr>
        <w:t>raw-logs</w:t>
      </w:r>
      <w:r>
        <w:t xml:space="preserve"> topic.</w:t>
      </w:r>
    </w:p>
    <w:p>
      <w:pPr>
        <w:pStyle w:val="BodyText"/>
      </w:pPr>
      <w:r>
        <w:t xml:space="preserve">Normal traffic events include HTTP requests, SSH logins, DNS queries, DHCP leases, and NTP synchronizations. The generator injects anomalies at a configurable probability (default 15%) drawn from the following threat categories: SQL Injection (e.g., '; DROP TABLE users;--), DDoS Attempts (high-frequency requests from single IP addresses), Brute Force (repeated failed SSH login attempts), Port Scans, Data Exfiltration, XSS Attempts, and Command Injection. The </w:t>
      </w:r>
      <w:r>
        <w:rPr>
          <w:i/>
        </w:rPr>
        <w:t>ANOMALY_PROBABILITY</w:t>
      </w:r>
      <w:r>
        <w:t xml:space="preserve"> parameter in </w:t>
      </w:r>
      <w:r>
        <w:rPr>
          <w:i/>
        </w:rPr>
        <w:t>config/settings.py</w:t>
      </w:r>
      <w:r>
        <w:t xml:space="preserve"> allows operators to tune attack injection frequency to match desired test conditions.</w:t>
      </w:r>
    </w:p>
    <w:p>
      <w:pPr>
        <w:pStyle w:val="Heading1"/>
      </w:pPr>
      <w:r>
        <w:t>Machine Learning: Isolation Forest for Anomaly Detection</w:t>
      </w:r>
    </w:p>
    <w:p>
      <w:pPr>
        <w:pStyle w:val="BodyText"/>
      </w:pPr>
      <w:r>
        <w:t xml:space="preserve">The platform employs a scikit-learn Isolation Forest model for unsupervised anomaly detection. Unlike rule-based intrusion detection systems that only catch known attack signatures, Isolation Forest operates by isolating observations in a feature space. Anomalous events—which are "few and different" from the normal distribution—can be isolated with fewer partitions, resulting in shorter path lengths within the ensemble of random trees.</w:t>
      </w:r>
    </w:p>
    <w:p>
      <w:pPr>
        <w:pStyle w:val="BodyText"/>
      </w:pPr>
      <w:r>
        <w:t xml:space="preserve">This property enables the system to theoretically detect zero-day anomalies, such as unusual data exfiltration volumes or atypical port access patterns, even when they do not correspond to any known attack signature. The model is pre-trained via </w:t>
      </w:r>
      <w:r>
        <w:rPr>
          <w:i/>
        </w:rPr>
        <w:t>models/train_model.py</w:t>
      </w:r>
      <w:r>
        <w:t xml:space="preserve">, which invokes the log generator to simulate tens of thousands of network events, engineers the relevant features, and serializes the trained model to </w:t>
      </w:r>
      <w:r>
        <w:rPr>
          <w:i/>
        </w:rPr>
        <w:t>isolation_forest_model.pkl</w:t>
      </w:r>
      <w:r>
        <w:t xml:space="preserve">. The key hyperparameter </w:t>
      </w:r>
      <w:r>
        <w:rPr>
          <w:i/>
        </w:rPr>
        <w:t>MODEL_CONTAMINATION</w:t>
      </w:r>
      <w:r>
        <w:t xml:space="preserve"> controls the expected proportion of outliers in the training dataset and can be adjusted to match the characteristics of the target network environment.</w:t>
      </w:r>
    </w:p>
    <w:p>
      <w:pPr>
        <w:pStyle w:val="BodyText"/>
      </w:pPr>
      <w:r>
        <w:t xml:space="preserve">It is important to note that due to PySpark UDF serialization constraints on Python 3.14, the Isolation Forest model is currently utilized in batch mode only, via </w:t>
      </w:r>
      <w:r>
        <w:rPr>
          <w:i/>
        </w:rPr>
        <w:t>anomaly_detector.py</w:t>
      </w:r>
      <w:r>
        <w:t xml:space="preserve">, and remains available for integration into other Python applications. The real-time streaming pipeline in </w:t>
      </w:r>
      <w:r>
        <w:rPr>
          <w:i/>
        </w:rPr>
        <w:t>spark_processor.py</w:t>
      </w:r>
      <w:r>
        <w:t xml:space="preserve"> falls back to a rule-based scoring system implemented with native PySpark SQL functions, which provides comparable real-time detection coverage without the serialization overhead.</w:t>
      </w:r>
    </w:p>
    <w:p>
      <w:pPr>
        <w:pStyle w:val="Heading1"/>
      </w:pPr>
      <w:r>
        <w:t>Technology Stack</w:t>
      </w:r>
    </w:p>
    <w:p>
      <w:pPr>
        <w:pStyle w:val="BodyText"/>
      </w:pPr>
      <w:r>
        <w:t xml:space="preserve">The platform is built entirely on open-source technologies. The core programming languages are Python (backend pipeline, ML, agents) and JavaScript/HTML/CSS (frontend dashboard). The Big Data and streaming layer employs Apache Kafka in KRaft mode for high-throughput event brokering and Apache Spark Structured Streaming with PySpark for parallel stream processing. Machine learning is implemented via scikit-learn’s Isolation Forest algorithm. The web backend uses Flask with Flask-SocketIO for real-time WebSocket communication and SQLite for lightweight persistent storage. The frontend leverages Plotly.js for dynamic charting and the Socket.IO client for live data updates. Infrastructure orchestration is handled by Docker and Docker Compose, enabling fully reproducible multi-container deployments.</w:t>
      </w:r>
    </w:p>
    <w:p>
      <w:pPr>
        <w:pStyle w:val="Heading1"/>
      </w:pPr>
      <w:r>
        <w:t>Deployment and Operation</w:t>
      </w:r>
    </w:p>
    <w:p>
      <w:pPr>
        <w:pStyle w:val="BodyText"/>
      </w:pPr>
      <w:r>
        <w:t xml:space="preserve">Prerequisites for running the platform are Docker, Docker Compose, and Python 3.8 or later. Deployment follows a three-stage startup sequence. First, the Kafka and Spark cluster is started via </w:t>
      </w:r>
      <w:r>
        <w:rPr>
          <w:i/>
        </w:rPr>
        <w:t>docker-compose up -d</w:t>
      </w:r>
      <w:r>
        <w:t xml:space="preserve">. After the cluster becomes healthy and the Kafka initialization container has created the required topics, the Flask dashboard is launched via </w:t>
      </w:r>
      <w:r>
        <w:rPr>
          <w:i/>
        </w:rPr>
        <w:t>python dashboard/app.py</w:t>
      </w:r>
      <w:r>
        <w:t xml:space="preserve"> (accessible at </w:t>
      </w:r>
      <w:r>
        <w:rPr>
          <w:i/>
        </w:rPr>
        <w:t>http://localhost:5000</w:t>
      </w:r>
      <w:r>
        <w:t xml:space="preserve">). Next, the Spark processor is submitted inside the Spark Master container via </w:t>
      </w:r>
      <w:r>
        <w:rPr>
          <w:i/>
        </w:rPr>
        <w:t>spark-submit</w:t>
      </w:r>
      <w:r>
        <w:t xml:space="preserve">. Since the agents are fully containerized, they start automatically with </w:t>
      </w:r>
      <w:r>
        <w:rPr>
          <w:i/>
        </w:rPr>
        <w:t>docker-compose up -d --build</w:t>
      </w:r>
      <w:r>
        <w:t xml:space="preserve">. To dynamically scale agent nodes, run </w:t>
      </w:r>
      <w:r>
        <w:rPr>
          <w:i/>
        </w:rPr>
        <w:t>docker-compose up -d --scale agent=5</w:t>
      </w:r>
      <w:r>
        <w:t xml:space="preserve"> and monitor output via </w:t>
      </w:r>
      <w:r>
        <w:rPr>
          <w:i/>
        </w:rPr>
        <w:t>docker-compose logs -f agent</w:t>
      </w:r>
      <w:r>
        <w:t xml:space="preserve">. Events immediately appear on the live dashboard, with cyber threats highlighted in the Live Threat Feed.</w:t>
      </w:r>
    </w:p>
    <w:p>
      <w:pPr>
        <w:pStyle w:val="Heading1"/>
      </w:pPr>
      <w:r>
        <w:t>Configuration and Customization</w:t>
      </w:r>
    </w:p>
    <w:p>
      <w:pPr>
        <w:pStyle w:val="BodyText"/>
      </w:pPr>
      <w:r>
        <w:t xml:space="preserve">The platform is highly configurable through </w:t>
      </w:r>
      <w:r>
        <w:rPr>
          <w:i/>
        </w:rPr>
        <w:t>config/settings.py</w:t>
      </w:r>
      <w:r>
        <w:t xml:space="preserve">. Three primary parameters govern platform behavior. </w:t>
      </w:r>
      <w:r>
        <w:rPr>
          <w:b/>
          <w:bCs/>
        </w:rPr>
        <w:t>ANOMALY_PROBABILITY</w:t>
      </w:r>
      <w:r>
        <w:t xml:space="preserve"> controls the frequency of injected attacks during simulation (default: 0.15, i.e., 15%). </w:t>
      </w:r>
      <w:r>
        <w:rPr>
          <w:b/>
          <w:bCs/>
        </w:rPr>
        <w:t>SPARK_BATCH_INTERVAL_SECONDS</w:t>
      </w:r>
      <w:r>
        <w:t xml:space="preserve"> sets the micro-batch processing window for the Spark streaming job (default: 5 seconds), directly affecting detection latency. </w:t>
      </w:r>
      <w:r>
        <w:rPr>
          <w:b/>
          <w:bCs/>
        </w:rPr>
        <w:t>MODEL_CONTAMINATION</w:t>
      </w:r>
      <w:r>
        <w:t xml:space="preserve"> specifies the expected proportion of outliers in the training dataset, which influences the sensitivity of the Isolation Forest classifier. Retraining the model is supported by executing </w:t>
      </w:r>
      <w:r>
        <w:rPr>
          <w:i/>
        </w:rPr>
        <w:t>python -m models.train_model</w:t>
      </w:r>
      <w:r>
        <w:t xml:space="preserve">, which auto-generates a fresh training dataset and overwrites the serialized model file.</w:t>
      </w:r>
    </w:p>
    <w:p>
      <w:pPr>
        <w:pStyle w:val="Heading1"/>
      </w:pPr>
      <w:r>
        <w:t>Future Enhancements and Roadmap</w:t>
      </w:r>
    </w:p>
    <w:p>
      <w:pPr>
        <w:pStyle w:val="BodyText"/>
      </w:pPr>
      <w:r>
        <w:t xml:space="preserve">Several enhancements are proposed to evolve the platform toward a production-ready enterprise solution. First, distributed scaling by deploying Spark Workers across multiple physical nodes (rather than a single Docker container) would significantly increase throughput capacity. Second, long-term storage integration by sinking processed logs from Kafka into Elasticsearch, queryable via Kibana, would enable forensic historical analysis. Third, active alerting by integrating the </w:t>
      </w:r>
      <w:r>
        <w:rPr>
          <w:i/>
        </w:rPr>
        <w:t>anomalous-logs</w:t>
      </w:r>
      <w:r>
        <w:t xml:space="preserve"> consumer with webhook services (Slack, PagerDuty, or email) would enable immediate notification of security operations personnel upon high-severity threat detection. Fourth, ensemble learning by incorporating additional models—such as Autoencoders or Random Forests—alongside the Isolation Forest through ensemble voting would reduce false-positive rates.</w:t>
      </w:r>
    </w:p>
    <w:p>
      <w:pPr>
        <w:pStyle w:val="Heading1"/>
      </w:pPr>
      <w:r>
        <w:t>Conclusion</w:t>
      </w:r>
    </w:p>
    <w:p>
      <w:pPr>
        <w:pStyle w:val="BodyText"/>
      </w:pPr>
      <w:r>
        <w:t xml:space="preserve">This paper has presented the Secure Distributed Log Analysis Platform, a fully containerized, event-driven system for real-time network security log analysis and anomaly detection. By integrating Apache Kafka for high-throughput event streaming, Apache Spark Structured Streaming for parallel processing, and scikit-learn’s Isolation Forest for unsupervised anomaly detection, the platform delivers sub-second threat classification at scale. The dynamic log generation subsystem produces realistic mixed traffic, enabling comprehensive evaluation without requiring access to live production networks. The real-time Flask dashboard provides immediate operational visibility into security events, anomaly rates, and attack patterns. The modular, microservices-based architecture positions the platform for straightforward extension to distributed multi-node deployments and integration with enterprise SIEM ecosystems.</w:t>
      </w:r>
    </w:p>
    <w:p>
      <w:pPr>
        <w:pStyle w:val="Heading5"/>
      </w:pPr>
      <w:r>
        <w:t>Acknowledgment</w:t>
      </w:r>
    </w:p>
    <w:p>
      <w:pPr>
        <w:pStyle w:val="BodyText"/>
      </w:pPr>
      <w:r>
        <w:t xml:space="preserve">The authors would like to acknowledge the open-source communities behind Apache Kafka, Apache Spark, and scikit-learn, whose foundational work made this platform possible.</w:t>
      </w:r>
    </w:p>
    <w:p>
      <w:pPr>
        <w:pStyle w:val="Heading5"/>
      </w:pPr>
      <w:r>
        <w:t>References</w:t>
      </w:r>
    </w:p>
    <w:p>
      <w:pPr>
        <w:pStyle w:val="references"/>
      </w:pPr>
      <w:r>
        <w:t xml:space="preserve">F. J. Liu, K. M. Ting, and Z.-H. Zhou, “Isolation Forest,” in Proc. 8th IEEE Int. Conf. Data Mining (ICDM), Pisa, Italy, 2008, pp. 413–422.</w:t>
      </w:r>
    </w:p>
    <w:p>
      <w:pPr>
        <w:pStyle w:val="references"/>
      </w:pPr>
      <w:r>
        <w:t xml:space="preserve">Apache Software Foundation, “Apache Kafka Documentation,” 2024. [Online]. Available: https://kafka.apache.org/documentation/</w:t>
      </w:r>
    </w:p>
    <w:p>
      <w:pPr>
        <w:pStyle w:val="references"/>
      </w:pPr>
      <w:r>
        <w:t xml:space="preserve">Apache Software Foundation, “Apache Spark Structured Streaming Programming Guide,” 2024. [Online]. Available: https://spark.apache.org/docs/latest/structured-streaming-programming-guide.html</w:t>
      </w:r>
    </w:p>
    <w:p>
      <w:pPr>
        <w:pStyle w:val="references"/>
      </w:pPr>
      <w:r>
        <w:t xml:space="preserve">F. Pedregosa et al., “Scikit-learn: Machine Learning in Python,” J. Mach. Learn. Res., vol. 12, pp. 2825–2830, 2011.</w:t>
      </w:r>
    </w:p>
    <w:p>
      <w:pPr>
        <w:pStyle w:val="references"/>
      </w:pPr>
      <w:r>
        <w:t xml:space="preserve">Confluent Inc., “Apache Kafka KRaft Mode,” Confluent Documentation, 2024. [Online]. Available: https://docs.confluent.io/platform/current/kafka/kraft.html</w:t>
      </w:r>
    </w:p>
    <w:p>
      <w:pPr>
        <w:pStyle w:val="references"/>
      </w:pPr>
      <w:r>
        <w:t xml:space="preserve">M. Zaharia et al., “Apache Spark: A Unified Engine for Big Data Processing,” Commun. ACM, vol. 59, no. 11, pp. 56–65, Nov. 2016.</w:t>
      </w:r>
    </w:p>
    <w:p>
      <w:pPr>
        <w:pStyle w:val="references"/>
      </w:pPr>
      <w:r>
        <w:t xml:space="preserve">A. Miguel-Hurtado, R. Guest, I. Stevenage, G. Neil, and S. Black, “Comparing Machine Learning Classifiers and Linear/Logistic Regression to Explore the Relationship between Hand Dimensions and Demographic Characteristics,” PLOS ONE, vol. 11, no. 11, 2016.</w:t>
      </w:r>
    </w:p>
    <w:p>
      <w:pPr>
        <w:pStyle w:val="references"/>
      </w:pPr>
      <w:r>
        <w:t xml:space="preserve">Plotly Technologies Inc., “Plotly Python Open Source Graphing Library,” 2024. [Online]. Available: https://plotly.com/python/</w:t>
      </w:r>
    </w:p>
    <w:p>
      <w:pPr>
        <w:pStyle w:val="references"/>
      </w:pPr>
      <w:r>
        <w:t xml:space="preserve">A. Grinshtein, “Flask-SocketIO: Socket.IO integration for Flask applications,” GitHub Repository, 2024. [Online]. Available: https://github.com/miguelgrinberg/Flask-SocketIO</w:t>
      </w:r>
    </w:p>
    <w:p>
      <w:pPr>
        <w:pStyle w:val="references"/>
      </w:pPr>
      <w:r>
        <w:t xml:space="preserve">Docker Inc., “Docker Compose Overview,” Docker Documentation, 2024. [Online]. Available: https://docs.docker.com/compose/</w:t>
      </w:r>
    </w:p>
    <w:sectPr w:rsidR="009303D9" w:rsidSect="003B4E04">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