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p>
      <w:r>
        <w:drawing>
          <wp:inline xmlns:a="http://schemas.openxmlformats.org/drawingml/2006/main" xmlns:pic="http://schemas.openxmlformats.org/drawingml/2006/picture">
            <wp:extent cx="876300" cy="251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small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Test: test: Audit Observations</w:t>
      </w:r>
      <w:r/>
    </w:p>
    <w:p>
      <w:pPr>
        <w:pStyle w:val="Heading1"/>
      </w:pPr>
      <w:r>
        <w:t>1:</w:t>
      </w:r>
      <w:r/>
      <w:r/>
    </w:p>
    <w:p>
      <w:r/>
      <w:r>
        <w:rPr>
          <w:b/>
        </w:rPr>
        <w:t>Observation</w:t>
      </w:r>
      <w:r>
        <w:t>:- kjsd;k ;lklnj</w:t>
      </w:r>
      <w:r/>
      <w:r/>
      <w:r/>
    </w:p>
    <w:p>
      <w:r/>
      <w:r>
        <w:rPr>
          <w:b/>
        </w:rPr>
        <w:t>Impact</w:t>
      </w:r>
      <w:r>
        <w:t>:- hiuhi</w:t>
      </w:r>
      <w:r/>
      <w:r/>
      <w:r/>
    </w:p>
    <w:p>
      <w:r/>
      <w:r>
        <w:rPr>
          <w:b/>
        </w:rPr>
        <w:t>Risk_Weight</w:t>
      </w:r>
      <w:r>
        <w:t>:- 2</w:t>
      </w:r>
      <w:r/>
      <w:r/>
      <w:r/>
    </w:p>
    <w:p>
      <w:r/>
      <w:r>
        <w:rPr>
          <w:b/>
        </w:rPr>
        <w:t>Area</w:t>
      </w:r>
      <w:r>
        <w:t>:- uii</w:t>
      </w:r>
      <w:r/>
      <w:r/>
      <w:r/>
    </w:p>
    <w:p>
      <w:r/>
      <w:r>
        <w:rPr>
          <w:b/>
        </w:rPr>
        <w:t>Risk_Level</w:t>
      </w:r>
      <w:r>
        <w:t>:- Low</w:t>
      </w:r>
      <w:r/>
      <w:r/>
      <w:r/>
    </w:p>
    <w:p>
      <w:r/>
      <w:r>
        <w:rPr>
          <w:b/>
        </w:rPr>
        <w:t>Need_for_Management_Intervention</w:t>
      </w:r>
      <w:r>
        <w:t>:- uhiklhku</w:t>
      </w:r>
      <w:r/>
      <w:r>
        <w:br/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