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监控舆论以及预测舆论的发展走向，对于一些发表言论的网站或者软件，我们提供这样的技术，它能够实时检测群众发表的言论，预测舆论发展走向。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随着互联网发展越来越普及，对舆情的需求也会越来越大。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舆情分析信源覆盖广，舆情分析的数据源几乎覆盖所有互联网公开信息，比如常见的资讯网站和社交媒体：新浪微博，博客，百度贴吧等。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需求行业多，舆情分析的需求几乎涵盖所有行业，互联网时代，信息传播迅速，网络热点事件频发。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针对海量的互联网信息，构建强大的数据采集系统，检索精确，预警及时，精准研判。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可以</w:t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客户的需求</w:t>
      </w:r>
      <w:r>
        <w:rPr>
          <w:rFonts w:hint="eastAsia"/>
          <w:sz w:val="28"/>
          <w:szCs w:val="28"/>
        </w:rPr>
        <w:t>，提供</w:t>
      </w:r>
      <w:r>
        <w:rPr>
          <w:rFonts w:hint="eastAsia"/>
          <w:sz w:val="28"/>
          <w:szCs w:val="28"/>
          <w:lang w:val="en-US" w:eastAsia="zh-CN"/>
        </w:rPr>
        <w:t>独特的舆情监测方式。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提供舆情监测的技术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趋势预测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调查信息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DB321A0"/>
    <w:rsid w:val="20B45D8E"/>
    <w:rsid w:val="53135D01"/>
    <w:rsid w:val="55071575"/>
    <w:rsid w:val="5ED319F9"/>
    <w:rsid w:val="67541E6D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20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迟来的幸福1384487347</cp:lastModifiedBy>
  <dcterms:modified xsi:type="dcterms:W3CDTF">2020-11-15T02:08:03Z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