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pStyle w:val="Title"/>
        <w:jc w:val="left"/>
      </w:pPr>
      <w:r>
        <w:t>ELTS Repository, Portability, and Multi-LLM System Architecture Specification</w:t>
      </w:r>
    </w:p>
    <w:p>
      <w:pPr>
        <w:pStyle w:val="Subtitle"/>
      </w:pPr>
      <w:r>
        <w:t>Normative design and coding-agent bootstrap manual</w:t>
      </w:r>
    </w:p>
    <w:p>
      <w:pPr>
        <w:spacing w:after="400"/>
      </w:pPr>
    </w:p>
    <w:tbl>
      <w:tblPr>
        <w:tblStyle w:val="TableGrid"/>
        <w:tblW w:type="dxa" w:w="9576"/>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2376"/>
        <w:gridCol w:w="7200"/>
      </w:tblGrid>
      <w:tr>
        <w:trPr>
          <w:tblHeader w:val="true"/>
          <w:cantSplit/>
        </w:trPr>
        <w:tc>
          <w:tcPr>
            <w:tcW w:type="dxa" w:w="2376"/>
            <w:shd w:fill="173A63"/>
            <w:tcMar>
              <w:top w:w="70" w:type="dxa"/>
              <w:start w:w="85" w:type="dxa"/>
              <w:bottom w:w="70" w:type="dxa"/>
              <w:end w:w="85" w:type="dxa"/>
            </w:tcMar>
            <w:vAlign w:val="center"/>
          </w:tcPr>
          <w:p>
            <w:pPr>
              <w:jc w:val="center"/>
            </w:pPr>
            <w:r>
              <w:rPr>
                <w:rFonts w:ascii="Arial" w:hAnsi="Arial"/>
                <w:b/>
                <w:color w:val="FFFFFF"/>
                <w:sz w:val="18"/>
              </w:rPr>
              <w:t>Field</w:t>
            </w:r>
          </w:p>
        </w:tc>
        <w:tc>
          <w:tcPr>
            <w:tcW w:type="dxa" w:w="7200"/>
            <w:shd w:fill="173A63"/>
            <w:tcMar>
              <w:top w:w="70" w:type="dxa"/>
              <w:start w:w="85" w:type="dxa"/>
              <w:bottom w:w="70" w:type="dxa"/>
              <w:end w:w="85" w:type="dxa"/>
            </w:tcMar>
            <w:vAlign w:val="center"/>
          </w:tcPr>
          <w:p>
            <w:pPr>
              <w:jc w:val="center"/>
            </w:pPr>
            <w:r>
              <w:rPr>
                <w:rFonts w:ascii="Arial" w:hAnsi="Arial"/>
                <w:b/>
                <w:color w:val="FFFFFF"/>
                <w:sz w:val="18"/>
              </w:rPr>
              <w:t>Value</w:t>
            </w:r>
          </w:p>
        </w:tc>
      </w:tr>
      <w:tr>
        <w:trPr>
          <w:cantSplit/>
        </w:trPr>
        <w:tc>
          <w:tcPr>
            <w:tcW w:type="dxa" w:w="2376"/>
            <w:tcMar>
              <w:top w:w="70" w:type="dxa"/>
              <w:start w:w="85" w:type="dxa"/>
              <w:bottom w:w="70" w:type="dxa"/>
              <w:end w:w="85" w:type="dxa"/>
            </w:tcMar>
            <w:vAlign w:val="center"/>
          </w:tcPr>
          <w:p>
            <w:pPr>
              <w:spacing w:after="0" w:line="240" w:lineRule="auto"/>
            </w:pPr>
            <w:r>
              <w:rPr>
                <w:rFonts w:ascii="Arial" w:hAnsi="Arial"/>
                <w:sz w:val="18"/>
              </w:rPr>
              <w:t>Document ID</w:t>
            </w:r>
          </w:p>
        </w:tc>
        <w:tc>
          <w:tcPr>
            <w:tcW w:type="dxa" w:w="7200"/>
            <w:tcMar>
              <w:top w:w="70" w:type="dxa"/>
              <w:start w:w="85" w:type="dxa"/>
              <w:bottom w:w="70" w:type="dxa"/>
              <w:end w:w="85" w:type="dxa"/>
            </w:tcMar>
            <w:vAlign w:val="center"/>
          </w:tcPr>
          <w:p>
            <w:pPr>
              <w:spacing w:after="0" w:line="240" w:lineRule="auto"/>
            </w:pPr>
            <w:r>
              <w:rPr>
                <w:rFonts w:ascii="Arial" w:hAnsi="Arial"/>
                <w:sz w:val="18"/>
              </w:rPr>
              <w:t>SPEC-ELTS-ARCH-001</w:t>
            </w:r>
          </w:p>
        </w:tc>
      </w:tr>
      <w:tr>
        <w:trPr>
          <w:cantSplit/>
        </w:trPr>
        <w:tc>
          <w:tcPr>
            <w:tcW w:type="dxa" w:w="2376"/>
            <w:shd w:fill="EEF5FB"/>
            <w:tcMar>
              <w:top w:w="70" w:type="dxa"/>
              <w:start w:w="85" w:type="dxa"/>
              <w:bottom w:w="70" w:type="dxa"/>
              <w:end w:w="85" w:type="dxa"/>
            </w:tcMar>
            <w:vAlign w:val="center"/>
          </w:tcPr>
          <w:p>
            <w:pPr>
              <w:spacing w:after="0" w:line="240" w:lineRule="auto"/>
            </w:pPr>
            <w:r>
              <w:rPr>
                <w:rFonts w:ascii="Arial" w:hAnsi="Arial"/>
                <w:sz w:val="18"/>
              </w:rPr>
              <w:t>Version</w:t>
            </w:r>
          </w:p>
        </w:tc>
        <w:tc>
          <w:tcPr>
            <w:tcW w:type="dxa" w:w="7200"/>
            <w:shd w:fill="EEF5FB"/>
            <w:tcMar>
              <w:top w:w="70" w:type="dxa"/>
              <w:start w:w="85" w:type="dxa"/>
              <w:bottom w:w="70" w:type="dxa"/>
              <w:end w:w="85" w:type="dxa"/>
            </w:tcMar>
            <w:vAlign w:val="center"/>
          </w:tcPr>
          <w:p>
            <w:pPr>
              <w:spacing w:after="0" w:line="240" w:lineRule="auto"/>
            </w:pPr>
            <w:r>
              <w:rPr>
                <w:rFonts w:ascii="Arial" w:hAnsi="Arial"/>
                <w:sz w:val="18"/>
              </w:rPr>
              <w:t>1.0.0</w:t>
            </w:r>
          </w:p>
        </w:tc>
      </w:tr>
      <w:tr>
        <w:trPr>
          <w:cantSplit/>
        </w:trPr>
        <w:tc>
          <w:tcPr>
            <w:tcW w:type="dxa" w:w="2376"/>
            <w:tcMar>
              <w:top w:w="70" w:type="dxa"/>
              <w:start w:w="85" w:type="dxa"/>
              <w:bottom w:w="70" w:type="dxa"/>
              <w:end w:w="85" w:type="dxa"/>
            </w:tcMar>
            <w:vAlign w:val="center"/>
          </w:tcPr>
          <w:p>
            <w:pPr>
              <w:spacing w:after="0" w:line="240" w:lineRule="auto"/>
            </w:pPr>
            <w:r>
              <w:rPr>
                <w:rFonts w:ascii="Arial" w:hAnsi="Arial"/>
                <w:sz w:val="18"/>
              </w:rPr>
              <w:t>Status</w:t>
            </w:r>
          </w:p>
        </w:tc>
        <w:tc>
          <w:tcPr>
            <w:tcW w:type="dxa" w:w="7200"/>
            <w:tcMar>
              <w:top w:w="70" w:type="dxa"/>
              <w:start w:w="85" w:type="dxa"/>
              <w:bottom w:w="70" w:type="dxa"/>
              <w:end w:w="85" w:type="dxa"/>
            </w:tcMar>
            <w:vAlign w:val="center"/>
          </w:tcPr>
          <w:p>
            <w:pPr>
              <w:spacing w:after="0" w:line="240" w:lineRule="auto"/>
            </w:pPr>
            <w:r>
              <w:rPr>
                <w:rFonts w:ascii="Arial" w:hAnsi="Arial"/>
                <w:sz w:val="18"/>
              </w:rPr>
              <w:t>Implementation baseline</w:t>
            </w:r>
          </w:p>
        </w:tc>
      </w:tr>
      <w:tr>
        <w:trPr>
          <w:cantSplit/>
        </w:trPr>
        <w:tc>
          <w:tcPr>
            <w:tcW w:type="dxa" w:w="2376"/>
            <w:shd w:fill="EEF5FB"/>
            <w:tcMar>
              <w:top w:w="70" w:type="dxa"/>
              <w:start w:w="85" w:type="dxa"/>
              <w:bottom w:w="70" w:type="dxa"/>
              <w:end w:w="85" w:type="dxa"/>
            </w:tcMar>
            <w:vAlign w:val="center"/>
          </w:tcPr>
          <w:p>
            <w:pPr>
              <w:spacing w:after="0" w:line="240" w:lineRule="auto"/>
            </w:pPr>
            <w:r>
              <w:rPr>
                <w:rFonts w:ascii="Arial" w:hAnsi="Arial"/>
                <w:sz w:val="18"/>
              </w:rPr>
              <w:t>Baseline date</w:t>
            </w:r>
          </w:p>
        </w:tc>
        <w:tc>
          <w:tcPr>
            <w:tcW w:type="dxa" w:w="7200"/>
            <w:shd w:fill="EEF5FB"/>
            <w:tcMar>
              <w:top w:w="70" w:type="dxa"/>
              <w:start w:w="85" w:type="dxa"/>
              <w:bottom w:w="70" w:type="dxa"/>
              <w:end w:w="85" w:type="dxa"/>
            </w:tcMar>
            <w:vAlign w:val="center"/>
          </w:tcPr>
          <w:p>
            <w:pPr>
              <w:spacing w:after="0" w:line="240" w:lineRule="auto"/>
            </w:pPr>
            <w:r>
              <w:rPr>
                <w:rFonts w:ascii="Arial" w:hAnsi="Arial"/>
                <w:sz w:val="18"/>
              </w:rPr>
              <w:t>4 September 2026</w:t>
            </w:r>
          </w:p>
        </w:tc>
      </w:tr>
      <w:tr>
        <w:trPr>
          <w:cantSplit/>
        </w:trPr>
        <w:tc>
          <w:tcPr>
            <w:tcW w:type="dxa" w:w="2376"/>
            <w:tcMar>
              <w:top w:w="70" w:type="dxa"/>
              <w:start w:w="85" w:type="dxa"/>
              <w:bottom w:w="70" w:type="dxa"/>
              <w:end w:w="85" w:type="dxa"/>
            </w:tcMar>
            <w:vAlign w:val="center"/>
          </w:tcPr>
          <w:p>
            <w:pPr>
              <w:spacing w:after="0" w:line="240" w:lineRule="auto"/>
            </w:pPr>
            <w:r>
              <w:rPr>
                <w:rFonts w:ascii="Arial" w:hAnsi="Arial"/>
                <w:sz w:val="18"/>
              </w:rPr>
              <w:t>Repository</w:t>
            </w:r>
          </w:p>
        </w:tc>
        <w:tc>
          <w:tcPr>
            <w:tcW w:type="dxa" w:w="7200"/>
            <w:tcMar>
              <w:top w:w="70" w:type="dxa"/>
              <w:start w:w="85" w:type="dxa"/>
              <w:bottom w:w="70" w:type="dxa"/>
              <w:end w:w="85" w:type="dxa"/>
            </w:tcMar>
            <w:vAlign w:val="center"/>
          </w:tcPr>
          <w:p>
            <w:pPr>
              <w:spacing w:after="0" w:line="240" w:lineRule="auto"/>
            </w:pPr>
            <w:r>
              <w:rPr>
                <w:rFonts w:ascii="Arial" w:hAnsi="Arial"/>
                <w:sz w:val="18"/>
              </w:rPr>
              <w:t>https://github.com/AceeEcho/DESS-ELTS-Research-Software</w:t>
            </w:r>
          </w:p>
        </w:tc>
      </w:tr>
      <w:tr>
        <w:trPr>
          <w:cantSplit/>
        </w:trPr>
        <w:tc>
          <w:tcPr>
            <w:tcW w:type="dxa" w:w="2376"/>
            <w:shd w:fill="EEF5FB"/>
            <w:tcMar>
              <w:top w:w="70" w:type="dxa"/>
              <w:start w:w="85" w:type="dxa"/>
              <w:bottom w:w="70" w:type="dxa"/>
              <w:end w:w="85" w:type="dxa"/>
            </w:tcMar>
            <w:vAlign w:val="center"/>
          </w:tcPr>
          <w:p>
            <w:pPr>
              <w:spacing w:after="0" w:line="240" w:lineRule="auto"/>
            </w:pPr>
            <w:r>
              <w:rPr>
                <w:rFonts w:ascii="Arial" w:hAnsi="Arial"/>
                <w:sz w:val="18"/>
              </w:rPr>
              <w:t>Companion deliverable</w:t>
            </w:r>
          </w:p>
        </w:tc>
        <w:tc>
          <w:tcPr>
            <w:tcW w:type="dxa" w:w="7200"/>
            <w:shd w:fill="EEF5FB"/>
            <w:tcMar>
              <w:top w:w="70" w:type="dxa"/>
              <w:start w:w="85" w:type="dxa"/>
              <w:bottom w:w="70" w:type="dxa"/>
              <w:end w:w="85" w:type="dxa"/>
            </w:tcMar>
            <w:vAlign w:val="center"/>
          </w:tcPr>
          <w:p>
            <w:pPr>
              <w:spacing w:after="0" w:line="240" w:lineRule="auto"/>
            </w:pPr>
            <w:r>
              <w:rPr>
                <w:rFonts w:ascii="Arial" w:hAnsi="Arial"/>
                <w:sz w:val="18"/>
              </w:rPr>
              <w:t>ELTS Implementation and Progress Workbook</w:t>
            </w:r>
          </w:p>
        </w:tc>
      </w:tr>
      <w:tr>
        <w:trPr>
          <w:cantSplit/>
        </w:trPr>
        <w:tc>
          <w:tcPr>
            <w:tcW w:type="dxa" w:w="2376"/>
            <w:tcMar>
              <w:top w:w="70" w:type="dxa"/>
              <w:start w:w="85" w:type="dxa"/>
              <w:bottom w:w="70" w:type="dxa"/>
              <w:end w:w="85" w:type="dxa"/>
            </w:tcMar>
            <w:vAlign w:val="center"/>
          </w:tcPr>
          <w:p>
            <w:pPr>
              <w:spacing w:after="0" w:line="240" w:lineRule="auto"/>
            </w:pPr>
            <w:r>
              <w:rPr>
                <w:rFonts w:ascii="Arial" w:hAnsi="Arial"/>
                <w:sz w:val="18"/>
              </w:rPr>
              <w:t>Source plan</w:t>
            </w:r>
          </w:p>
        </w:tc>
        <w:tc>
          <w:tcPr>
            <w:tcW w:type="dxa" w:w="7200"/>
            <w:tcMar>
              <w:top w:w="70" w:type="dxa"/>
              <w:start w:w="85" w:type="dxa"/>
              <w:bottom w:w="70" w:type="dxa"/>
              <w:end w:w="85" w:type="dxa"/>
            </w:tcMar>
            <w:vAlign w:val="center"/>
          </w:tcPr>
          <w:p>
            <w:pPr>
              <w:spacing w:after="0" w:line="240" w:lineRule="auto"/>
            </w:pPr>
            <w:r>
              <w:rPr>
                <w:rFonts w:ascii="Arial" w:hAnsi="Arial"/>
                <w:sz w:val="18"/>
              </w:rPr>
              <w:t>ELTS Build &amp; Integration Plan v1.0</w:t>
            </w:r>
          </w:p>
        </w:tc>
      </w:tr>
    </w:tbl>
    <w:p>
      <w:pPr>
        <w:spacing w:after="20"/>
      </w:pPr>
    </w:p>
    <w:p>
      <w:pPr>
        <w:spacing w:after="240"/>
      </w:pPr>
    </w:p>
    <w:tbl>
      <w:tblPr>
        <w:tblW w:type="dxa" w:w="10166"/>
        <w:jc w:val="center"/>
        <w:tblLayout w:type="fixed"/>
        <w:tblLook w:firstColumn="1" w:firstRow="1" w:lastColumn="0" w:lastRow="0" w:noHBand="0" w:noVBand="1" w:val="04A0"/>
        <w:tblInd w:type="dxa" w:w="85"/>
        <w:tblBorders>
          <w:top w:val="single" w:sz="5" w:color="9EB6CE"/>
          <w:left w:val="single" w:sz="5" w:color="9EB6CE"/>
          <w:bottom w:val="single" w:sz="5" w:color="9EB6CE"/>
          <w:right w:val="single" w:sz="5" w:color="9EB6CE"/>
          <w:insideH w:val="single" w:sz="5" w:color="9EB6CE"/>
          <w:insideV w:val="single" w:sz="5" w:color="9EB6CE"/>
        </w:tblBorders>
      </w:tblPr>
      <w:tblGrid>
        <w:gridCol w:w="10166"/>
      </w:tblGrid>
      <w:tr>
        <w:trPr>
          <w:tblHeader w:val="true"/>
          <w:cantSplit/>
        </w:trPr>
        <w:tc>
          <w:tcPr>
            <w:tcW w:type="dxa" w:w="10166"/>
            <w:tcMar>
              <w:top w:w="100" w:type="dxa"/>
              <w:start w:w="85" w:type="dxa"/>
              <w:bottom w:w="100" w:type="dxa"/>
              <w:end w:w="85" w:type="dxa"/>
            </w:tcMar>
            <w:vAlign w:val="center"/>
            <w:shd w:fill="DCEAF7"/>
          </w:tcPr>
          <w:p>
            <w:r>
              <w:rPr>
                <w:rFonts w:ascii="Arial" w:hAnsi="Arial"/>
                <w:b/>
                <w:sz w:val="20"/>
              </w:rPr>
              <w:t xml:space="preserve">Purpose: </w:t>
            </w:r>
            <w:r>
              <w:rPr>
                <w:rFonts w:ascii="Arial" w:hAnsi="Arial"/>
                <w:sz w:val="20"/>
              </w:rPr>
              <w:t>Attach this specification and its companion workbook to the first Claude Code, Codex, or comparable coding-agent prompt. Together they define what to build, how the repository must be governed, and how the exact current step is recorded.</w:t>
            </w:r>
          </w:p>
        </w:tc>
      </w:tr>
    </w:tbl>
    <w:p>
      <w:pPr>
        <w:spacing w:after="20"/>
      </w:pPr>
    </w:p>
    <w:p>
      <w:r>
        <w:rPr>
          <w:b/>
        </w:rPr>
        <w:t xml:space="preserve">Repository: </w:t>
      </w:r>
      <w:hyperlink r:id="rId11">
        <w:r>
          <w:rPr>
            <w:color w:val="0563C1"/>
            <w:u w:val="single"/>
          </w:rPr>
          <w:t>GitHub repository</w:t>
        </w:r>
      </w:hyperlink>
    </w:p>
    <w:p>
      <w:r>
        <w:br w:type="page"/>
      </w:r>
    </w:p>
    <w:p>
      <w:pPr>
        <w:pStyle w:val="Heading1"/>
      </w:pPr>
      <w:r>
        <w:t>How to Use This Specification</w:t>
      </w:r>
    </w:p>
    <w:p>
      <w:r>
        <w:t>This document is the architecture and governance authority. The companion workbook is the execution catalog and operational tracking surface. An implementing agent must preserve both source files unchanged under project-management/baseline/, normalize the workbook into machine-readable data, create the progress reducer, and then continue from the exact step reported in PROJECT_STATE.json.</w:t>
      </w:r>
    </w:p>
    <w:tbl>
      <w:tblPr>
        <w:tblStyle w:val="TableGrid"/>
        <w:tblW w:type="dxa" w:w="9648"/>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1944"/>
        <w:gridCol w:w="7704"/>
      </w:tblGrid>
      <w:tr>
        <w:trPr>
          <w:tblHeader w:val="true"/>
          <w:cantSplit/>
        </w:trPr>
        <w:tc>
          <w:tcPr>
            <w:tcW w:type="dxa" w:w="1944"/>
            <w:shd w:fill="173A63"/>
            <w:tcMar>
              <w:top w:w="70" w:type="dxa"/>
              <w:start w:w="85" w:type="dxa"/>
              <w:bottom w:w="70" w:type="dxa"/>
              <w:end w:w="85" w:type="dxa"/>
            </w:tcMar>
            <w:vAlign w:val="center"/>
          </w:tcPr>
          <w:p>
            <w:pPr>
              <w:jc w:val="center"/>
            </w:pPr>
            <w:r>
              <w:rPr>
                <w:rFonts w:ascii="Arial" w:hAnsi="Arial"/>
                <w:b/>
                <w:color w:val="FFFFFF"/>
                <w:sz w:val="16"/>
              </w:rPr>
              <w:t>Reader</w:t>
            </w:r>
          </w:p>
        </w:tc>
        <w:tc>
          <w:tcPr>
            <w:tcW w:type="dxa" w:w="7704"/>
            <w:shd w:fill="173A63"/>
            <w:tcMar>
              <w:top w:w="70" w:type="dxa"/>
              <w:start w:w="85" w:type="dxa"/>
              <w:bottom w:w="70" w:type="dxa"/>
              <w:end w:w="85" w:type="dxa"/>
            </w:tcMar>
            <w:vAlign w:val="center"/>
          </w:tcPr>
          <w:p>
            <w:pPr>
              <w:jc w:val="center"/>
            </w:pPr>
            <w:r>
              <w:rPr>
                <w:rFonts w:ascii="Arial" w:hAnsi="Arial"/>
                <w:b/>
                <w:color w:val="FFFFFF"/>
                <w:sz w:val="16"/>
              </w:rPr>
              <w:t>Required action</w:t>
            </w:r>
          </w:p>
        </w:tc>
      </w:tr>
      <w:tr>
        <w:trPr>
          <w:cantSplit/>
        </w:trPr>
        <w:tc>
          <w:tcPr>
            <w:tcW w:type="dxa" w:w="1944"/>
            <w:tcMar>
              <w:top w:w="70" w:type="dxa"/>
              <w:start w:w="85" w:type="dxa"/>
              <w:bottom w:w="70" w:type="dxa"/>
              <w:end w:w="85" w:type="dxa"/>
            </w:tcMar>
            <w:vAlign w:val="center"/>
          </w:tcPr>
          <w:p>
            <w:pPr>
              <w:spacing w:after="0" w:line="240" w:lineRule="auto"/>
            </w:pPr>
            <w:r>
              <w:rPr>
                <w:rFonts w:ascii="Arial" w:hAnsi="Arial"/>
                <w:sz w:val="16"/>
              </w:rPr>
              <w:t>Initial coding agent</w:t>
            </w:r>
          </w:p>
        </w:tc>
        <w:tc>
          <w:tcPr>
            <w:tcW w:type="dxa" w:w="7704"/>
            <w:tcMar>
              <w:top w:w="70" w:type="dxa"/>
              <w:start w:w="85" w:type="dxa"/>
              <w:bottom w:w="70" w:type="dxa"/>
              <w:end w:w="85" w:type="dxa"/>
            </w:tcMar>
            <w:vAlign w:val="center"/>
          </w:tcPr>
          <w:p>
            <w:pPr>
              <w:spacing w:after="0" w:line="240" w:lineRule="auto"/>
            </w:pPr>
            <w:r>
              <w:rPr>
                <w:rFonts w:ascii="Arial" w:hAnsi="Arial"/>
                <w:sz w:val="16"/>
              </w:rPr>
              <w:t>Read sections 1-4, 6-9, 14-17, and 21 before editing. Execute section 21 exactly within the authority hierarchy.</w:t>
            </w:r>
          </w:p>
        </w:tc>
      </w:tr>
      <w:tr>
        <w:trPr>
          <w:cantSplit/>
        </w:trPr>
        <w:tc>
          <w:tcPr>
            <w:tcW w:type="dxa" w:w="1944"/>
            <w:shd w:fill="EEF5FB"/>
            <w:tcMar>
              <w:top w:w="70" w:type="dxa"/>
              <w:start w:w="85" w:type="dxa"/>
              <w:bottom w:w="70" w:type="dxa"/>
              <w:end w:w="85" w:type="dxa"/>
            </w:tcMar>
            <w:vAlign w:val="center"/>
          </w:tcPr>
          <w:p>
            <w:pPr>
              <w:spacing w:after="0" w:line="240" w:lineRule="auto"/>
            </w:pPr>
            <w:r>
              <w:rPr>
                <w:rFonts w:ascii="Arial" w:hAnsi="Arial"/>
                <w:sz w:val="16"/>
              </w:rPr>
              <w:t>Developer</w:t>
            </w:r>
          </w:p>
        </w:tc>
        <w:tc>
          <w:tcPr>
            <w:tcW w:type="dxa" w:w="7704"/>
            <w:shd w:fill="EEF5FB"/>
            <w:tcMar>
              <w:top w:w="70" w:type="dxa"/>
              <w:start w:w="85" w:type="dxa"/>
              <w:bottom w:w="70" w:type="dxa"/>
              <w:end w:w="85" w:type="dxa"/>
            </w:tcMar>
            <w:vAlign w:val="center"/>
          </w:tcPr>
          <w:p>
            <w:pPr>
              <w:spacing w:after="0" w:line="240" w:lineRule="auto"/>
            </w:pPr>
            <w:r>
              <w:rPr>
                <w:rFonts w:ascii="Arial" w:hAnsi="Arial"/>
                <w:sz w:val="16"/>
              </w:rPr>
              <w:t>Use the task and atomic-step IDs in the workbook. Work on one temporary branch, produce evidence, and update progress through events.</w:t>
            </w:r>
          </w:p>
        </w:tc>
      </w:tr>
      <w:tr>
        <w:trPr>
          <w:cantSplit/>
        </w:trPr>
        <w:tc>
          <w:tcPr>
            <w:tcW w:type="dxa" w:w="1944"/>
            <w:tcMar>
              <w:top w:w="70" w:type="dxa"/>
              <w:start w:w="85" w:type="dxa"/>
              <w:bottom w:w="70" w:type="dxa"/>
              <w:end w:w="85" w:type="dxa"/>
            </w:tcMar>
            <w:vAlign w:val="center"/>
          </w:tcPr>
          <w:p>
            <w:pPr>
              <w:spacing w:after="0" w:line="240" w:lineRule="auto"/>
            </w:pPr>
            <w:r>
              <w:rPr>
                <w:rFonts w:ascii="Arial" w:hAnsi="Arial"/>
                <w:sz w:val="16"/>
              </w:rPr>
              <w:t>Investigator</w:t>
            </w:r>
          </w:p>
        </w:tc>
        <w:tc>
          <w:tcPr>
            <w:tcW w:type="dxa" w:w="7704"/>
            <w:tcMar>
              <w:top w:w="70" w:type="dxa"/>
              <w:start w:w="85" w:type="dxa"/>
              <w:bottom w:w="70" w:type="dxa"/>
              <w:end w:w="85" w:type="dxa"/>
            </w:tcMar>
            <w:vAlign w:val="center"/>
          </w:tcPr>
          <w:p>
            <w:pPr>
              <w:spacing w:after="0" w:line="240" w:lineRule="auto"/>
            </w:pPr>
            <w:r>
              <w:rPr>
                <w:rFonts w:ascii="Arial" w:hAnsi="Arial"/>
                <w:sz w:val="16"/>
              </w:rPr>
              <w:t>Own research, safety, and study-design decisions. Approve hard gates and frozen study releases.</w:t>
            </w:r>
          </w:p>
        </w:tc>
      </w:tr>
      <w:tr>
        <w:trPr>
          <w:cantSplit/>
        </w:trPr>
        <w:tc>
          <w:tcPr>
            <w:tcW w:type="dxa" w:w="1944"/>
            <w:shd w:fill="EEF5FB"/>
            <w:tcMar>
              <w:top w:w="70" w:type="dxa"/>
              <w:start w:w="85" w:type="dxa"/>
              <w:bottom w:w="70" w:type="dxa"/>
              <w:end w:w="85" w:type="dxa"/>
            </w:tcMar>
            <w:vAlign w:val="center"/>
          </w:tcPr>
          <w:p>
            <w:pPr>
              <w:spacing w:after="0" w:line="240" w:lineRule="auto"/>
            </w:pPr>
            <w:r>
              <w:rPr>
                <w:rFonts w:ascii="Arial" w:hAnsi="Arial"/>
                <w:sz w:val="16"/>
              </w:rPr>
              <w:t>Reviewer</w:t>
            </w:r>
          </w:p>
        </w:tc>
        <w:tc>
          <w:tcPr>
            <w:tcW w:type="dxa" w:w="7704"/>
            <w:shd w:fill="EEF5FB"/>
            <w:tcMar>
              <w:top w:w="70" w:type="dxa"/>
              <w:start w:w="85" w:type="dxa"/>
              <w:bottom w:w="70" w:type="dxa"/>
              <w:end w:w="85" w:type="dxa"/>
            </w:tcMar>
            <w:vAlign w:val="center"/>
          </w:tcPr>
          <w:p>
            <w:pPr>
              <w:spacing w:after="0" w:line="240" w:lineRule="auto"/>
            </w:pPr>
            <w:r>
              <w:rPr>
                <w:rFonts w:ascii="Arial" w:hAnsi="Arial"/>
                <w:sz w:val="16"/>
              </w:rPr>
              <w:t>Check scientific invariants, affected module contracts, tests, evidence, documentation, and generated-state consistency.</w:t>
            </w:r>
          </w:p>
        </w:tc>
      </w:tr>
      <w:tr>
        <w:trPr>
          <w:cantSplit/>
        </w:trPr>
        <w:tc>
          <w:tcPr>
            <w:tcW w:type="dxa" w:w="1944"/>
            <w:tcMar>
              <w:top w:w="70" w:type="dxa"/>
              <w:start w:w="85" w:type="dxa"/>
              <w:bottom w:w="70" w:type="dxa"/>
              <w:end w:w="85" w:type="dxa"/>
            </w:tcMar>
            <w:vAlign w:val="center"/>
          </w:tcPr>
          <w:p>
            <w:pPr>
              <w:spacing w:after="0" w:line="240" w:lineRule="auto"/>
            </w:pPr>
            <w:r>
              <w:rPr>
                <w:rFonts w:ascii="Arial" w:hAnsi="Arial"/>
                <w:sz w:val="16"/>
              </w:rPr>
              <w:t>Operator</w:t>
            </w:r>
          </w:p>
        </w:tc>
        <w:tc>
          <w:tcPr>
            <w:tcW w:type="dxa" w:w="7704"/>
            <w:tcMar>
              <w:top w:w="70" w:type="dxa"/>
              <w:start w:w="85" w:type="dxa"/>
              <w:bottom w:w="70" w:type="dxa"/>
              <w:end w:w="85" w:type="dxa"/>
            </w:tcMar>
            <w:vAlign w:val="center"/>
          </w:tcPr>
          <w:p>
            <w:pPr>
              <w:spacing w:after="0" w:line="240" w:lineRule="auto"/>
            </w:pPr>
            <w:r>
              <w:rPr>
                <w:rFonts w:ascii="Arial" w:hAnsi="Arial"/>
                <w:sz w:val="16"/>
              </w:rPr>
              <w:t>Use released operator procedures and diagnostics. Do not run participant sessions from the Unity Editor or a dirty build.</w:t>
            </w:r>
          </w:p>
        </w:tc>
      </w:tr>
    </w:tbl>
    <w:p>
      <w:pPr>
        <w:spacing w:after="20"/>
      </w:pPr>
    </w:p>
    <w:tbl>
      <w:tblPr>
        <w:tblW w:type="dxa" w:w="10166"/>
        <w:jc w:val="center"/>
        <w:tblLayout w:type="fixed"/>
        <w:tblLook w:firstColumn="1" w:firstRow="1" w:lastColumn="0" w:lastRow="0" w:noHBand="0" w:noVBand="1" w:val="04A0"/>
        <w:tblInd w:type="dxa" w:w="85"/>
        <w:tblBorders>
          <w:top w:val="single" w:sz="5" w:color="9EB6CE"/>
          <w:left w:val="single" w:sz="5" w:color="9EB6CE"/>
          <w:bottom w:val="single" w:sz="5" w:color="9EB6CE"/>
          <w:right w:val="single" w:sz="5" w:color="9EB6CE"/>
          <w:insideH w:val="single" w:sz="5" w:color="9EB6CE"/>
          <w:insideV w:val="single" w:sz="5" w:color="9EB6CE"/>
        </w:tblBorders>
      </w:tblPr>
      <w:tblGrid>
        <w:gridCol w:w="10166"/>
      </w:tblGrid>
      <w:tr>
        <w:trPr>
          <w:tblHeader w:val="true"/>
          <w:cantSplit/>
        </w:trPr>
        <w:tc>
          <w:tcPr>
            <w:tcW w:type="dxa" w:w="10166"/>
            <w:tcMar>
              <w:top w:w="100" w:type="dxa"/>
              <w:start w:w="85" w:type="dxa"/>
              <w:bottom w:w="100" w:type="dxa"/>
              <w:end w:w="85" w:type="dxa"/>
            </w:tcMar>
            <w:vAlign w:val="center"/>
            <w:shd w:fill="DCEAF7"/>
          </w:tcPr>
          <w:p>
            <w:r>
              <w:rPr>
                <w:rFonts w:ascii="Arial" w:hAnsi="Arial"/>
                <w:b/>
                <w:sz w:val="20"/>
              </w:rPr>
              <w:t xml:space="preserve">Initial exact step: </w:t>
            </w:r>
            <w:r>
              <w:rPr>
                <w:rFonts w:ascii="Arial" w:hAnsi="Arial"/>
                <w:sz w:val="20"/>
              </w:rPr>
              <w:t>P0.3.S001 - inventory the repository, record the baseline, and preserve existing work. The agent must not skip this because the remote repository may have changed since this document was authored.</w:t>
            </w:r>
          </w:p>
        </w:tc>
      </w:tr>
    </w:tbl>
    <w:p>
      <w:pPr>
        <w:spacing w:after="20"/>
      </w:pPr>
    </w:p>
    <w:p>
      <w:pPr>
        <w:pStyle w:val="Heading2"/>
      </w:pPr>
      <w:r>
        <w:t>Authority and precedence</w:t>
      </w:r>
    </w:p>
    <w:p>
      <w:pPr>
        <w:spacing w:after="60"/>
        <w:ind w:left="360" w:hanging="360"/>
      </w:pPr>
      <w:r>
        <w:rPr>
          <w:b/>
        </w:rPr>
        <w:t xml:space="preserve">1. </w:t>
      </w:r>
      <w:r>
        <w:t>Approved research protocol, IRB constraints, and physical safety controls.</w:t>
      </w:r>
    </w:p>
    <w:p>
      <w:pPr>
        <w:spacing w:after="60"/>
        <w:ind w:left="360" w:hanging="360"/>
      </w:pPr>
      <w:r>
        <w:rPr>
          <w:b/>
        </w:rPr>
        <w:t xml:space="preserve">2. </w:t>
      </w:r>
      <w:r>
        <w:t>This architecture specification.</w:t>
      </w:r>
    </w:p>
    <w:p>
      <w:pPr>
        <w:spacing w:after="60"/>
        <w:ind w:left="360" w:hanging="360"/>
      </w:pPr>
      <w:r>
        <w:rPr>
          <w:b/>
        </w:rPr>
        <w:t xml:space="preserve">3. </w:t>
      </w:r>
      <w:r>
        <w:t>Accepted architecture decision records (ADRs), including decisions D-01 through D-18 without renumbering.</w:t>
      </w:r>
    </w:p>
    <w:p>
      <w:pPr>
        <w:spacing w:after="60"/>
        <w:ind w:left="360" w:hanging="360"/>
      </w:pPr>
      <w:r>
        <w:rPr>
          <w:b/>
        </w:rPr>
        <w:t xml:space="preserve">4. </w:t>
      </w:r>
      <w:r>
        <w:t>Versioned module contracts, schemas, and frozen study configuration.</w:t>
      </w:r>
    </w:p>
    <w:p>
      <w:pPr>
        <w:spacing w:after="60"/>
        <w:ind w:left="360" w:hanging="360"/>
      </w:pPr>
      <w:r>
        <w:rPr>
          <w:b/>
        </w:rPr>
        <w:t xml:space="preserve">5. </w:t>
      </w:r>
      <w:r>
        <w:t>The companion workbook and its normalized task catalog.</w:t>
      </w:r>
    </w:p>
    <w:p>
      <w:pPr>
        <w:spacing w:after="60"/>
        <w:ind w:left="360" w:hanging="360"/>
      </w:pPr>
      <w:r>
        <w:rPr>
          <w:b/>
        </w:rPr>
        <w:t xml:space="preserve">6. </w:t>
      </w:r>
      <w:r>
        <w:t>Implementation notes and code comments.</w:t>
      </w:r>
    </w:p>
    <w:p>
      <w:r>
        <w:t>If two authorities conflict, work stops. The conflict is recorded as a blocker event and is resolved by the appropriate human owner; an agent may not silently choose the lower authority.</w:t>
      </w:r>
    </w:p>
    <w:p>
      <w:pPr>
        <w:pStyle w:val="Heading1"/>
      </w:pPr>
      <w:r>
        <w:t>Contents</w:t>
      </w:r>
    </w:p>
    <w:tbl>
      <w:tblPr>
        <w:tblStyle w:val="TableGrid"/>
        <w:tblW w:type="dxa" w:w="9792"/>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1656"/>
        <w:gridCol w:w="8136"/>
      </w:tblGrid>
      <w:tr>
        <w:trPr>
          <w:tblHeader w:val="true"/>
          <w:cantSplit/>
        </w:trPr>
        <w:tc>
          <w:tcPr>
            <w:tcW w:type="dxa" w:w="1656"/>
            <w:shd w:fill="173A63"/>
            <w:tcMar>
              <w:top w:w="70" w:type="dxa"/>
              <w:start w:w="85" w:type="dxa"/>
              <w:bottom w:w="70" w:type="dxa"/>
              <w:end w:w="85" w:type="dxa"/>
            </w:tcMar>
            <w:vAlign w:val="center"/>
          </w:tcPr>
          <w:p>
            <w:pPr>
              <w:jc w:val="center"/>
            </w:pPr>
            <w:r>
              <w:rPr>
                <w:rFonts w:ascii="Arial" w:hAnsi="Arial"/>
                <w:b/>
                <w:color w:val="FFFFFF"/>
                <w:sz w:val="17"/>
              </w:rPr>
              <w:t>Section</w:t>
            </w:r>
          </w:p>
        </w:tc>
        <w:tc>
          <w:tcPr>
            <w:tcW w:type="dxa" w:w="8136"/>
            <w:shd w:fill="173A63"/>
            <w:tcMar>
              <w:top w:w="70" w:type="dxa"/>
              <w:start w:w="85" w:type="dxa"/>
              <w:bottom w:w="70" w:type="dxa"/>
              <w:end w:w="85" w:type="dxa"/>
            </w:tcMar>
            <w:vAlign w:val="center"/>
          </w:tcPr>
          <w:p>
            <w:pPr>
              <w:jc w:val="center"/>
            </w:pPr>
            <w:r>
              <w:rPr>
                <w:rFonts w:ascii="Arial" w:hAnsi="Arial"/>
                <w:b/>
                <w:color w:val="FFFFFF"/>
                <w:sz w:val="17"/>
              </w:rPr>
              <w:t>Subject</w:t>
            </w:r>
          </w:p>
        </w:tc>
      </w:tr>
      <w:tr>
        <w:trPr>
          <w:cantSplit/>
        </w:trPr>
        <w:tc>
          <w:tcPr>
            <w:tcW w:type="dxa" w:w="1656"/>
            <w:tcMar>
              <w:top w:w="70" w:type="dxa"/>
              <w:start w:w="85" w:type="dxa"/>
              <w:bottom w:w="70" w:type="dxa"/>
              <w:end w:w="85" w:type="dxa"/>
            </w:tcMar>
            <w:vAlign w:val="center"/>
          </w:tcPr>
          <w:p>
            <w:pPr>
              <w:spacing w:after="0" w:line="240" w:lineRule="auto"/>
            </w:pPr>
            <w:r>
              <w:rPr>
                <w:rFonts w:ascii="Arial" w:hAnsi="Arial"/>
                <w:sz w:val="17"/>
              </w:rPr>
              <w:t>1</w:t>
            </w:r>
          </w:p>
        </w:tc>
        <w:tc>
          <w:tcPr>
            <w:tcW w:type="dxa" w:w="8136"/>
            <w:tcMar>
              <w:top w:w="70" w:type="dxa"/>
              <w:start w:w="85" w:type="dxa"/>
              <w:bottom w:w="70" w:type="dxa"/>
              <w:end w:w="85" w:type="dxa"/>
            </w:tcMar>
            <w:vAlign w:val="center"/>
          </w:tcPr>
          <w:p>
            <w:pPr>
              <w:spacing w:after="0" w:line="240" w:lineRule="auto"/>
            </w:pPr>
            <w:r>
              <w:rPr>
                <w:rFonts w:ascii="Arial" w:hAnsi="Arial"/>
                <w:sz w:val="17"/>
              </w:rPr>
              <w:t>Document control and normative language</w:t>
            </w:r>
          </w:p>
        </w:tc>
      </w:tr>
      <w:tr>
        <w:trPr>
          <w:cantSplit/>
        </w:trPr>
        <w:tc>
          <w:tcPr>
            <w:tcW w:type="dxa" w:w="1656"/>
            <w:shd w:fill="EEF5FB"/>
            <w:tcMar>
              <w:top w:w="70" w:type="dxa"/>
              <w:start w:w="85" w:type="dxa"/>
              <w:bottom w:w="70" w:type="dxa"/>
              <w:end w:w="85" w:type="dxa"/>
            </w:tcMar>
            <w:vAlign w:val="center"/>
          </w:tcPr>
          <w:p>
            <w:pPr>
              <w:spacing w:after="0" w:line="240" w:lineRule="auto"/>
            </w:pPr>
            <w:r>
              <w:rPr>
                <w:rFonts w:ascii="Arial" w:hAnsi="Arial"/>
                <w:sz w:val="17"/>
              </w:rPr>
              <w:t>2</w:t>
            </w:r>
          </w:p>
        </w:tc>
        <w:tc>
          <w:tcPr>
            <w:tcW w:type="dxa" w:w="8136"/>
            <w:shd w:fill="EEF5FB"/>
            <w:tcMar>
              <w:top w:w="70" w:type="dxa"/>
              <w:start w:w="85" w:type="dxa"/>
              <w:bottom w:w="70" w:type="dxa"/>
              <w:end w:w="85" w:type="dxa"/>
            </w:tcMar>
            <w:vAlign w:val="center"/>
          </w:tcPr>
          <w:p>
            <w:pPr>
              <w:spacing w:after="0" w:line="240" w:lineRule="auto"/>
            </w:pPr>
            <w:r>
              <w:rPr>
                <w:rFonts w:ascii="Arial" w:hAnsi="Arial"/>
                <w:sz w:val="17"/>
              </w:rPr>
              <w:t>Purpose, governing principle, and baseline</w:t>
            </w:r>
          </w:p>
        </w:tc>
      </w:tr>
      <w:tr>
        <w:trPr>
          <w:cantSplit/>
        </w:trPr>
        <w:tc>
          <w:tcPr>
            <w:tcW w:type="dxa" w:w="1656"/>
            <w:tcMar>
              <w:top w:w="70" w:type="dxa"/>
              <w:start w:w="85" w:type="dxa"/>
              <w:bottom w:w="70" w:type="dxa"/>
              <w:end w:w="85" w:type="dxa"/>
            </w:tcMar>
            <w:vAlign w:val="center"/>
          </w:tcPr>
          <w:p>
            <w:pPr>
              <w:spacing w:after="0" w:line="240" w:lineRule="auto"/>
            </w:pPr>
            <w:r>
              <w:rPr>
                <w:rFonts w:ascii="Arial" w:hAnsi="Arial"/>
                <w:sz w:val="17"/>
              </w:rPr>
              <w:t>3</w:t>
            </w:r>
          </w:p>
        </w:tc>
        <w:tc>
          <w:tcPr>
            <w:tcW w:type="dxa" w:w="8136"/>
            <w:tcMar>
              <w:top w:w="70" w:type="dxa"/>
              <w:start w:w="85" w:type="dxa"/>
              <w:bottom w:w="70" w:type="dxa"/>
              <w:end w:w="85" w:type="dxa"/>
            </w:tcMar>
            <w:vAlign w:val="center"/>
          </w:tcPr>
          <w:p>
            <w:pPr>
              <w:spacing w:after="0" w:line="240" w:lineRule="auto"/>
            </w:pPr>
            <w:r>
              <w:rPr>
                <w:rFonts w:ascii="Arial" w:hAnsi="Arial"/>
                <w:sz w:val="17"/>
              </w:rPr>
              <w:t>Scope and non-goals</w:t>
            </w:r>
          </w:p>
        </w:tc>
      </w:tr>
      <w:tr>
        <w:trPr>
          <w:cantSplit/>
        </w:trPr>
        <w:tc>
          <w:tcPr>
            <w:tcW w:type="dxa" w:w="1656"/>
            <w:shd w:fill="EEF5FB"/>
            <w:tcMar>
              <w:top w:w="70" w:type="dxa"/>
              <w:start w:w="85" w:type="dxa"/>
              <w:bottom w:w="70" w:type="dxa"/>
              <w:end w:w="85" w:type="dxa"/>
            </w:tcMar>
            <w:vAlign w:val="center"/>
          </w:tcPr>
          <w:p>
            <w:pPr>
              <w:spacing w:after="0" w:line="240" w:lineRule="auto"/>
            </w:pPr>
            <w:r>
              <w:rPr>
                <w:rFonts w:ascii="Arial" w:hAnsi="Arial"/>
                <w:sz w:val="17"/>
              </w:rPr>
              <w:t>4</w:t>
            </w:r>
          </w:p>
        </w:tc>
        <w:tc>
          <w:tcPr>
            <w:tcW w:type="dxa" w:w="8136"/>
            <w:shd w:fill="EEF5FB"/>
            <w:tcMar>
              <w:top w:w="70" w:type="dxa"/>
              <w:start w:w="85" w:type="dxa"/>
              <w:bottom w:w="70" w:type="dxa"/>
              <w:end w:w="85" w:type="dxa"/>
            </w:tcMar>
            <w:vAlign w:val="center"/>
          </w:tcPr>
          <w:p>
            <w:pPr>
              <w:spacing w:after="0" w:line="240" w:lineRule="auto"/>
            </w:pPr>
            <w:r>
              <w:rPr>
                <w:rFonts w:ascii="Arial" w:hAnsi="Arial"/>
                <w:sz w:val="17"/>
              </w:rPr>
              <w:t>Scientific and safety invariants</w:t>
            </w:r>
          </w:p>
        </w:tc>
      </w:tr>
      <w:tr>
        <w:trPr>
          <w:cantSplit/>
        </w:trPr>
        <w:tc>
          <w:tcPr>
            <w:tcW w:type="dxa" w:w="1656"/>
            <w:tcMar>
              <w:top w:w="70" w:type="dxa"/>
              <w:start w:w="85" w:type="dxa"/>
              <w:bottom w:w="70" w:type="dxa"/>
              <w:end w:w="85" w:type="dxa"/>
            </w:tcMar>
            <w:vAlign w:val="center"/>
          </w:tcPr>
          <w:p>
            <w:pPr>
              <w:spacing w:after="0" w:line="240" w:lineRule="auto"/>
            </w:pPr>
            <w:r>
              <w:rPr>
                <w:rFonts w:ascii="Arial" w:hAnsi="Arial"/>
                <w:sz w:val="17"/>
              </w:rPr>
              <w:t>5</w:t>
            </w:r>
          </w:p>
        </w:tc>
        <w:tc>
          <w:tcPr>
            <w:tcW w:type="dxa" w:w="8136"/>
            <w:tcMar>
              <w:top w:w="70" w:type="dxa"/>
              <w:start w:w="85" w:type="dxa"/>
              <w:bottom w:w="70" w:type="dxa"/>
              <w:end w:w="85" w:type="dxa"/>
            </w:tcMar>
            <w:vAlign w:val="center"/>
          </w:tcPr>
          <w:p>
            <w:pPr>
              <w:spacing w:after="0" w:line="240" w:lineRule="auto"/>
            </w:pPr>
            <w:r>
              <w:rPr>
                <w:rFonts w:ascii="Arial" w:hAnsi="Arial"/>
                <w:sz w:val="17"/>
              </w:rPr>
              <w:t>System context and component boundaries</w:t>
            </w:r>
          </w:p>
        </w:tc>
      </w:tr>
      <w:tr>
        <w:trPr>
          <w:cantSplit/>
        </w:trPr>
        <w:tc>
          <w:tcPr>
            <w:tcW w:type="dxa" w:w="1656"/>
            <w:shd w:fill="EEF5FB"/>
            <w:tcMar>
              <w:top w:w="70" w:type="dxa"/>
              <w:start w:w="85" w:type="dxa"/>
              <w:bottom w:w="70" w:type="dxa"/>
              <w:end w:w="85" w:type="dxa"/>
            </w:tcMar>
            <w:vAlign w:val="center"/>
          </w:tcPr>
          <w:p>
            <w:pPr>
              <w:spacing w:after="0" w:line="240" w:lineRule="auto"/>
            </w:pPr>
            <w:r>
              <w:rPr>
                <w:rFonts w:ascii="Arial" w:hAnsi="Arial"/>
                <w:sz w:val="17"/>
              </w:rPr>
              <w:t>6</w:t>
            </w:r>
          </w:p>
        </w:tc>
        <w:tc>
          <w:tcPr>
            <w:tcW w:type="dxa" w:w="8136"/>
            <w:shd w:fill="EEF5FB"/>
            <w:tcMar>
              <w:top w:w="70" w:type="dxa"/>
              <w:start w:w="85" w:type="dxa"/>
              <w:bottom w:w="70" w:type="dxa"/>
              <w:end w:w="85" w:type="dxa"/>
            </w:tcMar>
            <w:vAlign w:val="center"/>
          </w:tcPr>
          <w:p>
            <w:pPr>
              <w:spacing w:after="0" w:line="240" w:lineRule="auto"/>
            </w:pPr>
            <w:r>
              <w:rPr>
                <w:rFonts w:ascii="Arial" w:hAnsi="Arial"/>
                <w:sz w:val="17"/>
              </w:rPr>
              <w:t>Canonical monorepo architecture</w:t>
            </w:r>
          </w:p>
        </w:tc>
      </w:tr>
      <w:tr>
        <w:trPr>
          <w:cantSplit/>
        </w:trPr>
        <w:tc>
          <w:tcPr>
            <w:tcW w:type="dxa" w:w="1656"/>
            <w:tcMar>
              <w:top w:w="70" w:type="dxa"/>
              <w:start w:w="85" w:type="dxa"/>
              <w:bottom w:w="70" w:type="dxa"/>
              <w:end w:w="85" w:type="dxa"/>
            </w:tcMar>
            <w:vAlign w:val="center"/>
          </w:tcPr>
          <w:p>
            <w:pPr>
              <w:spacing w:after="0" w:line="240" w:lineRule="auto"/>
            </w:pPr>
            <w:r>
              <w:rPr>
                <w:rFonts w:ascii="Arial" w:hAnsi="Arial"/>
                <w:sz w:val="17"/>
              </w:rPr>
              <w:t>7</w:t>
            </w:r>
          </w:p>
        </w:tc>
        <w:tc>
          <w:tcPr>
            <w:tcW w:type="dxa" w:w="8136"/>
            <w:tcMar>
              <w:top w:w="70" w:type="dxa"/>
              <w:start w:w="85" w:type="dxa"/>
              <w:bottom w:w="70" w:type="dxa"/>
              <w:end w:w="85" w:type="dxa"/>
            </w:tcMar>
            <w:vAlign w:val="center"/>
          </w:tcPr>
          <w:p>
            <w:pPr>
              <w:spacing w:after="0" w:line="240" w:lineRule="auto"/>
            </w:pPr>
            <w:r>
              <w:rPr>
                <w:rFonts w:ascii="Arial" w:hAnsi="Arial"/>
                <w:sz w:val="17"/>
              </w:rPr>
              <w:t>Portability and provisioning</w:t>
            </w:r>
          </w:p>
        </w:tc>
      </w:tr>
      <w:tr>
        <w:trPr>
          <w:cantSplit/>
        </w:trPr>
        <w:tc>
          <w:tcPr>
            <w:tcW w:type="dxa" w:w="1656"/>
            <w:shd w:fill="EEF5FB"/>
            <w:tcMar>
              <w:top w:w="70" w:type="dxa"/>
              <w:start w:w="85" w:type="dxa"/>
              <w:bottom w:w="70" w:type="dxa"/>
              <w:end w:w="85" w:type="dxa"/>
            </w:tcMar>
            <w:vAlign w:val="center"/>
          </w:tcPr>
          <w:p>
            <w:pPr>
              <w:spacing w:after="0" w:line="240" w:lineRule="auto"/>
            </w:pPr>
            <w:r>
              <w:rPr>
                <w:rFonts w:ascii="Arial" w:hAnsi="Arial"/>
                <w:sz w:val="17"/>
              </w:rPr>
              <w:t>8</w:t>
            </w:r>
          </w:p>
        </w:tc>
        <w:tc>
          <w:tcPr>
            <w:tcW w:type="dxa" w:w="8136"/>
            <w:shd w:fill="EEF5FB"/>
            <w:tcMar>
              <w:top w:w="70" w:type="dxa"/>
              <w:start w:w="85" w:type="dxa"/>
              <w:bottom w:w="70" w:type="dxa"/>
              <w:end w:w="85" w:type="dxa"/>
            </w:tcMar>
            <w:vAlign w:val="center"/>
          </w:tcPr>
          <w:p>
            <w:pPr>
              <w:spacing w:after="0" w:line="240" w:lineRule="auto"/>
            </w:pPr>
            <w:r>
              <w:rPr>
                <w:rFonts w:ascii="Arial" w:hAnsi="Arial"/>
                <w:sz w:val="17"/>
              </w:rPr>
              <w:t>Toolchain, dependency locking, and reproducibility</w:t>
            </w:r>
          </w:p>
        </w:tc>
      </w:tr>
      <w:tr>
        <w:trPr>
          <w:cantSplit/>
        </w:trPr>
        <w:tc>
          <w:tcPr>
            <w:tcW w:type="dxa" w:w="1656"/>
            <w:tcMar>
              <w:top w:w="70" w:type="dxa"/>
              <w:start w:w="85" w:type="dxa"/>
              <w:bottom w:w="70" w:type="dxa"/>
              <w:end w:w="85" w:type="dxa"/>
            </w:tcMar>
            <w:vAlign w:val="center"/>
          </w:tcPr>
          <w:p>
            <w:pPr>
              <w:spacing w:after="0" w:line="240" w:lineRule="auto"/>
            </w:pPr>
            <w:r>
              <w:rPr>
                <w:rFonts w:ascii="Arial" w:hAnsi="Arial"/>
                <w:sz w:val="17"/>
              </w:rPr>
              <w:t>9</w:t>
            </w:r>
          </w:p>
        </w:tc>
        <w:tc>
          <w:tcPr>
            <w:tcW w:type="dxa" w:w="8136"/>
            <w:tcMar>
              <w:top w:w="70" w:type="dxa"/>
              <w:start w:w="85" w:type="dxa"/>
              <w:bottom w:w="70" w:type="dxa"/>
              <w:end w:w="85" w:type="dxa"/>
            </w:tcMar>
            <w:vAlign w:val="center"/>
          </w:tcPr>
          <w:p>
            <w:pPr>
              <w:spacing w:after="0" w:line="240" w:lineRule="auto"/>
            </w:pPr>
            <w:r>
              <w:rPr>
                <w:rFonts w:ascii="Arial" w:hAnsi="Arial"/>
                <w:sz w:val="17"/>
              </w:rPr>
              <w:t>Configuration and schema architecture</w:t>
            </w:r>
          </w:p>
        </w:tc>
      </w:tr>
      <w:tr>
        <w:trPr>
          <w:cantSplit/>
        </w:trPr>
        <w:tc>
          <w:tcPr>
            <w:tcW w:type="dxa" w:w="1656"/>
            <w:shd w:fill="EEF5FB"/>
            <w:tcMar>
              <w:top w:w="70" w:type="dxa"/>
              <w:start w:w="85" w:type="dxa"/>
              <w:bottom w:w="70" w:type="dxa"/>
              <w:end w:w="85" w:type="dxa"/>
            </w:tcMar>
            <w:vAlign w:val="center"/>
          </w:tcPr>
          <w:p>
            <w:pPr>
              <w:spacing w:after="0" w:line="240" w:lineRule="auto"/>
            </w:pPr>
            <w:r>
              <w:rPr>
                <w:rFonts w:ascii="Arial" w:hAnsi="Arial"/>
                <w:sz w:val="17"/>
              </w:rPr>
              <w:t>10</w:t>
            </w:r>
          </w:p>
        </w:tc>
        <w:tc>
          <w:tcPr>
            <w:tcW w:type="dxa" w:w="8136"/>
            <w:shd w:fill="EEF5FB"/>
            <w:tcMar>
              <w:top w:w="70" w:type="dxa"/>
              <w:start w:w="85" w:type="dxa"/>
              <w:bottom w:w="70" w:type="dxa"/>
              <w:end w:w="85" w:type="dxa"/>
            </w:tcMar>
            <w:vAlign w:val="center"/>
          </w:tcPr>
          <w:p>
            <w:pPr>
              <w:spacing w:after="0" w:line="240" w:lineRule="auto"/>
            </w:pPr>
            <w:r>
              <w:rPr>
                <w:rFonts w:ascii="Arial" w:hAnsi="Arial"/>
                <w:sz w:val="17"/>
              </w:rPr>
              <w:t>Unity application architecture</w:t>
            </w:r>
          </w:p>
        </w:tc>
      </w:tr>
      <w:tr>
        <w:trPr>
          <w:cantSplit/>
        </w:trPr>
        <w:tc>
          <w:tcPr>
            <w:tcW w:type="dxa" w:w="1656"/>
            <w:tcMar>
              <w:top w:w="70" w:type="dxa"/>
              <w:start w:w="85" w:type="dxa"/>
              <w:bottom w:w="70" w:type="dxa"/>
              <w:end w:w="85" w:type="dxa"/>
            </w:tcMar>
            <w:vAlign w:val="center"/>
          </w:tcPr>
          <w:p>
            <w:pPr>
              <w:spacing w:after="0" w:line="240" w:lineRule="auto"/>
            </w:pPr>
            <w:r>
              <w:rPr>
                <w:rFonts w:ascii="Arial" w:hAnsi="Arial"/>
                <w:sz w:val="17"/>
              </w:rPr>
              <w:t>11</w:t>
            </w:r>
          </w:p>
        </w:tc>
        <w:tc>
          <w:tcPr>
            <w:tcW w:type="dxa" w:w="8136"/>
            <w:tcMar>
              <w:top w:w="70" w:type="dxa"/>
              <w:start w:w="85" w:type="dxa"/>
              <w:bottom w:w="70" w:type="dxa"/>
              <w:end w:w="85" w:type="dxa"/>
            </w:tcMar>
            <w:vAlign w:val="center"/>
          </w:tcPr>
          <w:p>
            <w:pPr>
              <w:spacing w:after="0" w:line="240" w:lineRule="auto"/>
            </w:pPr>
            <w:r>
              <w:rPr>
                <w:rFonts w:ascii="Arial" w:hAnsi="Arial"/>
                <w:sz w:val="17"/>
              </w:rPr>
              <w:t>ELTS Jetson integration</w:t>
            </w:r>
          </w:p>
        </w:tc>
      </w:tr>
      <w:tr>
        <w:trPr>
          <w:cantSplit/>
        </w:trPr>
        <w:tc>
          <w:tcPr>
            <w:tcW w:type="dxa" w:w="1656"/>
            <w:shd w:fill="EEF5FB"/>
            <w:tcMar>
              <w:top w:w="70" w:type="dxa"/>
              <w:start w:w="85" w:type="dxa"/>
              <w:bottom w:w="70" w:type="dxa"/>
              <w:end w:w="85" w:type="dxa"/>
            </w:tcMar>
            <w:vAlign w:val="center"/>
          </w:tcPr>
          <w:p>
            <w:pPr>
              <w:spacing w:after="0" w:line="240" w:lineRule="auto"/>
            </w:pPr>
            <w:r>
              <w:rPr>
                <w:rFonts w:ascii="Arial" w:hAnsi="Arial"/>
                <w:sz w:val="17"/>
              </w:rPr>
              <w:t>12</w:t>
            </w:r>
          </w:p>
        </w:tc>
        <w:tc>
          <w:tcPr>
            <w:tcW w:type="dxa" w:w="8136"/>
            <w:shd w:fill="EEF5FB"/>
            <w:tcMar>
              <w:top w:w="70" w:type="dxa"/>
              <w:start w:w="85" w:type="dxa"/>
              <w:bottom w:w="70" w:type="dxa"/>
              <w:end w:w="85" w:type="dxa"/>
            </w:tcMar>
            <w:vAlign w:val="center"/>
          </w:tcPr>
          <w:p>
            <w:pPr>
              <w:spacing w:after="0" w:line="240" w:lineRule="auto"/>
            </w:pPr>
            <w:r>
              <w:rPr>
                <w:rFonts w:ascii="Arial" w:hAnsi="Arial"/>
                <w:sz w:val="17"/>
              </w:rPr>
              <w:t>Logging, research data, and analysis</w:t>
            </w:r>
          </w:p>
        </w:tc>
      </w:tr>
      <w:tr>
        <w:trPr>
          <w:cantSplit/>
        </w:trPr>
        <w:tc>
          <w:tcPr>
            <w:tcW w:type="dxa" w:w="1656"/>
            <w:tcMar>
              <w:top w:w="70" w:type="dxa"/>
              <w:start w:w="85" w:type="dxa"/>
              <w:bottom w:w="70" w:type="dxa"/>
              <w:end w:w="85" w:type="dxa"/>
            </w:tcMar>
            <w:vAlign w:val="center"/>
          </w:tcPr>
          <w:p>
            <w:pPr>
              <w:spacing w:after="0" w:line="240" w:lineRule="auto"/>
            </w:pPr>
            <w:r>
              <w:rPr>
                <w:rFonts w:ascii="Arial" w:hAnsi="Arial"/>
                <w:sz w:val="17"/>
              </w:rPr>
              <w:t>13</w:t>
            </w:r>
          </w:p>
        </w:tc>
        <w:tc>
          <w:tcPr>
            <w:tcW w:type="dxa" w:w="8136"/>
            <w:tcMar>
              <w:top w:w="70" w:type="dxa"/>
              <w:start w:w="85" w:type="dxa"/>
              <w:bottom w:w="70" w:type="dxa"/>
              <w:end w:w="85" w:type="dxa"/>
            </w:tcMar>
            <w:vAlign w:val="center"/>
          </w:tcPr>
          <w:p>
            <w:pPr>
              <w:spacing w:after="0" w:line="240" w:lineRule="auto"/>
            </w:pPr>
            <w:r>
              <w:rPr>
                <w:rFonts w:ascii="Arial" w:hAnsi="Arial"/>
                <w:sz w:val="17"/>
              </w:rPr>
              <w:t>Build, CI, diagnostics, and release</w:t>
            </w:r>
          </w:p>
        </w:tc>
      </w:tr>
      <w:tr>
        <w:trPr>
          <w:cantSplit/>
        </w:trPr>
        <w:tc>
          <w:tcPr>
            <w:tcW w:type="dxa" w:w="1656"/>
            <w:shd w:fill="EEF5FB"/>
            <w:tcMar>
              <w:top w:w="70" w:type="dxa"/>
              <w:start w:w="85" w:type="dxa"/>
              <w:bottom w:w="70" w:type="dxa"/>
              <w:end w:w="85" w:type="dxa"/>
            </w:tcMar>
            <w:vAlign w:val="center"/>
          </w:tcPr>
          <w:p>
            <w:pPr>
              <w:spacing w:after="0" w:line="240" w:lineRule="auto"/>
            </w:pPr>
            <w:r>
              <w:rPr>
                <w:rFonts w:ascii="Arial" w:hAnsi="Arial"/>
                <w:sz w:val="17"/>
              </w:rPr>
              <w:t>14</w:t>
            </w:r>
          </w:p>
        </w:tc>
        <w:tc>
          <w:tcPr>
            <w:tcW w:type="dxa" w:w="8136"/>
            <w:shd w:fill="EEF5FB"/>
            <w:tcMar>
              <w:top w:w="70" w:type="dxa"/>
              <w:start w:w="85" w:type="dxa"/>
              <w:bottom w:w="70" w:type="dxa"/>
              <w:end w:w="85" w:type="dxa"/>
            </w:tcMar>
            <w:vAlign w:val="center"/>
          </w:tcPr>
          <w:p>
            <w:pPr>
              <w:spacing w:after="0" w:line="240" w:lineRule="auto"/>
            </w:pPr>
            <w:r>
              <w:rPr>
                <w:rFonts w:ascii="Arial" w:hAnsi="Arial"/>
                <w:sz w:val="17"/>
              </w:rPr>
              <w:t>GitHub and multi-machine workflow</w:t>
            </w:r>
          </w:p>
        </w:tc>
      </w:tr>
      <w:tr>
        <w:trPr>
          <w:cantSplit/>
        </w:trPr>
        <w:tc>
          <w:tcPr>
            <w:tcW w:type="dxa" w:w="1656"/>
            <w:tcMar>
              <w:top w:w="70" w:type="dxa"/>
              <w:start w:w="85" w:type="dxa"/>
              <w:bottom w:w="70" w:type="dxa"/>
              <w:end w:w="85" w:type="dxa"/>
            </w:tcMar>
            <w:vAlign w:val="center"/>
          </w:tcPr>
          <w:p>
            <w:pPr>
              <w:spacing w:after="0" w:line="240" w:lineRule="auto"/>
            </w:pPr>
            <w:r>
              <w:rPr>
                <w:rFonts w:ascii="Arial" w:hAnsi="Arial"/>
                <w:sz w:val="17"/>
              </w:rPr>
              <w:t>15</w:t>
            </w:r>
          </w:p>
        </w:tc>
        <w:tc>
          <w:tcPr>
            <w:tcW w:type="dxa" w:w="8136"/>
            <w:tcMar>
              <w:top w:w="70" w:type="dxa"/>
              <w:start w:w="85" w:type="dxa"/>
              <w:bottom w:w="70" w:type="dxa"/>
              <w:end w:w="85" w:type="dxa"/>
            </w:tcMar>
            <w:vAlign w:val="center"/>
          </w:tcPr>
          <w:p>
            <w:pPr>
              <w:spacing w:after="0" w:line="240" w:lineRule="auto"/>
            </w:pPr>
            <w:r>
              <w:rPr>
                <w:rFonts w:ascii="Arial" w:hAnsi="Arial"/>
                <w:sz w:val="17"/>
              </w:rPr>
              <w:t>Documentation and ADR governance</w:t>
            </w:r>
          </w:p>
        </w:tc>
      </w:tr>
      <w:tr>
        <w:trPr>
          <w:cantSplit/>
        </w:trPr>
        <w:tc>
          <w:tcPr>
            <w:tcW w:type="dxa" w:w="1656"/>
            <w:shd w:fill="EEF5FB"/>
            <w:tcMar>
              <w:top w:w="70" w:type="dxa"/>
              <w:start w:w="85" w:type="dxa"/>
              <w:bottom w:w="70" w:type="dxa"/>
              <w:end w:w="85" w:type="dxa"/>
            </w:tcMar>
            <w:vAlign w:val="center"/>
          </w:tcPr>
          <w:p>
            <w:pPr>
              <w:spacing w:after="0" w:line="240" w:lineRule="auto"/>
            </w:pPr>
            <w:r>
              <w:rPr>
                <w:rFonts w:ascii="Arial" w:hAnsi="Arial"/>
                <w:sz w:val="17"/>
              </w:rPr>
              <w:t>16</w:t>
            </w:r>
          </w:p>
        </w:tc>
        <w:tc>
          <w:tcPr>
            <w:tcW w:type="dxa" w:w="8136"/>
            <w:shd w:fill="EEF5FB"/>
            <w:tcMar>
              <w:top w:w="70" w:type="dxa"/>
              <w:start w:w="85" w:type="dxa"/>
              <w:bottom w:w="70" w:type="dxa"/>
              <w:end w:w="85" w:type="dxa"/>
            </w:tcMar>
            <w:vAlign w:val="center"/>
          </w:tcPr>
          <w:p>
            <w:pPr>
              <w:spacing w:after="0" w:line="240" w:lineRule="auto"/>
            </w:pPr>
            <w:r>
              <w:rPr>
                <w:rFonts w:ascii="Arial" w:hAnsi="Arial"/>
                <w:sz w:val="17"/>
              </w:rPr>
              <w:t>Multi-LLM and multi-agent protocol</w:t>
            </w:r>
          </w:p>
        </w:tc>
      </w:tr>
      <w:tr>
        <w:trPr>
          <w:cantSplit/>
        </w:trPr>
        <w:tc>
          <w:tcPr>
            <w:tcW w:type="dxa" w:w="1656"/>
            <w:tcMar>
              <w:top w:w="70" w:type="dxa"/>
              <w:start w:w="85" w:type="dxa"/>
              <w:bottom w:w="70" w:type="dxa"/>
              <w:end w:w="85" w:type="dxa"/>
            </w:tcMar>
            <w:vAlign w:val="center"/>
          </w:tcPr>
          <w:p>
            <w:pPr>
              <w:spacing w:after="0" w:line="240" w:lineRule="auto"/>
            </w:pPr>
            <w:r>
              <w:rPr>
                <w:rFonts w:ascii="Arial" w:hAnsi="Arial"/>
                <w:sz w:val="17"/>
              </w:rPr>
              <w:t>17</w:t>
            </w:r>
          </w:p>
        </w:tc>
        <w:tc>
          <w:tcPr>
            <w:tcW w:type="dxa" w:w="8136"/>
            <w:tcMar>
              <w:top w:w="70" w:type="dxa"/>
              <w:start w:w="85" w:type="dxa"/>
              <w:bottom w:w="70" w:type="dxa"/>
              <w:end w:w="85" w:type="dxa"/>
            </w:tcMar>
            <w:vAlign w:val="center"/>
          </w:tcPr>
          <w:p>
            <w:pPr>
              <w:spacing w:after="0" w:line="240" w:lineRule="auto"/>
            </w:pPr>
            <w:r>
              <w:rPr>
                <w:rFonts w:ascii="Arial" w:hAnsi="Arial"/>
                <w:sz w:val="17"/>
              </w:rPr>
              <w:t>Machine-readable plan and progress state</w:t>
            </w:r>
          </w:p>
        </w:tc>
      </w:tr>
      <w:tr>
        <w:trPr>
          <w:cantSplit/>
        </w:trPr>
        <w:tc>
          <w:tcPr>
            <w:tcW w:type="dxa" w:w="1656"/>
            <w:shd w:fill="EEF5FB"/>
            <w:tcMar>
              <w:top w:w="70" w:type="dxa"/>
              <w:start w:w="85" w:type="dxa"/>
              <w:bottom w:w="70" w:type="dxa"/>
              <w:end w:w="85" w:type="dxa"/>
            </w:tcMar>
            <w:vAlign w:val="center"/>
          </w:tcPr>
          <w:p>
            <w:pPr>
              <w:spacing w:after="0" w:line="240" w:lineRule="auto"/>
            </w:pPr>
            <w:r>
              <w:rPr>
                <w:rFonts w:ascii="Arial" w:hAnsi="Arial"/>
                <w:sz w:val="17"/>
              </w:rPr>
              <w:t>18</w:t>
            </w:r>
          </w:p>
        </w:tc>
        <w:tc>
          <w:tcPr>
            <w:tcW w:type="dxa" w:w="8136"/>
            <w:shd w:fill="EEF5FB"/>
            <w:tcMar>
              <w:top w:w="70" w:type="dxa"/>
              <w:start w:w="85" w:type="dxa"/>
              <w:bottom w:w="70" w:type="dxa"/>
              <w:end w:w="85" w:type="dxa"/>
            </w:tcMar>
            <w:vAlign w:val="center"/>
          </w:tcPr>
          <w:p>
            <w:pPr>
              <w:spacing w:after="0" w:line="240" w:lineRule="auto"/>
            </w:pPr>
            <w:r>
              <w:rPr>
                <w:rFonts w:ascii="Arial" w:hAnsi="Arial"/>
                <w:sz w:val="17"/>
              </w:rPr>
              <w:t>Implementation sequence and hard gates</w:t>
            </w:r>
          </w:p>
        </w:tc>
      </w:tr>
      <w:tr>
        <w:trPr>
          <w:cantSplit/>
        </w:trPr>
        <w:tc>
          <w:tcPr>
            <w:tcW w:type="dxa" w:w="1656"/>
            <w:tcMar>
              <w:top w:w="70" w:type="dxa"/>
              <w:start w:w="85" w:type="dxa"/>
              <w:bottom w:w="70" w:type="dxa"/>
              <w:end w:w="85" w:type="dxa"/>
            </w:tcMar>
            <w:vAlign w:val="center"/>
          </w:tcPr>
          <w:p>
            <w:pPr>
              <w:spacing w:after="0" w:line="240" w:lineRule="auto"/>
            </w:pPr>
            <w:r>
              <w:rPr>
                <w:rFonts w:ascii="Arial" w:hAnsi="Arial"/>
                <w:sz w:val="17"/>
              </w:rPr>
              <w:t>19</w:t>
            </w:r>
          </w:p>
        </w:tc>
        <w:tc>
          <w:tcPr>
            <w:tcW w:type="dxa" w:w="8136"/>
            <w:tcMar>
              <w:top w:w="70" w:type="dxa"/>
              <w:start w:w="85" w:type="dxa"/>
              <w:bottom w:w="70" w:type="dxa"/>
              <w:end w:w="85" w:type="dxa"/>
            </w:tcMar>
            <w:vAlign w:val="center"/>
          </w:tcPr>
          <w:p>
            <w:pPr>
              <w:spacing w:after="0" w:line="240" w:lineRule="auto"/>
            </w:pPr>
            <w:r>
              <w:rPr>
                <w:rFonts w:ascii="Arial" w:hAnsi="Arial"/>
                <w:sz w:val="17"/>
              </w:rPr>
              <w:t>Security, privacy, and safety controls</w:t>
            </w:r>
          </w:p>
        </w:tc>
      </w:tr>
      <w:tr>
        <w:trPr>
          <w:cantSplit/>
        </w:trPr>
        <w:tc>
          <w:tcPr>
            <w:tcW w:type="dxa" w:w="1656"/>
            <w:shd w:fill="EEF5FB"/>
            <w:tcMar>
              <w:top w:w="70" w:type="dxa"/>
              <w:start w:w="85" w:type="dxa"/>
              <w:bottom w:w="70" w:type="dxa"/>
              <w:end w:w="85" w:type="dxa"/>
            </w:tcMar>
            <w:vAlign w:val="center"/>
          </w:tcPr>
          <w:p>
            <w:pPr>
              <w:spacing w:after="0" w:line="240" w:lineRule="auto"/>
            </w:pPr>
            <w:r>
              <w:rPr>
                <w:rFonts w:ascii="Arial" w:hAnsi="Arial"/>
                <w:sz w:val="17"/>
              </w:rPr>
              <w:t>20</w:t>
            </w:r>
          </w:p>
        </w:tc>
        <w:tc>
          <w:tcPr>
            <w:tcW w:type="dxa" w:w="8136"/>
            <w:shd w:fill="EEF5FB"/>
            <w:tcMar>
              <w:top w:w="70" w:type="dxa"/>
              <w:start w:w="85" w:type="dxa"/>
              <w:bottom w:w="70" w:type="dxa"/>
              <w:end w:w="85" w:type="dxa"/>
            </w:tcMar>
            <w:vAlign w:val="center"/>
          </w:tcPr>
          <w:p>
            <w:pPr>
              <w:spacing w:after="0" w:line="240" w:lineRule="auto"/>
            </w:pPr>
            <w:r>
              <w:rPr>
                <w:rFonts w:ascii="Arial" w:hAnsi="Arial"/>
                <w:sz w:val="17"/>
              </w:rPr>
              <w:t>Verification and acceptance</w:t>
            </w:r>
          </w:p>
        </w:tc>
      </w:tr>
      <w:tr>
        <w:trPr>
          <w:cantSplit/>
        </w:trPr>
        <w:tc>
          <w:tcPr>
            <w:tcW w:type="dxa" w:w="1656"/>
            <w:tcMar>
              <w:top w:w="70" w:type="dxa"/>
              <w:start w:w="85" w:type="dxa"/>
              <w:bottom w:w="70" w:type="dxa"/>
              <w:end w:w="85" w:type="dxa"/>
            </w:tcMar>
            <w:vAlign w:val="center"/>
          </w:tcPr>
          <w:p>
            <w:pPr>
              <w:spacing w:after="0" w:line="240" w:lineRule="auto"/>
            </w:pPr>
            <w:r>
              <w:rPr>
                <w:rFonts w:ascii="Arial" w:hAnsi="Arial"/>
                <w:sz w:val="17"/>
              </w:rPr>
              <w:t>21</w:t>
            </w:r>
          </w:p>
        </w:tc>
        <w:tc>
          <w:tcPr>
            <w:tcW w:type="dxa" w:w="8136"/>
            <w:tcMar>
              <w:top w:w="70" w:type="dxa"/>
              <w:start w:w="85" w:type="dxa"/>
              <w:bottom w:w="70" w:type="dxa"/>
              <w:end w:w="85" w:type="dxa"/>
            </w:tcMar>
            <w:vAlign w:val="center"/>
          </w:tcPr>
          <w:p>
            <w:pPr>
              <w:spacing w:after="0" w:line="240" w:lineRule="auto"/>
            </w:pPr>
            <w:r>
              <w:rPr>
                <w:rFonts w:ascii="Arial" w:hAnsi="Arial"/>
                <w:sz w:val="17"/>
              </w:rPr>
              <w:t>Initial coding-agent directive</w:t>
            </w:r>
          </w:p>
        </w:tc>
      </w:tr>
      <w:tr>
        <w:trPr>
          <w:cantSplit/>
        </w:trPr>
        <w:tc>
          <w:tcPr>
            <w:tcW w:type="dxa" w:w="1656"/>
            <w:shd w:fill="EEF5FB"/>
            <w:tcMar>
              <w:top w:w="70" w:type="dxa"/>
              <w:start w:w="85" w:type="dxa"/>
              <w:bottom w:w="70" w:type="dxa"/>
              <w:end w:w="85" w:type="dxa"/>
            </w:tcMar>
            <w:vAlign w:val="center"/>
          </w:tcPr>
          <w:p>
            <w:pPr>
              <w:spacing w:after="0" w:line="240" w:lineRule="auto"/>
            </w:pPr>
            <w:r>
              <w:rPr>
                <w:rFonts w:ascii="Arial" w:hAnsi="Arial"/>
                <w:sz w:val="17"/>
              </w:rPr>
              <w:t>Appendices A-F</w:t>
            </w:r>
          </w:p>
        </w:tc>
        <w:tc>
          <w:tcPr>
            <w:tcW w:type="dxa" w:w="8136"/>
            <w:shd w:fill="EEF5FB"/>
            <w:tcMar>
              <w:top w:w="70" w:type="dxa"/>
              <w:start w:w="85" w:type="dxa"/>
              <w:bottom w:w="70" w:type="dxa"/>
              <w:end w:w="85" w:type="dxa"/>
            </w:tcMar>
            <w:vAlign w:val="center"/>
          </w:tcPr>
          <w:p>
            <w:pPr>
              <w:spacing w:after="0" w:line="240" w:lineRule="auto"/>
            </w:pPr>
            <w:r>
              <w:rPr>
                <w:rFonts w:ascii="Arial" w:hAnsi="Arial"/>
                <w:sz w:val="17"/>
              </w:rPr>
              <w:t>Repository tree, state contract, bootstrap steps, decisions, requirements, and sources</w:t>
            </w:r>
          </w:p>
        </w:tc>
      </w:tr>
    </w:tbl>
    <w:p>
      <w:pPr>
        <w:spacing w:after="20"/>
      </w:pPr>
    </w:p>
    <w:p>
      <w:pPr>
        <w:pStyle w:val="Heading1"/>
      </w:pPr>
      <w:r>
        <w:t>1. Document Control and Normative Language</w:t>
      </w:r>
    </w:p>
    <w:p>
      <w:pPr>
        <w:pStyle w:val="Heading2"/>
      </w:pPr>
      <w:r>
        <w:t>1.1 Document control</w:t>
      </w:r>
    </w:p>
    <w:tbl>
      <w:tblPr>
        <w:tblStyle w:val="TableGrid"/>
        <w:tblW w:type="dxa" w:w="9576"/>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2376"/>
        <w:gridCol w:w="7200"/>
      </w:tblGrid>
      <w:tr>
        <w:trPr>
          <w:tblHeader w:val="true"/>
          <w:cantSplit/>
        </w:trPr>
        <w:tc>
          <w:tcPr>
            <w:tcW w:type="dxa" w:w="2376"/>
            <w:shd w:fill="173A63"/>
            <w:tcMar>
              <w:top w:w="70" w:type="dxa"/>
              <w:start w:w="85" w:type="dxa"/>
              <w:bottom w:w="70" w:type="dxa"/>
              <w:end w:w="85" w:type="dxa"/>
            </w:tcMar>
            <w:vAlign w:val="center"/>
          </w:tcPr>
          <w:p>
            <w:pPr>
              <w:jc w:val="center"/>
            </w:pPr>
            <w:r>
              <w:rPr>
                <w:rFonts w:ascii="Arial" w:hAnsi="Arial"/>
                <w:b/>
                <w:color w:val="FFFFFF"/>
                <w:sz w:val="17"/>
              </w:rPr>
              <w:t>Control</w:t>
            </w:r>
          </w:p>
        </w:tc>
        <w:tc>
          <w:tcPr>
            <w:tcW w:type="dxa" w:w="7200"/>
            <w:shd w:fill="173A63"/>
            <w:tcMar>
              <w:top w:w="70" w:type="dxa"/>
              <w:start w:w="85" w:type="dxa"/>
              <w:bottom w:w="70" w:type="dxa"/>
              <w:end w:w="85" w:type="dxa"/>
            </w:tcMar>
            <w:vAlign w:val="center"/>
          </w:tcPr>
          <w:p>
            <w:pPr>
              <w:jc w:val="center"/>
            </w:pPr>
            <w:r>
              <w:rPr>
                <w:rFonts w:ascii="Arial" w:hAnsi="Arial"/>
                <w:b/>
                <w:color w:val="FFFFFF"/>
                <w:sz w:val="17"/>
              </w:rPr>
              <w:t>Rule</w:t>
            </w:r>
          </w:p>
        </w:tc>
      </w:tr>
      <w:tr>
        <w:trPr>
          <w:cantSplit/>
        </w:trPr>
        <w:tc>
          <w:tcPr>
            <w:tcW w:type="dxa" w:w="2376"/>
            <w:tcMar>
              <w:top w:w="70" w:type="dxa"/>
              <w:start w:w="85" w:type="dxa"/>
              <w:bottom w:w="70" w:type="dxa"/>
              <w:end w:w="85" w:type="dxa"/>
            </w:tcMar>
            <w:vAlign w:val="center"/>
          </w:tcPr>
          <w:p>
            <w:pPr>
              <w:spacing w:after="0" w:line="240" w:lineRule="auto"/>
            </w:pPr>
            <w:r>
              <w:rPr>
                <w:rFonts w:ascii="Arial" w:hAnsi="Arial"/>
                <w:sz w:val="17"/>
              </w:rPr>
              <w:t>Identifier</w:t>
            </w:r>
          </w:p>
        </w:tc>
        <w:tc>
          <w:tcPr>
            <w:tcW w:type="dxa" w:w="7200"/>
            <w:tcMar>
              <w:top w:w="70" w:type="dxa"/>
              <w:start w:w="85" w:type="dxa"/>
              <w:bottom w:w="70" w:type="dxa"/>
              <w:end w:w="85" w:type="dxa"/>
            </w:tcMar>
            <w:vAlign w:val="center"/>
          </w:tcPr>
          <w:p>
            <w:pPr>
              <w:spacing w:after="0" w:line="240" w:lineRule="auto"/>
            </w:pPr>
            <w:r>
              <w:rPr>
                <w:rFonts w:ascii="Arial" w:hAnsi="Arial"/>
                <w:sz w:val="17"/>
              </w:rPr>
              <w:t>SPEC-ELTS-ARCH-001</w:t>
            </w:r>
          </w:p>
        </w:tc>
      </w:tr>
      <w:tr>
        <w:trPr>
          <w:cantSplit/>
        </w:trPr>
        <w:tc>
          <w:tcPr>
            <w:tcW w:type="dxa" w:w="2376"/>
            <w:shd w:fill="EEF5FB"/>
            <w:tcMar>
              <w:top w:w="70" w:type="dxa"/>
              <w:start w:w="85" w:type="dxa"/>
              <w:bottom w:w="70" w:type="dxa"/>
              <w:end w:w="85" w:type="dxa"/>
            </w:tcMar>
            <w:vAlign w:val="center"/>
          </w:tcPr>
          <w:p>
            <w:pPr>
              <w:spacing w:after="0" w:line="240" w:lineRule="auto"/>
            </w:pPr>
            <w:r>
              <w:rPr>
                <w:rFonts w:ascii="Arial" w:hAnsi="Arial"/>
                <w:sz w:val="17"/>
              </w:rPr>
              <w:t>Version</w:t>
            </w:r>
          </w:p>
        </w:tc>
        <w:tc>
          <w:tcPr>
            <w:tcW w:type="dxa" w:w="7200"/>
            <w:shd w:fill="EEF5FB"/>
            <w:tcMar>
              <w:top w:w="70" w:type="dxa"/>
              <w:start w:w="85" w:type="dxa"/>
              <w:bottom w:w="70" w:type="dxa"/>
              <w:end w:w="85" w:type="dxa"/>
            </w:tcMar>
            <w:vAlign w:val="center"/>
          </w:tcPr>
          <w:p>
            <w:pPr>
              <w:spacing w:after="0" w:line="240" w:lineRule="auto"/>
            </w:pPr>
            <w:r>
              <w:rPr>
                <w:rFonts w:ascii="Arial" w:hAnsi="Arial"/>
                <w:sz w:val="17"/>
              </w:rPr>
              <w:t>1.0.0</w:t>
            </w:r>
          </w:p>
        </w:tc>
      </w:tr>
      <w:tr>
        <w:trPr>
          <w:cantSplit/>
        </w:trPr>
        <w:tc>
          <w:tcPr>
            <w:tcW w:type="dxa" w:w="2376"/>
            <w:tcMar>
              <w:top w:w="70" w:type="dxa"/>
              <w:start w:w="85" w:type="dxa"/>
              <w:bottom w:w="70" w:type="dxa"/>
              <w:end w:w="85" w:type="dxa"/>
            </w:tcMar>
            <w:vAlign w:val="center"/>
          </w:tcPr>
          <w:p>
            <w:pPr>
              <w:spacing w:after="0" w:line="240" w:lineRule="auto"/>
            </w:pPr>
            <w:r>
              <w:rPr>
                <w:rFonts w:ascii="Arial" w:hAnsi="Arial"/>
                <w:sz w:val="17"/>
              </w:rPr>
              <w:t>Status</w:t>
            </w:r>
          </w:p>
        </w:tc>
        <w:tc>
          <w:tcPr>
            <w:tcW w:type="dxa" w:w="7200"/>
            <w:tcMar>
              <w:top w:w="70" w:type="dxa"/>
              <w:start w:w="85" w:type="dxa"/>
              <w:bottom w:w="70" w:type="dxa"/>
              <w:end w:w="85" w:type="dxa"/>
            </w:tcMar>
            <w:vAlign w:val="center"/>
          </w:tcPr>
          <w:p>
            <w:pPr>
              <w:spacing w:after="0" w:line="240" w:lineRule="auto"/>
            </w:pPr>
            <w:r>
              <w:rPr>
                <w:rFonts w:ascii="Arial" w:hAnsi="Arial"/>
                <w:sz w:val="17"/>
              </w:rPr>
              <w:t>Implementation baseline</w:t>
            </w:r>
          </w:p>
        </w:tc>
      </w:tr>
      <w:tr>
        <w:trPr>
          <w:cantSplit/>
        </w:trPr>
        <w:tc>
          <w:tcPr>
            <w:tcW w:type="dxa" w:w="2376"/>
            <w:shd w:fill="EEF5FB"/>
            <w:tcMar>
              <w:top w:w="70" w:type="dxa"/>
              <w:start w:w="85" w:type="dxa"/>
              <w:bottom w:w="70" w:type="dxa"/>
              <w:end w:w="85" w:type="dxa"/>
            </w:tcMar>
            <w:vAlign w:val="center"/>
          </w:tcPr>
          <w:p>
            <w:pPr>
              <w:spacing w:after="0" w:line="240" w:lineRule="auto"/>
            </w:pPr>
            <w:r>
              <w:rPr>
                <w:rFonts w:ascii="Arial" w:hAnsi="Arial"/>
                <w:sz w:val="17"/>
              </w:rPr>
              <w:t>Change control</w:t>
            </w:r>
          </w:p>
        </w:tc>
        <w:tc>
          <w:tcPr>
            <w:tcW w:type="dxa" w:w="7200"/>
            <w:shd w:fill="EEF5FB"/>
            <w:tcMar>
              <w:top w:w="70" w:type="dxa"/>
              <w:start w:w="85" w:type="dxa"/>
              <w:bottom w:w="70" w:type="dxa"/>
              <w:end w:w="85" w:type="dxa"/>
            </w:tcMar>
            <w:vAlign w:val="center"/>
          </w:tcPr>
          <w:p>
            <w:pPr>
              <w:spacing w:after="0" w:line="240" w:lineRule="auto"/>
            </w:pPr>
            <w:r>
              <w:rPr>
                <w:rFonts w:ascii="Arial" w:hAnsi="Arial"/>
                <w:sz w:val="17"/>
              </w:rPr>
              <w:t>Change through a pull request. Architecture changes require an ADR and synchronized requirement/workbook updates.</w:t>
            </w:r>
          </w:p>
        </w:tc>
      </w:tr>
      <w:tr>
        <w:trPr>
          <w:cantSplit/>
        </w:trPr>
        <w:tc>
          <w:tcPr>
            <w:tcW w:type="dxa" w:w="2376"/>
            <w:tcMar>
              <w:top w:w="70" w:type="dxa"/>
              <w:start w:w="85" w:type="dxa"/>
              <w:bottom w:w="70" w:type="dxa"/>
              <w:end w:w="85" w:type="dxa"/>
            </w:tcMar>
            <w:vAlign w:val="center"/>
          </w:tcPr>
          <w:p>
            <w:pPr>
              <w:spacing w:after="0" w:line="240" w:lineRule="auto"/>
            </w:pPr>
            <w:r>
              <w:rPr>
                <w:rFonts w:ascii="Arial" w:hAnsi="Arial"/>
                <w:sz w:val="17"/>
              </w:rPr>
              <w:t>Canonical repository path</w:t>
            </w:r>
          </w:p>
        </w:tc>
        <w:tc>
          <w:tcPr>
            <w:tcW w:type="dxa" w:w="7200"/>
            <w:tcMar>
              <w:top w:w="70" w:type="dxa"/>
              <w:start w:w="85" w:type="dxa"/>
              <w:bottom w:w="70" w:type="dxa"/>
              <w:end w:w="85" w:type="dxa"/>
            </w:tcMar>
            <w:vAlign w:val="center"/>
          </w:tcPr>
          <w:p>
            <w:pPr>
              <w:spacing w:after="0" w:line="240" w:lineRule="auto"/>
            </w:pPr>
            <w:r>
              <w:rPr>
                <w:rFonts w:ascii="Arial" w:hAnsi="Arial"/>
                <w:sz w:val="17"/>
              </w:rPr>
              <w:t>docs/architecture/ELTS_ARCHITECTURE_SPECIFICATION.docx, with a generated diffable text export beside it.</w:t>
            </w:r>
          </w:p>
        </w:tc>
      </w:tr>
      <w:tr>
        <w:trPr>
          <w:cantSplit/>
        </w:trPr>
        <w:tc>
          <w:tcPr>
            <w:tcW w:type="dxa" w:w="2376"/>
            <w:shd w:fill="EEF5FB"/>
            <w:tcMar>
              <w:top w:w="70" w:type="dxa"/>
              <w:start w:w="85" w:type="dxa"/>
              <w:bottom w:w="70" w:type="dxa"/>
              <w:end w:w="85" w:type="dxa"/>
            </w:tcMar>
            <w:vAlign w:val="center"/>
          </w:tcPr>
          <w:p>
            <w:pPr>
              <w:spacing w:after="0" w:line="240" w:lineRule="auto"/>
            </w:pPr>
            <w:r>
              <w:rPr>
                <w:rFonts w:ascii="Arial" w:hAnsi="Arial"/>
                <w:sz w:val="17"/>
              </w:rPr>
              <w:t>Baseline preservation</w:t>
            </w:r>
          </w:p>
        </w:tc>
        <w:tc>
          <w:tcPr>
            <w:tcW w:type="dxa" w:w="7200"/>
            <w:shd w:fill="EEF5FB"/>
            <w:tcMar>
              <w:top w:w="70" w:type="dxa"/>
              <w:start w:w="85" w:type="dxa"/>
              <w:bottom w:w="70" w:type="dxa"/>
              <w:end w:w="85" w:type="dxa"/>
            </w:tcMar>
            <w:vAlign w:val="center"/>
          </w:tcPr>
          <w:p>
            <w:pPr>
              <w:spacing w:after="0" w:line="240" w:lineRule="auto"/>
            </w:pPr>
            <w:r>
              <w:rPr>
                <w:rFonts w:ascii="Arial" w:hAnsi="Arial"/>
                <w:sz w:val="17"/>
              </w:rPr>
              <w:t>Preserve this original DOCX and the workbook byte-for-byte under project-management/baseline/ with SHA-256 checksums.</w:t>
            </w:r>
          </w:p>
        </w:tc>
      </w:tr>
      <w:tr>
        <w:trPr>
          <w:cantSplit/>
        </w:trPr>
        <w:tc>
          <w:tcPr>
            <w:tcW w:type="dxa" w:w="2376"/>
            <w:tcMar>
              <w:top w:w="70" w:type="dxa"/>
              <w:start w:w="85" w:type="dxa"/>
              <w:bottom w:w="70" w:type="dxa"/>
              <w:end w:w="85" w:type="dxa"/>
            </w:tcMar>
            <w:vAlign w:val="center"/>
          </w:tcPr>
          <w:p>
            <w:pPr>
              <w:spacing w:after="0" w:line="240" w:lineRule="auto"/>
            </w:pPr>
            <w:r>
              <w:rPr>
                <w:rFonts w:ascii="Arial" w:hAnsi="Arial"/>
                <w:sz w:val="17"/>
              </w:rPr>
              <w:t>Review cadence</w:t>
            </w:r>
          </w:p>
        </w:tc>
        <w:tc>
          <w:tcPr>
            <w:tcW w:type="dxa" w:w="7200"/>
            <w:tcMar>
              <w:top w:w="70" w:type="dxa"/>
              <w:start w:w="85" w:type="dxa"/>
              <w:bottom w:w="70" w:type="dxa"/>
              <w:end w:w="85" w:type="dxa"/>
            </w:tcMar>
            <w:vAlign w:val="center"/>
          </w:tcPr>
          <w:p>
            <w:pPr>
              <w:spacing w:after="0" w:line="240" w:lineRule="auto"/>
            </w:pPr>
            <w:r>
              <w:rPr>
                <w:rFonts w:ascii="Arial" w:hAnsi="Arial"/>
                <w:sz w:val="17"/>
              </w:rPr>
              <w:t>At each phase gate and before every study release.</w:t>
            </w:r>
          </w:p>
        </w:tc>
      </w:tr>
    </w:tbl>
    <w:p>
      <w:pPr>
        <w:spacing w:after="20"/>
      </w:pPr>
    </w:p>
    <w:p>
      <w:pPr>
        <w:pStyle w:val="Heading2"/>
      </w:pPr>
      <w:r>
        <w:t>1.2 Normative words</w:t>
      </w:r>
    </w:p>
    <w:p>
      <w:pPr>
        <w:spacing w:after="80"/>
        <w:ind w:left="288" w:hanging="288"/>
      </w:pPr>
      <w:r>
        <w:rPr>
          <w:b/>
        </w:rPr>
        <w:t xml:space="preserve">MUST / MUST NOT. </w:t>
      </w:r>
      <w:r>
        <w:t>An unconditional implementation, safety, validity, or governance requirement. A deviation requires an accepted ADR and, where applicable, investigator or safety approval.</w:t>
      </w:r>
    </w:p>
    <w:p>
      <w:pPr>
        <w:spacing w:after="80"/>
        <w:ind w:left="288" w:hanging="288"/>
      </w:pPr>
      <w:r>
        <w:rPr>
          <w:b/>
        </w:rPr>
        <w:t xml:space="preserve">SHOULD / SHOULD NOT. </w:t>
      </w:r>
      <w:r>
        <w:t>The expected design. A deviation is allowed only when its reason, risk, and verification are recorded.</w:t>
      </w:r>
    </w:p>
    <w:p>
      <w:pPr>
        <w:spacing w:after="80"/>
        <w:ind w:left="288" w:hanging="288"/>
      </w:pPr>
      <w:r>
        <w:rPr>
          <w:b/>
        </w:rPr>
        <w:t xml:space="preserve">MAY. </w:t>
      </w:r>
      <w:r>
        <w:t>An optional capability that does not weaken any higher-level requirement.</w:t>
      </w:r>
    </w:p>
    <w:p>
      <w:pPr>
        <w:spacing w:after="80"/>
        <w:ind w:left="288" w:hanging="288"/>
      </w:pPr>
      <w:r>
        <w:rPr>
          <w:b/>
        </w:rPr>
        <w:t xml:space="preserve">Evidence. </w:t>
      </w:r>
      <w:r>
        <w:t>A resolvable commit, automated test report, checksum, approved document, measurement, photograph, or signed lab record that directly proves a criterion.</w:t>
      </w:r>
    </w:p>
    <w:p>
      <w:pPr>
        <w:spacing w:after="80"/>
        <w:ind w:left="288" w:hanging="288"/>
      </w:pPr>
      <w:r>
        <w:rPr>
          <w:b/>
        </w:rPr>
        <w:t xml:space="preserve">Gate. </w:t>
      </w:r>
      <w:r>
        <w:t>A hard, human-approved transition between phases. A gate is never inferred merely because its tasks are complete.</w:t>
      </w:r>
    </w:p>
    <w:p>
      <w:pPr>
        <w:pStyle w:val="Heading1"/>
      </w:pPr>
      <w:r>
        <w:t>2. Purpose, Governing Principle, and Baseline</w:t>
      </w:r>
    </w:p>
    <w:p>
      <w:pPr>
        <w:pStyle w:val="Heading2"/>
      </w:pPr>
      <w:r>
        <w:t>2.1 Governing principle</w:t>
      </w:r>
    </w:p>
    <w:tbl>
      <w:tblPr>
        <w:tblW w:type="dxa" w:w="10166"/>
        <w:jc w:val="center"/>
        <w:tblLayout w:type="fixed"/>
        <w:tblLook w:firstColumn="1" w:firstRow="1" w:lastColumn="0" w:lastRow="0" w:noHBand="0" w:noVBand="1" w:val="04A0"/>
        <w:tblInd w:type="dxa" w:w="85"/>
        <w:tblBorders>
          <w:top w:val="single" w:sz="5" w:color="9EB6CE"/>
          <w:left w:val="single" w:sz="5" w:color="9EB6CE"/>
          <w:bottom w:val="single" w:sz="5" w:color="9EB6CE"/>
          <w:right w:val="single" w:sz="5" w:color="9EB6CE"/>
          <w:insideH w:val="single" w:sz="5" w:color="9EB6CE"/>
          <w:insideV w:val="single" w:sz="5" w:color="9EB6CE"/>
        </w:tblBorders>
      </w:tblPr>
      <w:tblGrid>
        <w:gridCol w:w="10166"/>
      </w:tblGrid>
      <w:tr>
        <w:trPr>
          <w:tblHeader w:val="true"/>
          <w:cantSplit/>
        </w:trPr>
        <w:tc>
          <w:tcPr>
            <w:tcW w:type="dxa" w:w="10166"/>
            <w:tcMar>
              <w:top w:w="100" w:type="dxa"/>
              <w:start w:w="85" w:type="dxa"/>
              <w:bottom w:w="100" w:type="dxa"/>
              <w:end w:w="85" w:type="dxa"/>
            </w:tcMar>
            <w:vAlign w:val="center"/>
            <w:shd w:fill="DCEAF7"/>
          </w:tcPr>
          <w:p>
            <w:r>
              <w:rPr>
                <w:rFonts w:ascii="Arial" w:hAnsi="Arial"/>
                <w:b/>
                <w:sz w:val="20"/>
              </w:rPr>
              <w:t xml:space="preserve">Canonical principle: </w:t>
            </w:r>
            <w:r>
              <w:rPr>
                <w:rFonts w:ascii="Arial" w:hAnsi="Arial"/>
                <w:sz w:val="20"/>
              </w:rPr>
              <w:t>GitHub contains every non-sensitive artifact required to understand, provision, build, test, review, and reproduce the software. A tagged commit identifies the source, configuration schemas, approved study configuration, documentation, tests, provenance, and build procedure used for a study release.</w:t>
            </w:r>
          </w:p>
        </w:tc>
      </w:tr>
    </w:tbl>
    <w:p>
      <w:pPr>
        <w:spacing w:after="20"/>
      </w:pPr>
    </w:p>
    <w:p>
      <w:r>
        <w:t>Portability has two intentionally different forms. Source portability means a developer can clone the repository, run one bootstrap command, validate the exact toolchain, and build or test. Runtime portability means a study operator can copy a prepared release bundle to a compatible Windows PC, extract it anywhere, run FIRST-RUN.cmd and CHECK-SYSTEM.cmd, and launch the study without the Unity Editor.</w:t>
      </w:r>
    </w:p>
    <w:p>
      <w:pPr>
        <w:pStyle w:val="Heading2"/>
      </w:pPr>
      <w:r>
        <w:t>2.2 Baseline observation</w:t>
      </w:r>
    </w:p>
    <w:p>
      <w:r>
        <w:t>On 4 September 2026, the linked public GitHub repository existed and its web interface reported that it was empty. This is an observation, not a permanent assumption. P0.3.S001 requires the implementing agent to inspect the repository again, preserve any work that now exists, and reconcile this specification with current reality before creating files.</w:t>
      </w:r>
    </w:p>
    <w:p>
      <w:r>
        <w:t>The ELTS hardware is described by the source build plan as operational and autonomous, but remote start/stop is not yet wired. The Unity study application, calibration tooling, remote-start link, validation evidence, operator procedures, and analysis ingest do not yet exist in the plan baseline.</w:t>
      </w:r>
    </w:p>
    <w:p>
      <w:pPr>
        <w:pStyle w:val="Heading2"/>
      </w:pPr>
      <w:r>
        <w:t>2.3 Success definition</w:t>
      </w:r>
    </w:p>
    <w:p>
      <w:pPr>
        <w:pStyle w:val="ListBullet"/>
        <w:spacing w:after="60"/>
      </w:pPr>
      <w:r>
        <w:t>A clean clone can be provisioned, validated, tested, and built using documented commands and pinned inputs.</w:t>
      </w:r>
    </w:p>
    <w:p>
      <w:pPr>
        <w:pStyle w:val="ListBullet"/>
        <w:spacing w:after="60"/>
      </w:pPr>
      <w:r>
        <w:t>A copied study release runs from an arbitrary writable path, including a path containing spaces, without the Unity Editor and preferably without network access.</w:t>
      </w:r>
    </w:p>
    <w:p>
      <w:pPr>
        <w:pStyle w:val="ListBullet"/>
        <w:spacing w:after="60"/>
      </w:pPr>
      <w:r>
        <w:t>A Jetson can be provisioned idempotently and diagnosed with a versioned report while preserving local calibration and safety settings.</w:t>
      </w:r>
    </w:p>
    <w:p>
      <w:pPr>
        <w:pStyle w:val="ListBullet"/>
        <w:spacing w:after="60"/>
      </w:pPr>
      <w:r>
        <w:t>An analysis machine can install the locked environment and ingest versioned synthetic or study data without modifying raw inputs.</w:t>
      </w:r>
    </w:p>
    <w:p>
      <w:pPr>
        <w:pStyle w:val="ListBullet"/>
        <w:spacing w:after="60"/>
      </w:pPr>
      <w:r>
        <w:t>Humans and multiple coding agents can determine the exact current phase, gate, task, atomic step, owner, branch, blockers, and evidence from repository files alone.</w:t>
      </w:r>
    </w:p>
    <w:p>
      <w:pPr>
        <w:pStyle w:val="ListBullet"/>
        <w:spacing w:after="60"/>
      </w:pPr>
      <w:r>
        <w:t>Every release is provenance-traceable. Bit-for-bit determinism is not claimed unless separately demonstrated.</w:t>
      </w:r>
    </w:p>
    <w:p>
      <w:pPr>
        <w:pStyle w:val="Heading1"/>
      </w:pPr>
      <w:r>
        <w:t>3. Scope and Non-goals</w:t>
      </w:r>
    </w:p>
    <w:p>
      <w:pPr>
        <w:pStyle w:val="Heading2"/>
      </w:pPr>
      <w:r>
        <w:t>3.1 In scope</w:t>
      </w:r>
    </w:p>
    <w:p>
      <w:pPr>
        <w:pStyle w:val="ListBullet"/>
        <w:spacing w:after="60"/>
      </w:pPr>
      <w:r>
        <w:t>One monorepo for Unity, OpenVR integration, Jetson ELTS integration, analysis, schemas, configuration, scripts, documentation, governance, and progress state.</w:t>
      </w:r>
    </w:p>
    <w:p>
      <w:pPr>
        <w:pStyle w:val="ListBullet"/>
        <w:spacing w:after="60"/>
      </w:pPr>
      <w:r>
        <w:t>Developer, study-PC, Jetson, analysis, and archival portability profiles.</w:t>
      </w:r>
    </w:p>
    <w:p>
      <w:pPr>
        <w:pStyle w:val="ListBullet"/>
        <w:spacing w:after="60"/>
      </w:pPr>
      <w:r>
        <w:t>GitHub rules, branch/PR flow, releases, tags, checks, and beginner-safe multi-machine practice.</w:t>
      </w:r>
    </w:p>
    <w:p>
      <w:pPr>
        <w:pStyle w:val="ListBullet"/>
        <w:spacing w:after="60"/>
      </w:pPr>
      <w:r>
        <w:t>Model-agnostic instructions, thin model adapters, module contracts, ADRs, handoffs, and evidence-based work completion.</w:t>
      </w:r>
    </w:p>
    <w:p>
      <w:pPr>
        <w:pStyle w:val="ListBullet"/>
        <w:spacing w:after="60"/>
      </w:pPr>
      <w:r>
        <w:t>Machine-readable task catalog, append-only progress events, deterministic reducer, and generated PROJECT_STATE.json.</w:t>
      </w:r>
    </w:p>
    <w:p>
      <w:pPr>
        <w:pStyle w:val="ListBullet"/>
        <w:spacing w:after="60"/>
      </w:pPr>
      <w:r>
        <w:t>Scientific validity, participant/operator separation, data provenance, physical fail-safe boundaries, and release freeze controls.</w:t>
      </w:r>
    </w:p>
    <w:p>
      <w:pPr>
        <w:pStyle w:val="Heading2"/>
      </w:pPr>
      <w:r>
        <w:t>3.2 Non-goals</w:t>
      </w:r>
    </w:p>
    <w:p>
      <w:pPr>
        <w:pStyle w:val="ListBullet"/>
        <w:spacing w:after="60"/>
      </w:pPr>
      <w:r>
        <w:t>This specification does not decide D-01 through D-18. It defines when and how those decisions become accepted ADRs.</w:t>
      </w:r>
    </w:p>
    <w:p>
      <w:pPr>
        <w:pStyle w:val="ListBullet"/>
        <w:spacing w:after="60"/>
      </w:pPr>
      <w:r>
        <w:t>It does not redesign the ELTS vision, servo, or LED-control algorithms. Unity sends lifecycle commands only.</w:t>
      </w:r>
    </w:p>
    <w:p>
      <w:pPr>
        <w:pStyle w:val="ListBullet"/>
        <w:spacing w:after="60"/>
      </w:pPr>
      <w:r>
        <w:t>It does not place participant data, calibration records, credentials, or private deployment overlays in a public repository.</w:t>
      </w:r>
    </w:p>
    <w:p>
      <w:pPr>
        <w:pStyle w:val="ListBullet"/>
        <w:spacing w:after="60"/>
      </w:pPr>
      <w:r>
        <w:t>It does not require containers on the Windows study PC or claim Unity produces byte-identical builds across machines.</w:t>
      </w:r>
    </w:p>
    <w:p>
      <w:pPr>
        <w:pStyle w:val="ListBullet"/>
        <w:spacing w:after="60"/>
      </w:pPr>
      <w:r>
        <w:t>It does not permit an automated test or AI agent to replace physical bench evidence or required human approval.</w:t>
      </w:r>
    </w:p>
    <w:p>
      <w:pPr>
        <w:pStyle w:val="ListBullet"/>
        <w:spacing w:after="60"/>
      </w:pPr>
      <w:r>
        <w:t>It does not add generalized plug-in systems beyond the defined study-v1.0 extension points.</w:t>
      </w:r>
    </w:p>
    <w:p>
      <w:pPr>
        <w:pStyle w:val="Heading1"/>
      </w:pPr>
      <w:r>
        <w:t>4. Scientific and Safety Invariants</w:t>
      </w:r>
    </w:p>
    <w:p>
      <w:r>
        <w:t>These invariants are protected architecture. Tests, code review, schemas, operator checks, and gates must make violations difficult and visible. An agent must treat an apparent need to violate one as a blocker, not an implementation choice.</w:t>
      </w:r>
    </w:p>
    <w:tbl>
      <w:tblPr>
        <w:tblStyle w:val="TableGrid"/>
        <w:tblW w:type="dxa" w:w="9691"/>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1123"/>
        <w:gridCol w:w="1800"/>
        <w:gridCol w:w="6768"/>
      </w:tblGrid>
      <w:tr>
        <w:trPr>
          <w:tblHeader w:val="true"/>
          <w:cantSplit/>
        </w:trPr>
        <w:tc>
          <w:tcPr>
            <w:tcW w:type="dxa" w:w="1123"/>
            <w:shd w:fill="173A63"/>
            <w:tcMar>
              <w:top w:w="70" w:type="dxa"/>
              <w:start w:w="85" w:type="dxa"/>
              <w:bottom w:w="70" w:type="dxa"/>
              <w:end w:w="85" w:type="dxa"/>
            </w:tcMar>
            <w:vAlign w:val="center"/>
          </w:tcPr>
          <w:p>
            <w:pPr>
              <w:jc w:val="center"/>
            </w:pPr>
            <w:r>
              <w:rPr>
                <w:rFonts w:ascii="Arial" w:hAnsi="Arial"/>
                <w:b/>
                <w:color w:val="FFFFFF"/>
                <w:sz w:val="16"/>
              </w:rPr>
              <w:t>ID</w:t>
            </w:r>
          </w:p>
        </w:tc>
        <w:tc>
          <w:tcPr>
            <w:tcW w:type="dxa" w:w="1800"/>
            <w:shd w:fill="173A63"/>
            <w:tcMar>
              <w:top w:w="70" w:type="dxa"/>
              <w:start w:w="85" w:type="dxa"/>
              <w:bottom w:w="70" w:type="dxa"/>
              <w:end w:w="85" w:type="dxa"/>
            </w:tcMar>
            <w:vAlign w:val="center"/>
          </w:tcPr>
          <w:p>
            <w:pPr>
              <w:jc w:val="center"/>
            </w:pPr>
            <w:r>
              <w:rPr>
                <w:rFonts w:ascii="Arial" w:hAnsi="Arial"/>
                <w:b/>
                <w:color w:val="FFFFFF"/>
                <w:sz w:val="16"/>
              </w:rPr>
              <w:t>Invariant</w:t>
            </w:r>
          </w:p>
        </w:tc>
        <w:tc>
          <w:tcPr>
            <w:tcW w:type="dxa" w:w="6768"/>
            <w:shd w:fill="173A63"/>
            <w:tcMar>
              <w:top w:w="70" w:type="dxa"/>
              <w:start w:w="85" w:type="dxa"/>
              <w:bottom w:w="70" w:type="dxa"/>
              <w:end w:w="85" w:type="dxa"/>
            </w:tcMar>
            <w:vAlign w:val="center"/>
          </w:tcPr>
          <w:p>
            <w:pPr>
              <w:jc w:val="center"/>
            </w:pPr>
            <w:r>
              <w:rPr>
                <w:rFonts w:ascii="Arial" w:hAnsi="Arial"/>
                <w:b/>
                <w:color w:val="FFFFFF"/>
                <w:sz w:val="16"/>
              </w:rPr>
              <w:t>Normative statement</w:t>
            </w:r>
          </w:p>
        </w:tc>
      </w:tr>
      <w:tr>
        <w:trPr>
          <w:cantSplit/>
        </w:trPr>
        <w:tc>
          <w:tcPr>
            <w:tcW w:type="dxa" w:w="1123"/>
            <w:tcMar>
              <w:top w:w="70" w:type="dxa"/>
              <w:start w:w="85" w:type="dxa"/>
              <w:bottom w:w="70" w:type="dxa"/>
              <w:end w:w="85" w:type="dxa"/>
            </w:tcMar>
            <w:vAlign w:val="center"/>
          </w:tcPr>
          <w:p>
            <w:pPr>
              <w:spacing w:after="0" w:line="240" w:lineRule="auto"/>
            </w:pPr>
            <w:r>
              <w:rPr>
                <w:rFonts w:ascii="Arial" w:hAnsi="Arial"/>
                <w:sz w:val="16"/>
              </w:rPr>
              <w:t>SCI-001</w:t>
            </w:r>
          </w:p>
        </w:tc>
        <w:tc>
          <w:tcPr>
            <w:tcW w:type="dxa" w:w="1800"/>
            <w:tcMar>
              <w:top w:w="70" w:type="dxa"/>
              <w:start w:w="85" w:type="dxa"/>
              <w:bottom w:w="70" w:type="dxa"/>
              <w:end w:w="85" w:type="dxa"/>
            </w:tcMar>
            <w:vAlign w:val="center"/>
          </w:tcPr>
          <w:p>
            <w:pPr>
              <w:spacing w:after="0" w:line="240" w:lineRule="auto"/>
            </w:pPr>
            <w:r>
              <w:rPr>
                <w:rFonts w:ascii="Arial" w:hAnsi="Arial"/>
                <w:sz w:val="16"/>
              </w:rPr>
              <w:t>Aim error</w:t>
            </w:r>
          </w:p>
        </w:tc>
        <w:tc>
          <w:tcPr>
            <w:tcW w:type="dxa" w:w="6768"/>
            <w:tcMar>
              <w:top w:w="70" w:type="dxa"/>
              <w:start w:w="85" w:type="dxa"/>
              <w:bottom w:w="70" w:type="dxa"/>
              <w:end w:w="85" w:type="dxa"/>
            </w:tcMar>
            <w:vAlign w:val="center"/>
          </w:tcPr>
          <w:p>
            <w:pPr>
              <w:spacing w:after="0" w:line="240" w:lineRule="auto"/>
            </w:pPr>
            <w:r>
              <w:rPr>
                <w:rFonts w:ascii="Arial" w:hAnsi="Arial"/>
                <w:sz w:val="16"/>
              </w:rPr>
              <w:t>World-space angular error in degrees between the zero-corrected bore ray and the muzzle-to-target ray.</w:t>
            </w:r>
          </w:p>
        </w:tc>
      </w:tr>
      <w:tr>
        <w:trPr>
          <w:cantSplit/>
        </w:trPr>
        <w:tc>
          <w:tcPr>
            <w:tcW w:type="dxa" w:w="1123"/>
            <w:shd w:fill="EEF5FB"/>
            <w:tcMar>
              <w:top w:w="70" w:type="dxa"/>
              <w:start w:w="85" w:type="dxa"/>
              <w:bottom w:w="70" w:type="dxa"/>
              <w:end w:w="85" w:type="dxa"/>
            </w:tcMar>
            <w:vAlign w:val="center"/>
          </w:tcPr>
          <w:p>
            <w:pPr>
              <w:spacing w:after="0" w:line="240" w:lineRule="auto"/>
            </w:pPr>
            <w:r>
              <w:rPr>
                <w:rFonts w:ascii="Arial" w:hAnsi="Arial"/>
                <w:sz w:val="16"/>
              </w:rPr>
              <w:t>SCI-002</w:t>
            </w:r>
          </w:p>
        </w:tc>
        <w:tc>
          <w:tcPr>
            <w:tcW w:type="dxa" w:w="1800"/>
            <w:shd w:fill="EEF5FB"/>
            <w:tcMar>
              <w:top w:w="70" w:type="dxa"/>
              <w:start w:w="85" w:type="dxa"/>
              <w:bottom w:w="70" w:type="dxa"/>
              <w:end w:w="85" w:type="dxa"/>
            </w:tcMar>
            <w:vAlign w:val="center"/>
          </w:tcPr>
          <w:p>
            <w:pPr>
              <w:spacing w:after="0" w:line="240" w:lineRule="auto"/>
            </w:pPr>
            <w:r>
              <w:rPr>
                <w:rFonts w:ascii="Arial" w:hAnsi="Arial"/>
                <w:sz w:val="16"/>
              </w:rPr>
              <w:t>Target state</w:t>
            </w:r>
          </w:p>
        </w:tc>
        <w:tc>
          <w:tcPr>
            <w:tcW w:type="dxa" w:w="6768"/>
            <w:shd w:fill="EEF5FB"/>
            <w:tcMar>
              <w:top w:w="70" w:type="dxa"/>
              <w:start w:w="85" w:type="dxa"/>
              <w:bottom w:w="70" w:type="dxa"/>
              <w:end w:w="85" w:type="dxa"/>
            </w:tcMar>
            <w:vAlign w:val="center"/>
          </w:tcPr>
          <w:p>
            <w:pPr>
              <w:spacing w:after="0" w:line="240" w:lineRule="auto"/>
            </w:pPr>
            <w:r>
              <w:rPr>
                <w:rFonts w:ascii="Arial" w:hAnsi="Arial"/>
                <w:sz w:val="16"/>
              </w:rPr>
              <w:t>Target world position is canonical; screen coordinates are derived each frame.</w:t>
            </w:r>
          </w:p>
        </w:tc>
      </w:tr>
      <w:tr>
        <w:trPr>
          <w:cantSplit/>
        </w:trPr>
        <w:tc>
          <w:tcPr>
            <w:tcW w:type="dxa" w:w="1123"/>
            <w:tcMar>
              <w:top w:w="70" w:type="dxa"/>
              <w:start w:w="85" w:type="dxa"/>
              <w:bottom w:w="70" w:type="dxa"/>
              <w:end w:w="85" w:type="dxa"/>
            </w:tcMar>
            <w:vAlign w:val="center"/>
          </w:tcPr>
          <w:p>
            <w:pPr>
              <w:spacing w:after="0" w:line="240" w:lineRule="auto"/>
            </w:pPr>
            <w:r>
              <w:rPr>
                <w:rFonts w:ascii="Arial" w:hAnsi="Arial"/>
                <w:sz w:val="16"/>
              </w:rPr>
              <w:t>SCI-003</w:t>
            </w:r>
          </w:p>
        </w:tc>
        <w:tc>
          <w:tcPr>
            <w:tcW w:type="dxa" w:w="1800"/>
            <w:tcMar>
              <w:top w:w="70" w:type="dxa"/>
              <w:start w:w="85" w:type="dxa"/>
              <w:bottom w:w="70" w:type="dxa"/>
              <w:end w:w="85" w:type="dxa"/>
            </w:tcMar>
            <w:vAlign w:val="center"/>
          </w:tcPr>
          <w:p>
            <w:pPr>
              <w:spacing w:after="0" w:line="240" w:lineRule="auto"/>
            </w:pPr>
            <w:r>
              <w:rPr>
                <w:rFonts w:ascii="Arial" w:hAnsi="Arial"/>
                <w:sz w:val="16"/>
              </w:rPr>
              <w:t>ELTS independence</w:t>
            </w:r>
          </w:p>
        </w:tc>
        <w:tc>
          <w:tcPr>
            <w:tcW w:type="dxa" w:w="6768"/>
            <w:tcMar>
              <w:top w:w="70" w:type="dxa"/>
              <w:start w:w="85" w:type="dxa"/>
              <w:bottom w:w="70" w:type="dxa"/>
              <w:end w:w="85" w:type="dxa"/>
            </w:tcMar>
            <w:vAlign w:val="center"/>
          </w:tcPr>
          <w:p>
            <w:pPr>
              <w:spacing w:after="0" w:line="240" w:lineRule="auto"/>
            </w:pPr>
            <w:r>
              <w:rPr>
                <w:rFonts w:ascii="Arial" w:hAnsi="Arial"/>
                <w:sz w:val="16"/>
              </w:rPr>
              <w:t>Unity sends lifecycle commands only; never poses, target coordinates, turret angles, or individual LED commands.</w:t>
            </w:r>
          </w:p>
        </w:tc>
      </w:tr>
      <w:tr>
        <w:trPr>
          <w:cantSplit/>
        </w:trPr>
        <w:tc>
          <w:tcPr>
            <w:tcW w:type="dxa" w:w="1123"/>
            <w:shd w:fill="EEF5FB"/>
            <w:tcMar>
              <w:top w:w="70" w:type="dxa"/>
              <w:start w:w="85" w:type="dxa"/>
              <w:bottom w:w="70" w:type="dxa"/>
              <w:end w:w="85" w:type="dxa"/>
            </w:tcMar>
            <w:vAlign w:val="center"/>
          </w:tcPr>
          <w:p>
            <w:pPr>
              <w:spacing w:after="0" w:line="240" w:lineRule="auto"/>
            </w:pPr>
            <w:r>
              <w:rPr>
                <w:rFonts w:ascii="Arial" w:hAnsi="Arial"/>
                <w:sz w:val="16"/>
              </w:rPr>
              <w:t>SCI-004</w:t>
            </w:r>
          </w:p>
        </w:tc>
        <w:tc>
          <w:tcPr>
            <w:tcW w:type="dxa" w:w="1800"/>
            <w:shd w:fill="EEF5FB"/>
            <w:tcMar>
              <w:top w:w="70" w:type="dxa"/>
              <w:start w:w="85" w:type="dxa"/>
              <w:bottom w:w="70" w:type="dxa"/>
              <w:end w:w="85" w:type="dxa"/>
            </w:tcMar>
            <w:vAlign w:val="center"/>
          </w:tcPr>
          <w:p>
            <w:pPr>
              <w:spacing w:after="0" w:line="240" w:lineRule="auto"/>
            </w:pPr>
            <w:r>
              <w:rPr>
                <w:rFonts w:ascii="Arial" w:hAnsi="Arial"/>
                <w:sz w:val="16"/>
              </w:rPr>
              <w:t>No HMD</w:t>
            </w:r>
          </w:p>
        </w:tc>
        <w:tc>
          <w:tcPr>
            <w:tcW w:type="dxa" w:w="6768"/>
            <w:shd w:fill="EEF5FB"/>
            <w:tcMar>
              <w:top w:w="70" w:type="dxa"/>
              <w:start w:w="85" w:type="dxa"/>
              <w:bottom w:w="70" w:type="dxa"/>
              <w:end w:w="85" w:type="dxa"/>
            </w:tcMar>
            <w:vAlign w:val="center"/>
          </w:tcPr>
          <w:p>
            <w:pPr>
              <w:spacing w:after="0" w:line="240" w:lineRule="auto"/>
            </w:pPr>
            <w:r>
              <w:rPr>
                <w:rFonts w:ascii="Arial" w:hAnsi="Arial"/>
                <w:sz w:val="16"/>
              </w:rPr>
              <w:t>No head-mounted display and nothing near the eyes beyond approved measurement equipment.</w:t>
            </w:r>
          </w:p>
        </w:tc>
      </w:tr>
      <w:tr>
        <w:trPr>
          <w:cantSplit/>
        </w:trPr>
        <w:tc>
          <w:tcPr>
            <w:tcW w:type="dxa" w:w="1123"/>
            <w:tcMar>
              <w:top w:w="70" w:type="dxa"/>
              <w:start w:w="85" w:type="dxa"/>
              <w:bottom w:w="70" w:type="dxa"/>
              <w:end w:w="85" w:type="dxa"/>
            </w:tcMar>
            <w:vAlign w:val="center"/>
          </w:tcPr>
          <w:p>
            <w:pPr>
              <w:spacing w:after="0" w:line="240" w:lineRule="auto"/>
            </w:pPr>
            <w:r>
              <w:rPr>
                <w:rFonts w:ascii="Arial" w:hAnsi="Arial"/>
                <w:sz w:val="16"/>
              </w:rPr>
              <w:t>SCI-005</w:t>
            </w:r>
          </w:p>
        </w:tc>
        <w:tc>
          <w:tcPr>
            <w:tcW w:type="dxa" w:w="1800"/>
            <w:tcMar>
              <w:top w:w="70" w:type="dxa"/>
              <w:start w:w="85" w:type="dxa"/>
              <w:bottom w:w="70" w:type="dxa"/>
              <w:end w:w="85" w:type="dxa"/>
            </w:tcMar>
            <w:vAlign w:val="center"/>
          </w:tcPr>
          <w:p>
            <w:pPr>
              <w:spacing w:after="0" w:line="240" w:lineRule="auto"/>
            </w:pPr>
            <w:r>
              <w:rPr>
                <w:rFonts w:ascii="Arial" w:hAnsi="Arial"/>
                <w:sz w:val="16"/>
              </w:rPr>
              <w:t>One clock</w:t>
            </w:r>
          </w:p>
        </w:tc>
        <w:tc>
          <w:tcPr>
            <w:tcW w:type="dxa" w:w="6768"/>
            <w:tcMar>
              <w:top w:w="70" w:type="dxa"/>
              <w:start w:w="85" w:type="dxa"/>
              <w:bottom w:w="70" w:type="dxa"/>
              <w:end w:w="85" w:type="dxa"/>
            </w:tcMar>
            <w:vAlign w:val="center"/>
          </w:tcPr>
          <w:p>
            <w:pPr>
              <w:spacing w:after="0" w:line="240" w:lineRule="auto"/>
            </w:pPr>
            <w:r>
              <w:rPr>
                <w:rFonts w:ascii="Arial" w:hAnsi="Arial"/>
                <w:sz w:val="16"/>
              </w:rPr>
              <w:t>One monotonic application clock; UTC is an alignment anchor only.</w:t>
            </w:r>
          </w:p>
        </w:tc>
      </w:tr>
      <w:tr>
        <w:trPr>
          <w:cantSplit/>
        </w:trPr>
        <w:tc>
          <w:tcPr>
            <w:tcW w:type="dxa" w:w="1123"/>
            <w:shd w:fill="EEF5FB"/>
            <w:tcMar>
              <w:top w:w="70" w:type="dxa"/>
              <w:start w:w="85" w:type="dxa"/>
              <w:bottom w:w="70" w:type="dxa"/>
              <w:end w:w="85" w:type="dxa"/>
            </w:tcMar>
            <w:vAlign w:val="center"/>
          </w:tcPr>
          <w:p>
            <w:pPr>
              <w:spacing w:after="0" w:line="240" w:lineRule="auto"/>
            </w:pPr>
            <w:r>
              <w:rPr>
                <w:rFonts w:ascii="Arial" w:hAnsi="Arial"/>
                <w:sz w:val="16"/>
              </w:rPr>
              <w:t>SCI-006</w:t>
            </w:r>
          </w:p>
        </w:tc>
        <w:tc>
          <w:tcPr>
            <w:tcW w:type="dxa" w:w="1800"/>
            <w:shd w:fill="EEF5FB"/>
            <w:tcMar>
              <w:top w:w="70" w:type="dxa"/>
              <w:start w:w="85" w:type="dxa"/>
              <w:bottom w:w="70" w:type="dxa"/>
              <w:end w:w="85" w:type="dxa"/>
            </w:tcMar>
            <w:vAlign w:val="center"/>
          </w:tcPr>
          <w:p>
            <w:pPr>
              <w:spacing w:after="0" w:line="240" w:lineRule="auto"/>
            </w:pPr>
            <w:r>
              <w:rPr>
                <w:rFonts w:ascii="Arial" w:hAnsi="Arial"/>
                <w:sz w:val="16"/>
              </w:rPr>
              <w:t>Validity</w:t>
            </w:r>
          </w:p>
        </w:tc>
        <w:tc>
          <w:tcPr>
            <w:tcW w:type="dxa" w:w="6768"/>
            <w:shd w:fill="EEF5FB"/>
            <w:tcMar>
              <w:top w:w="70" w:type="dxa"/>
              <w:start w:w="85" w:type="dxa"/>
              <w:bottom w:w="70" w:type="dxa"/>
              <w:end w:w="85" w:type="dxa"/>
            </w:tcMar>
            <w:vAlign w:val="center"/>
          </w:tcPr>
          <w:p>
            <w:pPr>
              <w:spacing w:after="0" w:line="240" w:lineRule="auto"/>
            </w:pPr>
            <w:r>
              <w:rPr>
                <w:rFonts w:ascii="Arial" w:hAnsi="Arial"/>
                <w:sz w:val="16"/>
              </w:rPr>
              <w:t>Every sample carries connection and validity flags; invalid poses are excluded and never interpolated.</w:t>
            </w:r>
          </w:p>
        </w:tc>
      </w:tr>
      <w:tr>
        <w:trPr>
          <w:cantSplit/>
        </w:trPr>
        <w:tc>
          <w:tcPr>
            <w:tcW w:type="dxa" w:w="1123"/>
            <w:tcMar>
              <w:top w:w="70" w:type="dxa"/>
              <w:start w:w="85" w:type="dxa"/>
              <w:bottom w:w="70" w:type="dxa"/>
              <w:end w:w="85" w:type="dxa"/>
            </w:tcMar>
            <w:vAlign w:val="center"/>
          </w:tcPr>
          <w:p>
            <w:pPr>
              <w:spacing w:after="0" w:line="240" w:lineRule="auto"/>
            </w:pPr>
            <w:r>
              <w:rPr>
                <w:rFonts w:ascii="Arial" w:hAnsi="Arial"/>
                <w:sz w:val="16"/>
              </w:rPr>
              <w:t>SCI-007</w:t>
            </w:r>
          </w:p>
        </w:tc>
        <w:tc>
          <w:tcPr>
            <w:tcW w:type="dxa" w:w="1800"/>
            <w:tcMar>
              <w:top w:w="70" w:type="dxa"/>
              <w:start w:w="85" w:type="dxa"/>
              <w:bottom w:w="70" w:type="dxa"/>
              <w:end w:w="85" w:type="dxa"/>
            </w:tcMar>
            <w:vAlign w:val="center"/>
          </w:tcPr>
          <w:p>
            <w:pPr>
              <w:spacing w:after="0" w:line="240" w:lineRule="auto"/>
            </w:pPr>
            <w:r>
              <w:rPr>
                <w:rFonts w:ascii="Arial" w:hAnsi="Arial"/>
                <w:sz w:val="16"/>
              </w:rPr>
              <w:t>Binding</w:t>
            </w:r>
          </w:p>
        </w:tc>
        <w:tc>
          <w:tcPr>
            <w:tcW w:type="dxa" w:w="6768"/>
            <w:tcMar>
              <w:top w:w="70" w:type="dxa"/>
              <w:start w:w="85" w:type="dxa"/>
              <w:bottom w:w="70" w:type="dxa"/>
              <w:end w:w="85" w:type="dxa"/>
            </w:tcMar>
            <w:vAlign w:val="center"/>
          </w:tcPr>
          <w:p>
            <w:pPr>
              <w:spacing w:after="0" w:line="240" w:lineRule="auto"/>
            </w:pPr>
            <w:r>
              <w:rPr>
                <w:rFonts w:ascii="Arial" w:hAnsi="Arial"/>
                <w:sz w:val="16"/>
              </w:rPr>
              <w:t>Trackers bind by configured serial number, never device index.</w:t>
            </w:r>
          </w:p>
        </w:tc>
      </w:tr>
      <w:tr>
        <w:trPr>
          <w:cantSplit/>
        </w:trPr>
        <w:tc>
          <w:tcPr>
            <w:tcW w:type="dxa" w:w="1123"/>
            <w:shd w:fill="EEF5FB"/>
            <w:tcMar>
              <w:top w:w="70" w:type="dxa"/>
              <w:start w:w="85" w:type="dxa"/>
              <w:bottom w:w="70" w:type="dxa"/>
              <w:end w:w="85" w:type="dxa"/>
            </w:tcMar>
            <w:vAlign w:val="center"/>
          </w:tcPr>
          <w:p>
            <w:pPr>
              <w:spacing w:after="0" w:line="240" w:lineRule="auto"/>
            </w:pPr>
            <w:r>
              <w:rPr>
                <w:rFonts w:ascii="Arial" w:hAnsi="Arial"/>
                <w:sz w:val="16"/>
              </w:rPr>
              <w:t>SCI-008</w:t>
            </w:r>
          </w:p>
        </w:tc>
        <w:tc>
          <w:tcPr>
            <w:tcW w:type="dxa" w:w="1800"/>
            <w:shd w:fill="EEF5FB"/>
            <w:tcMar>
              <w:top w:w="70" w:type="dxa"/>
              <w:start w:w="85" w:type="dxa"/>
              <w:bottom w:w="70" w:type="dxa"/>
              <w:end w:w="85" w:type="dxa"/>
            </w:tcMar>
            <w:vAlign w:val="center"/>
          </w:tcPr>
          <w:p>
            <w:pPr>
              <w:spacing w:after="0" w:line="240" w:lineRule="auto"/>
            </w:pPr>
            <w:r>
              <w:rPr>
                <w:rFonts w:ascii="Arial" w:hAnsi="Arial"/>
                <w:sz w:val="16"/>
              </w:rPr>
              <w:t>Prediction</w:t>
            </w:r>
          </w:p>
        </w:tc>
        <w:tc>
          <w:tcPr>
            <w:tcW w:type="dxa" w:w="6768"/>
            <w:shd w:fill="EEF5FB"/>
            <w:tcMar>
              <w:top w:w="70" w:type="dxa"/>
              <w:start w:w="85" w:type="dxa"/>
              <w:bottom w:w="70" w:type="dxa"/>
              <w:end w:w="85" w:type="dxa"/>
            </w:tcMar>
            <w:vAlign w:val="center"/>
          </w:tcPr>
          <w:p>
            <w:pPr>
              <w:spacing w:after="0" w:line="240" w:lineRule="auto"/>
            </w:pPr>
            <w:r>
              <w:rPr>
                <w:rFonts w:ascii="Arial" w:hAnsi="Arial"/>
                <w:sz w:val="16"/>
              </w:rPr>
              <w:t>Logged data uses zero prediction; rendering-only head prediction is isolated; weapon remains raw.</w:t>
            </w:r>
          </w:p>
        </w:tc>
      </w:tr>
      <w:tr>
        <w:trPr>
          <w:cantSplit/>
        </w:trPr>
        <w:tc>
          <w:tcPr>
            <w:tcW w:type="dxa" w:w="1123"/>
            <w:tcMar>
              <w:top w:w="70" w:type="dxa"/>
              <w:start w:w="85" w:type="dxa"/>
              <w:bottom w:w="70" w:type="dxa"/>
              <w:end w:w="85" w:type="dxa"/>
            </w:tcMar>
            <w:vAlign w:val="center"/>
          </w:tcPr>
          <w:p>
            <w:pPr>
              <w:spacing w:after="0" w:line="240" w:lineRule="auto"/>
            </w:pPr>
            <w:r>
              <w:rPr>
                <w:rFonts w:ascii="Arial" w:hAnsi="Arial"/>
                <w:sz w:val="16"/>
              </w:rPr>
              <w:t>SCI-009</w:t>
            </w:r>
          </w:p>
        </w:tc>
        <w:tc>
          <w:tcPr>
            <w:tcW w:type="dxa" w:w="1800"/>
            <w:tcMar>
              <w:top w:w="70" w:type="dxa"/>
              <w:start w:w="85" w:type="dxa"/>
              <w:bottom w:w="70" w:type="dxa"/>
              <w:end w:w="85" w:type="dxa"/>
            </w:tcMar>
            <w:vAlign w:val="center"/>
          </w:tcPr>
          <w:p>
            <w:pPr>
              <w:spacing w:after="0" w:line="240" w:lineRule="auto"/>
            </w:pPr>
            <w:r>
              <w:rPr>
                <w:rFonts w:ascii="Arial" w:hAnsi="Arial"/>
                <w:sz w:val="16"/>
              </w:rPr>
              <w:t>Trigger</w:t>
            </w:r>
          </w:p>
        </w:tc>
        <w:tc>
          <w:tcPr>
            <w:tcW w:type="dxa" w:w="6768"/>
            <w:tcMar>
              <w:top w:w="70" w:type="dxa"/>
              <w:start w:w="85" w:type="dxa"/>
              <w:bottom w:w="70" w:type="dxa"/>
              <w:end w:w="85" w:type="dxa"/>
            </w:tcMar>
            <w:vAlign w:val="center"/>
          </w:tcPr>
          <w:p>
            <w:pPr>
              <w:spacing w:after="0" w:line="240" w:lineRule="auto"/>
            </w:pPr>
            <w:r>
              <w:rPr>
                <w:rFonts w:ascii="Arial" w:hAnsi="Arial"/>
                <w:sz w:val="16"/>
              </w:rPr>
              <w:t>Accept first falling edge and apply a configured lockout, nominally 20 ms.</w:t>
            </w:r>
          </w:p>
        </w:tc>
      </w:tr>
      <w:tr>
        <w:trPr>
          <w:cantSplit/>
        </w:trPr>
        <w:tc>
          <w:tcPr>
            <w:tcW w:type="dxa" w:w="1123"/>
            <w:shd w:fill="EEF5FB"/>
            <w:tcMar>
              <w:top w:w="70" w:type="dxa"/>
              <w:start w:w="85" w:type="dxa"/>
              <w:bottom w:w="70" w:type="dxa"/>
              <w:end w:w="85" w:type="dxa"/>
            </w:tcMar>
            <w:vAlign w:val="center"/>
          </w:tcPr>
          <w:p>
            <w:pPr>
              <w:spacing w:after="0" w:line="240" w:lineRule="auto"/>
            </w:pPr>
            <w:r>
              <w:rPr>
                <w:rFonts w:ascii="Arial" w:hAnsi="Arial"/>
                <w:sz w:val="16"/>
              </w:rPr>
              <w:t>SCI-010</w:t>
            </w:r>
          </w:p>
        </w:tc>
        <w:tc>
          <w:tcPr>
            <w:tcW w:type="dxa" w:w="1800"/>
            <w:shd w:fill="EEF5FB"/>
            <w:tcMar>
              <w:top w:w="70" w:type="dxa"/>
              <w:start w:w="85" w:type="dxa"/>
              <w:bottom w:w="70" w:type="dxa"/>
              <w:end w:w="85" w:type="dxa"/>
            </w:tcMar>
            <w:vAlign w:val="center"/>
          </w:tcPr>
          <w:p>
            <w:pPr>
              <w:spacing w:after="0" w:line="240" w:lineRule="auto"/>
            </w:pPr>
            <w:r>
              <w:rPr>
                <w:rFonts w:ascii="Arial" w:hAnsi="Arial"/>
                <w:sz w:val="16"/>
              </w:rPr>
              <w:t>Primary DV</w:t>
            </w:r>
          </w:p>
        </w:tc>
        <w:tc>
          <w:tcPr>
            <w:tcW w:type="dxa" w:w="6768"/>
            <w:shd w:fill="EEF5FB"/>
            <w:tcMar>
              <w:top w:w="70" w:type="dxa"/>
              <w:start w:w="85" w:type="dxa"/>
              <w:bottom w:w="70" w:type="dxa"/>
              <w:end w:w="85" w:type="dxa"/>
            </w:tcMar>
            <w:vAlign w:val="center"/>
          </w:tcPr>
          <w:p>
            <w:pPr>
              <w:spacing w:after="0" w:line="240" w:lineRule="auto"/>
            </w:pPr>
            <w:r>
              <w:rPr>
                <w:rFonts w:ascii="Arial" w:hAnsi="Arial"/>
                <w:sz w:val="16"/>
              </w:rPr>
              <w:t>Count TargetDestroyed events in each fixed 300-second block.</w:t>
            </w:r>
          </w:p>
        </w:tc>
      </w:tr>
      <w:tr>
        <w:trPr>
          <w:cantSplit/>
        </w:trPr>
        <w:tc>
          <w:tcPr>
            <w:tcW w:type="dxa" w:w="1123"/>
            <w:tcMar>
              <w:top w:w="70" w:type="dxa"/>
              <w:start w:w="85" w:type="dxa"/>
              <w:bottom w:w="70" w:type="dxa"/>
              <w:end w:w="85" w:type="dxa"/>
            </w:tcMar>
            <w:vAlign w:val="center"/>
          </w:tcPr>
          <w:p>
            <w:pPr>
              <w:spacing w:after="0" w:line="240" w:lineRule="auto"/>
            </w:pPr>
            <w:r>
              <w:rPr>
                <w:rFonts w:ascii="Arial" w:hAnsi="Arial"/>
                <w:sz w:val="16"/>
              </w:rPr>
              <w:t>SCI-011</w:t>
            </w:r>
          </w:p>
        </w:tc>
        <w:tc>
          <w:tcPr>
            <w:tcW w:type="dxa" w:w="1800"/>
            <w:tcMar>
              <w:top w:w="70" w:type="dxa"/>
              <w:start w:w="85" w:type="dxa"/>
              <w:bottom w:w="70" w:type="dxa"/>
              <w:end w:w="85" w:type="dxa"/>
            </w:tcMar>
            <w:vAlign w:val="center"/>
          </w:tcPr>
          <w:p>
            <w:pPr>
              <w:spacing w:after="0" w:line="240" w:lineRule="auto"/>
            </w:pPr>
            <w:r>
              <w:rPr>
                <w:rFonts w:ascii="Arial" w:hAnsi="Arial"/>
                <w:sz w:val="16"/>
              </w:rPr>
              <w:t>Modularity</w:t>
            </w:r>
          </w:p>
        </w:tc>
        <w:tc>
          <w:tcPr>
            <w:tcW w:type="dxa" w:w="6768"/>
            <w:tcMar>
              <w:top w:w="70" w:type="dxa"/>
              <w:start w:w="85" w:type="dxa"/>
              <w:bottom w:w="70" w:type="dxa"/>
              <w:end w:w="85" w:type="dxa"/>
            </w:tcMar>
            <w:vAlign w:val="center"/>
          </w:tcPr>
          <w:p>
            <w:pPr>
              <w:spacing w:after="0" w:line="240" w:lineRule="auto"/>
            </w:pPr>
            <w:r>
              <w:rPr>
                <w:rFonts w:ascii="Arial" w:hAnsi="Arial"/>
                <w:sz w:val="16"/>
              </w:rPr>
              <w:t>Scenario, behavior, scoring, session, geometry, display, and transport choices are data- or interface-driven.</w:t>
            </w:r>
          </w:p>
        </w:tc>
      </w:tr>
      <w:tr>
        <w:trPr>
          <w:cantSplit/>
        </w:trPr>
        <w:tc>
          <w:tcPr>
            <w:tcW w:type="dxa" w:w="1123"/>
            <w:shd w:fill="EEF5FB"/>
            <w:tcMar>
              <w:top w:w="70" w:type="dxa"/>
              <w:start w:w="85" w:type="dxa"/>
              <w:bottom w:w="70" w:type="dxa"/>
              <w:end w:w="85" w:type="dxa"/>
            </w:tcMar>
            <w:vAlign w:val="center"/>
          </w:tcPr>
          <w:p>
            <w:pPr>
              <w:spacing w:after="0" w:line="240" w:lineRule="auto"/>
            </w:pPr>
            <w:r>
              <w:rPr>
                <w:rFonts w:ascii="Arial" w:hAnsi="Arial"/>
                <w:sz w:val="16"/>
              </w:rPr>
              <w:t>SCI-012</w:t>
            </w:r>
          </w:p>
        </w:tc>
        <w:tc>
          <w:tcPr>
            <w:tcW w:type="dxa" w:w="1800"/>
            <w:shd w:fill="EEF5FB"/>
            <w:tcMar>
              <w:top w:w="70" w:type="dxa"/>
              <w:start w:w="85" w:type="dxa"/>
              <w:bottom w:w="70" w:type="dxa"/>
              <w:end w:w="85" w:type="dxa"/>
            </w:tcMar>
            <w:vAlign w:val="center"/>
          </w:tcPr>
          <w:p>
            <w:pPr>
              <w:spacing w:after="0" w:line="240" w:lineRule="auto"/>
            </w:pPr>
            <w:r>
              <w:rPr>
                <w:rFonts w:ascii="Arial" w:hAnsi="Arial"/>
                <w:sz w:val="16"/>
              </w:rPr>
              <w:t>Display isolation</w:t>
            </w:r>
          </w:p>
        </w:tc>
        <w:tc>
          <w:tcPr>
            <w:tcW w:type="dxa" w:w="6768"/>
            <w:shd w:fill="EEF5FB"/>
            <w:tcMar>
              <w:top w:w="70" w:type="dxa"/>
              <w:start w:w="85" w:type="dxa"/>
              <w:bottom w:w="70" w:type="dxa"/>
              <w:end w:w="85" w:type="dxa"/>
            </w:tcMar>
            <w:vAlign w:val="center"/>
          </w:tcPr>
          <w:p>
            <w:pPr>
              <w:spacing w:after="0" w:line="240" w:lineRule="auto"/>
            </w:pPr>
            <w:r>
              <w:rPr>
                <w:rFonts w:ascii="Arial" w:hAnsi="Arial"/>
                <w:sz w:val="16"/>
              </w:rPr>
              <w:t>Participant and operator render paths are independent; operator content never reaches the participant display.</w:t>
            </w:r>
          </w:p>
        </w:tc>
      </w:tr>
      <w:tr>
        <w:trPr>
          <w:cantSplit/>
        </w:trPr>
        <w:tc>
          <w:tcPr>
            <w:tcW w:type="dxa" w:w="1123"/>
            <w:tcMar>
              <w:top w:w="70" w:type="dxa"/>
              <w:start w:w="85" w:type="dxa"/>
              <w:bottom w:w="70" w:type="dxa"/>
              <w:end w:w="85" w:type="dxa"/>
            </w:tcMar>
            <w:vAlign w:val="center"/>
          </w:tcPr>
          <w:p>
            <w:pPr>
              <w:spacing w:after="0" w:line="240" w:lineRule="auto"/>
            </w:pPr>
            <w:r>
              <w:rPr>
                <w:rFonts w:ascii="Arial" w:hAnsi="Arial"/>
                <w:sz w:val="16"/>
              </w:rPr>
              <w:t>SAFE-001</w:t>
            </w:r>
          </w:p>
        </w:tc>
        <w:tc>
          <w:tcPr>
            <w:tcW w:type="dxa" w:w="1800"/>
            <w:tcMar>
              <w:top w:w="70" w:type="dxa"/>
              <w:start w:w="85" w:type="dxa"/>
              <w:bottom w:w="70" w:type="dxa"/>
              <w:end w:w="85" w:type="dxa"/>
            </w:tcMar>
            <w:vAlign w:val="center"/>
          </w:tcPr>
          <w:p>
            <w:pPr>
              <w:spacing w:after="0" w:line="240" w:lineRule="auto"/>
            </w:pPr>
            <w:r>
              <w:rPr>
                <w:rFonts w:ascii="Arial" w:hAnsi="Arial"/>
                <w:sz w:val="16"/>
              </w:rPr>
              <w:t>Independent safeguards</w:t>
            </w:r>
          </w:p>
        </w:tc>
        <w:tc>
          <w:tcPr>
            <w:tcW w:type="dxa" w:w="6768"/>
            <w:tcMar>
              <w:top w:w="70" w:type="dxa"/>
              <w:start w:w="85" w:type="dxa"/>
              <w:bottom w:w="70" w:type="dxa"/>
              <w:end w:w="85" w:type="dxa"/>
            </w:tcMar>
            <w:vAlign w:val="center"/>
          </w:tcPr>
          <w:p>
            <w:pPr>
              <w:spacing w:after="0" w:line="240" w:lineRule="auto"/>
            </w:pPr>
            <w:r>
              <w:rPr>
                <w:rFonts w:ascii="Arial" w:hAnsi="Arial"/>
                <w:sz w:val="16"/>
              </w:rPr>
              <w:t>Heartbeat timeout, maximum on-time, and normally closed physical E-stop operate independently.</w:t>
            </w:r>
          </w:p>
        </w:tc>
      </w:tr>
      <w:tr>
        <w:trPr>
          <w:cantSplit/>
        </w:trPr>
        <w:tc>
          <w:tcPr>
            <w:tcW w:type="dxa" w:w="1123"/>
            <w:shd w:fill="EEF5FB"/>
            <w:tcMar>
              <w:top w:w="70" w:type="dxa"/>
              <w:start w:w="85" w:type="dxa"/>
              <w:bottom w:w="70" w:type="dxa"/>
              <w:end w:w="85" w:type="dxa"/>
            </w:tcMar>
            <w:vAlign w:val="center"/>
          </w:tcPr>
          <w:p>
            <w:pPr>
              <w:spacing w:after="0" w:line="240" w:lineRule="auto"/>
            </w:pPr>
            <w:r>
              <w:rPr>
                <w:rFonts w:ascii="Arial" w:hAnsi="Arial"/>
                <w:sz w:val="16"/>
              </w:rPr>
              <w:t>SAFE-002</w:t>
            </w:r>
          </w:p>
        </w:tc>
        <w:tc>
          <w:tcPr>
            <w:tcW w:type="dxa" w:w="1800"/>
            <w:shd w:fill="EEF5FB"/>
            <w:tcMar>
              <w:top w:w="70" w:type="dxa"/>
              <w:start w:w="85" w:type="dxa"/>
              <w:bottom w:w="70" w:type="dxa"/>
              <w:end w:w="85" w:type="dxa"/>
            </w:tcMar>
            <w:vAlign w:val="center"/>
          </w:tcPr>
          <w:p>
            <w:pPr>
              <w:spacing w:after="0" w:line="240" w:lineRule="auto"/>
            </w:pPr>
            <w:r>
              <w:rPr>
                <w:rFonts w:ascii="Arial" w:hAnsi="Arial"/>
                <w:sz w:val="16"/>
              </w:rPr>
              <w:t>Physical authority</w:t>
            </w:r>
          </w:p>
        </w:tc>
        <w:tc>
          <w:tcPr>
            <w:tcW w:type="dxa" w:w="6768"/>
            <w:shd w:fill="EEF5FB"/>
            <w:tcMar>
              <w:top w:w="70" w:type="dxa"/>
              <w:start w:w="85" w:type="dxa"/>
              <w:bottom w:w="70" w:type="dxa"/>
              <w:end w:w="85" w:type="dxa"/>
            </w:tcMar>
            <w:vAlign w:val="center"/>
          </w:tcPr>
          <w:p>
            <w:pPr>
              <w:spacing w:after="0" w:line="240" w:lineRule="auto"/>
            </w:pPr>
            <w:r>
              <w:rPr>
                <w:rFonts w:ascii="Arial" w:hAnsi="Arial"/>
                <w:sz w:val="16"/>
              </w:rPr>
              <w:t>Software cannot override or weaken the physical E-stop.</w:t>
            </w:r>
          </w:p>
        </w:tc>
      </w:tr>
      <w:tr>
        <w:trPr>
          <w:cantSplit/>
        </w:trPr>
        <w:tc>
          <w:tcPr>
            <w:tcW w:type="dxa" w:w="1123"/>
            <w:tcMar>
              <w:top w:w="70" w:type="dxa"/>
              <w:start w:w="85" w:type="dxa"/>
              <w:bottom w:w="70" w:type="dxa"/>
              <w:end w:w="85" w:type="dxa"/>
            </w:tcMar>
            <w:vAlign w:val="center"/>
          </w:tcPr>
          <w:p>
            <w:pPr>
              <w:spacing w:after="0" w:line="240" w:lineRule="auto"/>
            </w:pPr>
            <w:r>
              <w:rPr>
                <w:rFonts w:ascii="Arial" w:hAnsi="Arial"/>
                <w:sz w:val="16"/>
              </w:rPr>
              <w:t>SAFE-003</w:t>
            </w:r>
          </w:p>
        </w:tc>
        <w:tc>
          <w:tcPr>
            <w:tcW w:type="dxa" w:w="1800"/>
            <w:tcMar>
              <w:top w:w="70" w:type="dxa"/>
              <w:start w:w="85" w:type="dxa"/>
              <w:bottom w:w="70" w:type="dxa"/>
              <w:end w:w="85" w:type="dxa"/>
            </w:tcMar>
            <w:vAlign w:val="center"/>
          </w:tcPr>
          <w:p>
            <w:pPr>
              <w:spacing w:after="0" w:line="240" w:lineRule="auto"/>
            </w:pPr>
            <w:r>
              <w:rPr>
                <w:rFonts w:ascii="Arial" w:hAnsi="Arial"/>
                <w:sz w:val="16"/>
              </w:rPr>
              <w:t>Change control</w:t>
            </w:r>
          </w:p>
        </w:tc>
        <w:tc>
          <w:tcPr>
            <w:tcW w:type="dxa" w:w="6768"/>
            <w:tcMar>
              <w:top w:w="70" w:type="dxa"/>
              <w:start w:w="85" w:type="dxa"/>
              <w:bottom w:w="70" w:type="dxa"/>
              <w:end w:w="85" w:type="dxa"/>
            </w:tcMar>
            <w:vAlign w:val="center"/>
          </w:tcPr>
          <w:p>
            <w:pPr>
              <w:spacing w:after="0" w:line="240" w:lineRule="auto"/>
            </w:pPr>
            <w:r>
              <w:rPr>
                <w:rFonts w:ascii="Arial" w:hAnsi="Arial"/>
                <w:sz w:val="16"/>
              </w:rPr>
              <w:t>Safety-critical ELTS changes require human review and repeated fail-safe and bench testing.</w:t>
            </w:r>
          </w:p>
        </w:tc>
      </w:tr>
    </w:tbl>
    <w:p>
      <w:pPr>
        <w:spacing w:after="20"/>
      </w:pPr>
    </w:p>
    <w:p>
      <w:pPr>
        <w:pStyle w:val="Heading2"/>
      </w:pPr>
      <w:r>
        <w:t>4.1 Enforcement pattern</w:t>
      </w:r>
    </w:p>
    <w:p>
      <w:pPr>
        <w:pStyle w:val="ListBullet"/>
        <w:spacing w:after="60"/>
      </w:pPr>
      <w:r>
        <w:t>Give each invariant a stable ID and link it from code, module contracts, requirements, tests, pull requests, and gate evidence.</w:t>
      </w:r>
    </w:p>
    <w:p>
      <w:pPr>
        <w:pStyle w:val="ListBullet"/>
        <w:spacing w:after="60"/>
      </w:pPr>
      <w:r>
        <w:t>Protect core math and state transitions with deterministic unit tests and synthetic fixtures.</w:t>
      </w:r>
    </w:p>
    <w:p>
      <w:pPr>
        <w:pStyle w:val="ListBullet"/>
        <w:spacing w:after="60"/>
      </w:pPr>
      <w:r>
        <w:t>Protect display and timing behavior with integration tests and logged diagnostics.</w:t>
      </w:r>
    </w:p>
    <w:p>
      <w:pPr>
        <w:pStyle w:val="ListBullet"/>
        <w:spacing w:after="60"/>
      </w:pPr>
      <w:r>
        <w:t>Protect hardware/safety behavior with approved bench procedures and human signoff; CI cannot substitute for these records.</w:t>
      </w:r>
    </w:p>
    <w:p>
      <w:pPr>
        <w:pStyle w:val="ListBullet"/>
        <w:spacing w:after="60"/>
      </w:pPr>
      <w:r>
        <w:t>Record any change to an invariant as an architecture and protocol impact requiring investigator approval.</w:t>
      </w:r>
    </w:p>
    <w:p>
      <w:pPr>
        <w:pStyle w:val="Heading1"/>
      </w:pPr>
      <w:r>
        <w:t>5. System Context and Component Boundaries</w:t>
      </w:r>
    </w:p>
    <w:p>
      <w:pPr>
        <w:pStyle w:val="Heading2"/>
      </w:pPr>
      <w:r>
        <w:t>5.1 Context</w:t>
      </w:r>
    </w:p>
    <w:p>
      <w:pPr>
        <w:pStyle w:val="CodeBlock"/>
        <w:spacing w:after="0"/>
      </w:pPr>
      <w:r>
        <w:t>Investigators / Operator</w:t>
      </w:r>
    </w:p>
    <w:p>
      <w:pPr>
        <w:pStyle w:val="CodeBlock"/>
        <w:spacing w:after="0"/>
      </w:pPr>
      <w:r>
        <w:t xml:space="preserve">          |</w:t>
      </w:r>
    </w:p>
    <w:p>
      <w:pPr>
        <w:pStyle w:val="CodeBlock"/>
        <w:spacing w:after="0"/>
      </w:pPr>
      <w:r>
        <w:t xml:space="preserve">          v</w:t>
      </w:r>
    </w:p>
    <w:p>
      <w:pPr>
        <w:pStyle w:val="CodeBlock"/>
        <w:spacing w:after="0"/>
      </w:pPr>
      <w:r>
        <w:t xml:space="preserve">  Windows Study PC</w:t>
      </w:r>
    </w:p>
    <w:p>
      <w:pPr>
        <w:pStyle w:val="CodeBlock"/>
        <w:spacing w:after="0"/>
      </w:pPr>
      <w:r>
        <w:t xml:space="preserve">  +------------------------------------------------------+</w:t>
      </w:r>
    </w:p>
    <w:p>
      <w:pPr>
        <w:pStyle w:val="CodeBlock"/>
        <w:spacing w:after="0"/>
      </w:pPr>
      <w:r>
        <w:t xml:space="preserve">  | Unity Study Application                              |</w:t>
      </w:r>
    </w:p>
    <w:p>
      <w:pPr>
        <w:pStyle w:val="CodeBlock"/>
        <w:spacing w:after="0"/>
      </w:pPr>
      <w:r>
        <w:t xml:space="preserve">  | Tracking -&gt; Geometry -&gt; Scenario -&gt; Session -&gt; Logs  |</w:t>
      </w:r>
    </w:p>
    <w:p>
      <w:pPr>
        <w:pStyle w:val="CodeBlock"/>
        <w:spacing w:after="0"/>
      </w:pPr>
      <w:r>
        <w:t xml:space="preserve">  | Participant display        Operator display          |</w:t>
      </w:r>
    </w:p>
    <w:p>
      <w:pPr>
        <w:pStyle w:val="CodeBlock"/>
        <w:spacing w:after="0"/>
      </w:pPr>
      <w:r>
        <w:t xml:space="preserve">  +----------------------+-------------------------------+</w:t>
      </w:r>
    </w:p>
    <w:p>
      <w:pPr>
        <w:pStyle w:val="CodeBlock"/>
        <w:spacing w:after="0"/>
      </w:pPr>
      <w:r>
        <w:t xml:space="preserve">                         | lifecycle protocol only</w:t>
      </w:r>
    </w:p>
    <w:p>
      <w:pPr>
        <w:pStyle w:val="CodeBlock"/>
        <w:spacing w:after="0"/>
      </w:pPr>
      <w:r>
        <w:t xml:space="preserve">                         v</w:t>
      </w:r>
    </w:p>
    <w:p>
      <w:pPr>
        <w:pStyle w:val="CodeBlock"/>
        <w:spacing w:after="0"/>
      </w:pPr>
      <w:r>
        <w:t xml:space="preserve">                 Jetson ELTS Controller</w:t>
      </w:r>
    </w:p>
    <w:p>
      <w:pPr>
        <w:pStyle w:val="CodeBlock"/>
        <w:spacing w:after="0"/>
      </w:pPr>
      <w:r>
        <w:t xml:space="preserve">          camera / autonomous targeting / servo / LEDs</w:t>
      </w:r>
    </w:p>
    <w:p>
      <w:pPr>
        <w:pStyle w:val="CodeBlock"/>
        <w:spacing w:after="0"/>
      </w:pPr>
      <w:r>
        <w:t xml:space="preserve">                         |</w:t>
      </w:r>
    </w:p>
    <w:p>
      <w:pPr>
        <w:pStyle w:val="CodeBlock"/>
        <w:spacing w:after="0"/>
      </w:pPr>
      <w:r>
        <w:t xml:space="preserve">             ESP32 and physical E-stop chain</w:t>
      </w:r>
    </w:p>
    <w:p>
      <w:pPr>
        <w:pStyle w:val="CodeBlock"/>
        <w:spacing w:after="0"/>
      </w:pPr>
      <w:r/>
    </w:p>
    <w:p>
      <w:pPr>
        <w:pStyle w:val="CodeBlock"/>
        <w:spacing w:after="0"/>
      </w:pPr>
      <w:r>
        <w:t>Research data -&gt; approved storage -&gt; version-aware analysis package</w:t>
      </w:r>
    </w:p>
    <w:p>
      <w:pPr>
        <w:pStyle w:val="CodeBlock"/>
        <w:spacing w:after="0"/>
      </w:pPr>
      <w:r>
        <w:t>GitHub -&gt; source, schemas, docs, synthetic fixtures, CI, releases</w:t>
      </w:r>
    </w:p>
    <w:p>
      <w:pPr>
        <w:spacing w:after="20"/>
      </w:pPr>
    </w:p>
    <w:p>
      <w:pPr>
        <w:pStyle w:val="Heading2"/>
      </w:pPr>
      <w:r>
        <w:t>5.2 Ownership boundaries</w:t>
      </w:r>
    </w:p>
    <w:tbl>
      <w:tblPr>
        <w:tblStyle w:val="TableGrid"/>
        <w:tblW w:type="dxa" w:w="9749"/>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1901"/>
        <w:gridCol w:w="3816"/>
        <w:gridCol w:w="4032"/>
      </w:tblGrid>
      <w:tr>
        <w:trPr>
          <w:tblHeader w:val="true"/>
          <w:cantSplit/>
        </w:trPr>
        <w:tc>
          <w:tcPr>
            <w:tcW w:type="dxa" w:w="1901"/>
            <w:shd w:fill="173A63"/>
            <w:tcMar>
              <w:top w:w="70" w:type="dxa"/>
              <w:start w:w="85" w:type="dxa"/>
              <w:bottom w:w="70" w:type="dxa"/>
              <w:end w:w="85" w:type="dxa"/>
            </w:tcMar>
            <w:vAlign w:val="center"/>
          </w:tcPr>
          <w:p>
            <w:pPr>
              <w:jc w:val="center"/>
            </w:pPr>
            <w:r>
              <w:rPr>
                <w:rFonts w:ascii="Arial" w:hAnsi="Arial"/>
                <w:b/>
                <w:color w:val="FFFFFF"/>
                <w:sz w:val="15"/>
              </w:rPr>
              <w:t>Component</w:t>
            </w:r>
          </w:p>
        </w:tc>
        <w:tc>
          <w:tcPr>
            <w:tcW w:type="dxa" w:w="3816"/>
            <w:shd w:fill="173A63"/>
            <w:tcMar>
              <w:top w:w="70" w:type="dxa"/>
              <w:start w:w="85" w:type="dxa"/>
              <w:bottom w:w="70" w:type="dxa"/>
              <w:end w:w="85" w:type="dxa"/>
            </w:tcMar>
            <w:vAlign w:val="center"/>
          </w:tcPr>
          <w:p>
            <w:pPr>
              <w:jc w:val="center"/>
            </w:pPr>
            <w:r>
              <w:rPr>
                <w:rFonts w:ascii="Arial" w:hAnsi="Arial"/>
                <w:b/>
                <w:color w:val="FFFFFF"/>
                <w:sz w:val="15"/>
              </w:rPr>
              <w:t>Owns</w:t>
            </w:r>
          </w:p>
        </w:tc>
        <w:tc>
          <w:tcPr>
            <w:tcW w:type="dxa" w:w="4032"/>
            <w:shd w:fill="173A63"/>
            <w:tcMar>
              <w:top w:w="70" w:type="dxa"/>
              <w:start w:w="85" w:type="dxa"/>
              <w:bottom w:w="70" w:type="dxa"/>
              <w:end w:w="85" w:type="dxa"/>
            </w:tcMar>
            <w:vAlign w:val="center"/>
          </w:tcPr>
          <w:p>
            <w:pPr>
              <w:jc w:val="center"/>
            </w:pPr>
            <w:r>
              <w:rPr>
                <w:rFonts w:ascii="Arial" w:hAnsi="Arial"/>
                <w:b/>
                <w:color w:val="FFFFFF"/>
                <w:sz w:val="15"/>
              </w:rPr>
              <w:t>Must not own</w:t>
            </w:r>
          </w:p>
        </w:tc>
      </w:tr>
      <w:tr>
        <w:trPr>
          <w:cantSplit/>
        </w:trPr>
        <w:tc>
          <w:tcPr>
            <w:tcW w:type="dxa" w:w="1901"/>
            <w:tcMar>
              <w:top w:w="70" w:type="dxa"/>
              <w:start w:w="85" w:type="dxa"/>
              <w:bottom w:w="70" w:type="dxa"/>
              <w:end w:w="85" w:type="dxa"/>
            </w:tcMar>
            <w:vAlign w:val="center"/>
          </w:tcPr>
          <w:p>
            <w:pPr>
              <w:spacing w:after="0" w:line="240" w:lineRule="auto"/>
            </w:pPr>
            <w:r>
              <w:rPr>
                <w:rFonts w:ascii="Arial" w:hAnsi="Arial"/>
                <w:sz w:val="15"/>
              </w:rPr>
              <w:t>Unity application</w:t>
            </w:r>
          </w:p>
        </w:tc>
        <w:tc>
          <w:tcPr>
            <w:tcW w:type="dxa" w:w="3816"/>
            <w:tcMar>
              <w:top w:w="70" w:type="dxa"/>
              <w:start w:w="85" w:type="dxa"/>
              <w:bottom w:w="70" w:type="dxa"/>
              <w:end w:w="85" w:type="dxa"/>
            </w:tcMar>
            <w:vAlign w:val="center"/>
          </w:tcPr>
          <w:p>
            <w:pPr>
              <w:spacing w:after="0" w:line="240" w:lineRule="auto"/>
            </w:pPr>
            <w:r>
              <w:rPr>
                <w:rFonts w:ascii="Arial" w:hAnsi="Arial"/>
                <w:sz w:val="15"/>
              </w:rPr>
              <w:t>Study lifecycle, OpenVR sampling, geometry, rendering, targets, scoring, calibration UI, operator UI, session logs, ELTS lifecycle client</w:t>
            </w:r>
          </w:p>
        </w:tc>
        <w:tc>
          <w:tcPr>
            <w:tcW w:type="dxa" w:w="4032"/>
            <w:tcMar>
              <w:top w:w="70" w:type="dxa"/>
              <w:start w:w="85" w:type="dxa"/>
              <w:bottom w:w="70" w:type="dxa"/>
              <w:end w:w="85" w:type="dxa"/>
            </w:tcMar>
            <w:vAlign w:val="center"/>
          </w:tcPr>
          <w:p>
            <w:pPr>
              <w:spacing w:after="0" w:line="240" w:lineRule="auto"/>
            </w:pPr>
            <w:r>
              <w:rPr>
                <w:rFonts w:ascii="Arial" w:hAnsi="Arial"/>
                <w:sz w:val="15"/>
              </w:rPr>
              <w:t>ELTS aiming, turret control, individual LEDs, participant-private storage outside its approved output root</w:t>
            </w:r>
          </w:p>
        </w:tc>
      </w:tr>
      <w:tr>
        <w:trPr>
          <w:cantSplit/>
        </w:trPr>
        <w:tc>
          <w:tcPr>
            <w:tcW w:type="dxa" w:w="1901"/>
            <w:shd w:fill="EEF5FB"/>
            <w:tcMar>
              <w:top w:w="70" w:type="dxa"/>
              <w:start w:w="85" w:type="dxa"/>
              <w:bottom w:w="70" w:type="dxa"/>
              <w:end w:w="85" w:type="dxa"/>
            </w:tcMar>
            <w:vAlign w:val="center"/>
          </w:tcPr>
          <w:p>
            <w:pPr>
              <w:spacing w:after="0" w:line="240" w:lineRule="auto"/>
            </w:pPr>
            <w:r>
              <w:rPr>
                <w:rFonts w:ascii="Arial" w:hAnsi="Arial"/>
                <w:sz w:val="15"/>
              </w:rPr>
              <w:t>Jetson ELTS service</w:t>
            </w:r>
          </w:p>
        </w:tc>
        <w:tc>
          <w:tcPr>
            <w:tcW w:type="dxa" w:w="3816"/>
            <w:shd w:fill="EEF5FB"/>
            <w:tcMar>
              <w:top w:w="70" w:type="dxa"/>
              <w:start w:w="85" w:type="dxa"/>
              <w:bottom w:w="70" w:type="dxa"/>
              <w:end w:w="85" w:type="dxa"/>
            </w:tcMar>
            <w:vAlign w:val="center"/>
          </w:tcPr>
          <w:p>
            <w:pPr>
              <w:spacing w:after="0" w:line="240" w:lineRule="auto"/>
            </w:pPr>
            <w:r>
              <w:rPr>
                <w:rFonts w:ascii="Arial" w:hAnsi="Arial"/>
                <w:sz w:val="15"/>
              </w:rPr>
              <w:t>Transport listener, state machine, command validation, acknowledgements, heartbeat, local event log, safety guards</w:t>
            </w:r>
          </w:p>
        </w:tc>
        <w:tc>
          <w:tcPr>
            <w:tcW w:type="dxa" w:w="4032"/>
            <w:shd w:fill="EEF5FB"/>
            <w:tcMar>
              <w:top w:w="70" w:type="dxa"/>
              <w:start w:w="85" w:type="dxa"/>
              <w:bottom w:w="70" w:type="dxa"/>
              <w:end w:w="85" w:type="dxa"/>
            </w:tcMar>
            <w:vAlign w:val="center"/>
          </w:tcPr>
          <w:p>
            <w:pPr>
              <w:spacing w:after="0" w:line="240" w:lineRule="auto"/>
            </w:pPr>
            <w:r>
              <w:rPr>
                <w:rFonts w:ascii="Arial" w:hAnsi="Arial"/>
                <w:sz w:val="15"/>
              </w:rPr>
              <w:t>Study target coordinates, head or weapon poses from Unity, scientific aim-error computation</w:t>
            </w:r>
          </w:p>
        </w:tc>
      </w:tr>
      <w:tr>
        <w:trPr>
          <w:cantSplit/>
        </w:trPr>
        <w:tc>
          <w:tcPr>
            <w:tcW w:type="dxa" w:w="1901"/>
            <w:tcMar>
              <w:top w:w="70" w:type="dxa"/>
              <w:start w:w="85" w:type="dxa"/>
              <w:bottom w:w="70" w:type="dxa"/>
              <w:end w:w="85" w:type="dxa"/>
            </w:tcMar>
            <w:vAlign w:val="center"/>
          </w:tcPr>
          <w:p>
            <w:pPr>
              <w:spacing w:after="0" w:line="240" w:lineRule="auto"/>
            </w:pPr>
            <w:r>
              <w:rPr>
                <w:rFonts w:ascii="Arial" w:hAnsi="Arial"/>
                <w:sz w:val="15"/>
              </w:rPr>
              <w:t>ESP32 / hardware chain</w:t>
            </w:r>
          </w:p>
        </w:tc>
        <w:tc>
          <w:tcPr>
            <w:tcW w:type="dxa" w:w="3816"/>
            <w:tcMar>
              <w:top w:w="70" w:type="dxa"/>
              <w:start w:w="85" w:type="dxa"/>
              <w:bottom w:w="70" w:type="dxa"/>
              <w:end w:w="85" w:type="dxa"/>
            </w:tcMar>
            <w:vAlign w:val="center"/>
          </w:tcPr>
          <w:p>
            <w:pPr>
              <w:spacing w:after="0" w:line="240" w:lineRule="auto"/>
            </w:pPr>
            <w:r>
              <w:rPr>
                <w:rFonts w:ascii="Arial" w:hAnsi="Arial"/>
                <w:sz w:val="15"/>
              </w:rPr>
              <w:t>Existing actuation plus normally closed physical E-stop authority</w:t>
            </w:r>
          </w:p>
        </w:tc>
        <w:tc>
          <w:tcPr>
            <w:tcW w:type="dxa" w:w="4032"/>
            <w:tcMar>
              <w:top w:w="70" w:type="dxa"/>
              <w:start w:w="85" w:type="dxa"/>
              <w:bottom w:w="70" w:type="dxa"/>
              <w:end w:w="85" w:type="dxa"/>
            </w:tcMar>
            <w:vAlign w:val="center"/>
          </w:tcPr>
          <w:p>
            <w:pPr>
              <w:spacing w:after="0" w:line="240" w:lineRule="auto"/>
            </w:pPr>
            <w:r>
              <w:rPr>
                <w:rFonts w:ascii="Arial" w:hAnsi="Arial"/>
                <w:sz w:val="15"/>
              </w:rPr>
              <w:t>Trust in Unity connectivity or UI state for safety</w:t>
            </w:r>
          </w:p>
        </w:tc>
      </w:tr>
      <w:tr>
        <w:trPr>
          <w:cantSplit/>
        </w:trPr>
        <w:tc>
          <w:tcPr>
            <w:tcW w:type="dxa" w:w="1901"/>
            <w:shd w:fill="EEF5FB"/>
            <w:tcMar>
              <w:top w:w="70" w:type="dxa"/>
              <w:start w:w="85" w:type="dxa"/>
              <w:bottom w:w="70" w:type="dxa"/>
              <w:end w:w="85" w:type="dxa"/>
            </w:tcMar>
            <w:vAlign w:val="center"/>
          </w:tcPr>
          <w:p>
            <w:pPr>
              <w:spacing w:after="0" w:line="240" w:lineRule="auto"/>
            </w:pPr>
            <w:r>
              <w:rPr>
                <w:rFonts w:ascii="Arial" w:hAnsi="Arial"/>
                <w:sz w:val="15"/>
              </w:rPr>
              <w:t>Analysis package</w:t>
            </w:r>
          </w:p>
        </w:tc>
        <w:tc>
          <w:tcPr>
            <w:tcW w:type="dxa" w:w="3816"/>
            <w:shd w:fill="EEF5FB"/>
            <w:tcMar>
              <w:top w:w="70" w:type="dxa"/>
              <w:start w:w="85" w:type="dxa"/>
              <w:bottom w:w="70" w:type="dxa"/>
              <w:end w:w="85" w:type="dxa"/>
            </w:tcMar>
            <w:vAlign w:val="center"/>
          </w:tcPr>
          <w:p>
            <w:pPr>
              <w:spacing w:after="0" w:line="240" w:lineRule="auto"/>
            </w:pPr>
            <w:r>
              <w:rPr>
                <w:rFonts w:ascii="Arial" w:hAnsi="Arial"/>
                <w:sz w:val="15"/>
              </w:rPr>
              <w:t>Immutable ingest, schema/version detection, validation, derived datasets, reports</w:t>
            </w:r>
          </w:p>
        </w:tc>
        <w:tc>
          <w:tcPr>
            <w:tcW w:type="dxa" w:w="4032"/>
            <w:shd w:fill="EEF5FB"/>
            <w:tcMar>
              <w:top w:w="70" w:type="dxa"/>
              <w:start w:w="85" w:type="dxa"/>
              <w:bottom w:w="70" w:type="dxa"/>
              <w:end w:w="85" w:type="dxa"/>
            </w:tcMar>
            <w:vAlign w:val="center"/>
          </w:tcPr>
          <w:p>
            <w:pPr>
              <w:spacing w:after="0" w:line="240" w:lineRule="auto"/>
            </w:pPr>
            <w:r>
              <w:rPr>
                <w:rFonts w:ascii="Arial" w:hAnsi="Arial"/>
                <w:sz w:val="15"/>
              </w:rPr>
              <w:t>Modification or silent repair of raw files</w:t>
            </w:r>
          </w:p>
        </w:tc>
      </w:tr>
      <w:tr>
        <w:trPr>
          <w:cantSplit/>
        </w:trPr>
        <w:tc>
          <w:tcPr>
            <w:tcW w:type="dxa" w:w="1901"/>
            <w:tcMar>
              <w:top w:w="70" w:type="dxa"/>
              <w:start w:w="85" w:type="dxa"/>
              <w:bottom w:w="70" w:type="dxa"/>
              <w:end w:w="85" w:type="dxa"/>
            </w:tcMar>
            <w:vAlign w:val="center"/>
          </w:tcPr>
          <w:p>
            <w:pPr>
              <w:spacing w:after="0" w:line="240" w:lineRule="auto"/>
            </w:pPr>
            <w:r>
              <w:rPr>
                <w:rFonts w:ascii="Arial" w:hAnsi="Arial"/>
                <w:sz w:val="15"/>
              </w:rPr>
              <w:t>Progress tooling</w:t>
            </w:r>
          </w:p>
        </w:tc>
        <w:tc>
          <w:tcPr>
            <w:tcW w:type="dxa" w:w="3816"/>
            <w:tcMar>
              <w:top w:w="70" w:type="dxa"/>
              <w:start w:w="85" w:type="dxa"/>
              <w:bottom w:w="70" w:type="dxa"/>
              <w:end w:w="85" w:type="dxa"/>
            </w:tcMar>
            <w:vAlign w:val="center"/>
          </w:tcPr>
          <w:p>
            <w:pPr>
              <w:spacing w:after="0" w:line="240" w:lineRule="auto"/>
            </w:pPr>
            <w:r>
              <w:rPr>
                <w:rFonts w:ascii="Arial" w:hAnsi="Arial"/>
                <w:sz w:val="15"/>
              </w:rPr>
              <w:t>Plan import, events, validation, exact-current-state reduction, evidence references</w:t>
            </w:r>
          </w:p>
        </w:tc>
        <w:tc>
          <w:tcPr>
            <w:tcW w:type="dxa" w:w="4032"/>
            <w:tcMar>
              <w:top w:w="70" w:type="dxa"/>
              <w:start w:w="85" w:type="dxa"/>
              <w:bottom w:w="70" w:type="dxa"/>
              <w:end w:w="85" w:type="dxa"/>
            </w:tcMar>
            <w:vAlign w:val="center"/>
          </w:tcPr>
          <w:p>
            <w:pPr>
              <w:spacing w:after="0" w:line="240" w:lineRule="auto"/>
            </w:pPr>
            <w:r>
              <w:rPr>
                <w:rFonts w:ascii="Arial" w:hAnsi="Arial"/>
                <w:sz w:val="15"/>
              </w:rPr>
              <w:t>Scientific runtime behavior or external tracker truth</w:t>
            </w:r>
          </w:p>
        </w:tc>
      </w:tr>
      <w:tr>
        <w:trPr>
          <w:cantSplit/>
        </w:trPr>
        <w:tc>
          <w:tcPr>
            <w:tcW w:type="dxa" w:w="1901"/>
            <w:shd w:fill="EEF5FB"/>
            <w:tcMar>
              <w:top w:w="70" w:type="dxa"/>
              <w:start w:w="85" w:type="dxa"/>
              <w:bottom w:w="70" w:type="dxa"/>
              <w:end w:w="85" w:type="dxa"/>
            </w:tcMar>
            <w:vAlign w:val="center"/>
          </w:tcPr>
          <w:p>
            <w:pPr>
              <w:spacing w:after="0" w:line="240" w:lineRule="auto"/>
            </w:pPr>
            <w:r>
              <w:rPr>
                <w:rFonts w:ascii="Arial" w:hAnsi="Arial"/>
                <w:sz w:val="15"/>
              </w:rPr>
              <w:t>GitHub</w:t>
            </w:r>
          </w:p>
        </w:tc>
        <w:tc>
          <w:tcPr>
            <w:tcW w:type="dxa" w:w="3816"/>
            <w:shd w:fill="EEF5FB"/>
            <w:tcMar>
              <w:top w:w="70" w:type="dxa"/>
              <w:start w:w="85" w:type="dxa"/>
              <w:bottom w:w="70" w:type="dxa"/>
              <w:end w:w="85" w:type="dxa"/>
            </w:tcMar>
            <w:vAlign w:val="center"/>
          </w:tcPr>
          <w:p>
            <w:pPr>
              <w:spacing w:after="0" w:line="240" w:lineRule="auto"/>
            </w:pPr>
            <w:r>
              <w:rPr>
                <w:rFonts w:ascii="Arial" w:hAnsi="Arial"/>
                <w:sz w:val="15"/>
              </w:rPr>
              <w:t>Source collaboration, review, checks, tags, non-sensitive releases</w:t>
            </w:r>
          </w:p>
        </w:tc>
        <w:tc>
          <w:tcPr>
            <w:tcW w:type="dxa" w:w="4032"/>
            <w:shd w:fill="EEF5FB"/>
            <w:tcMar>
              <w:top w:w="70" w:type="dxa"/>
              <w:start w:w="85" w:type="dxa"/>
              <w:bottom w:w="70" w:type="dxa"/>
              <w:end w:w="85" w:type="dxa"/>
            </w:tcMar>
            <w:vAlign w:val="center"/>
          </w:tcPr>
          <w:p>
            <w:pPr>
              <w:spacing w:after="0" w:line="240" w:lineRule="auto"/>
            </w:pPr>
            <w:r>
              <w:rPr>
                <w:rFonts w:ascii="Arial" w:hAnsi="Arial"/>
                <w:sz w:val="15"/>
              </w:rPr>
              <w:t>Participant data, private hardware credentials, raw lab records</w:t>
            </w:r>
          </w:p>
        </w:tc>
      </w:tr>
    </w:tbl>
    <w:p>
      <w:pPr>
        <w:spacing w:after="20"/>
      </w:pPr>
    </w:p>
    <w:p>
      <w:pPr>
        <w:pStyle w:val="Heading2"/>
      </w:pPr>
      <w:r>
        <w:t>5.3 Runtime startup order</w:t>
      </w:r>
    </w:p>
    <w:p>
      <w:pPr>
        <w:spacing w:after="60"/>
        <w:ind w:left="360" w:hanging="360"/>
      </w:pPr>
      <w:r>
        <w:rPr>
          <w:b/>
        </w:rPr>
        <w:t xml:space="preserve">1. </w:t>
      </w:r>
      <w:r>
        <w:t>Start the one monotonic clock and record the UTC anchor.</w:t>
      </w:r>
    </w:p>
    <w:p>
      <w:pPr>
        <w:spacing w:after="60"/>
        <w:ind w:left="360" w:hanging="360"/>
      </w:pPr>
      <w:r>
        <w:rPr>
          <w:b/>
        </w:rPr>
        <w:t xml:space="preserve">2. </w:t>
      </w:r>
      <w:r>
        <w:t>Load schemas and all allowed configuration layers; reject unknown, missing, or mistyped required fields; compute hashes.</w:t>
      </w:r>
    </w:p>
    <w:p>
      <w:pPr>
        <w:spacing w:after="60"/>
        <w:ind w:left="360" w:hanging="360"/>
      </w:pPr>
      <w:r>
        <w:rPr>
          <w:b/>
        </w:rPr>
        <w:t xml:space="preserve">3. </w:t>
      </w:r>
      <w:r>
        <w:t>Enumerate displays, require the configured participant/operator separation, and present identification output.</w:t>
      </w:r>
    </w:p>
    <w:p>
      <w:pPr>
        <w:spacing w:after="60"/>
        <w:ind w:left="360" w:hanging="360"/>
      </w:pPr>
      <w:r>
        <w:rPr>
          <w:b/>
        </w:rPr>
        <w:t xml:space="preserve">4. </w:t>
      </w:r>
      <w:r>
        <w:t>Initialize OpenVR in background mode after SteamVR is available; report precise remediation when unavailable.</w:t>
      </w:r>
    </w:p>
    <w:p>
      <w:pPr>
        <w:spacing w:after="60"/>
        <w:ind w:left="360" w:hanging="360"/>
      </w:pPr>
      <w:r>
        <w:rPr>
          <w:b/>
        </w:rPr>
        <w:t xml:space="preserve">5. </w:t>
      </w:r>
      <w:r>
        <w:t>Bind trackers by serial number and wait for valid poses within the configured timeout.</w:t>
      </w:r>
    </w:p>
    <w:p>
      <w:pPr>
        <w:spacing w:after="60"/>
        <w:ind w:left="360" w:hanging="360"/>
      </w:pPr>
      <w:r>
        <w:rPr>
          <w:b/>
        </w:rPr>
        <w:t xml:space="preserve">6. </w:t>
      </w:r>
      <w:r>
        <w:t>Start the tracking producer and bounded logging pipeline.</w:t>
      </w:r>
    </w:p>
    <w:p>
      <w:pPr>
        <w:spacing w:after="60"/>
        <w:ind w:left="360" w:hanging="360"/>
      </w:pPr>
      <w:r>
        <w:rPr>
          <w:b/>
        </w:rPr>
        <w:t xml:space="preserve">7. </w:t>
      </w:r>
      <w:r>
        <w:t>When a session contains a WE block, connect to the ELTS service and exchange HELLO/version information.</w:t>
      </w:r>
    </w:p>
    <w:p>
      <w:pPr>
        <w:spacing w:after="60"/>
        <w:ind w:left="360" w:hanging="360"/>
      </w:pPr>
      <w:r>
        <w:rPr>
          <w:b/>
        </w:rPr>
        <w:t xml:space="preserve">8. </w:t>
      </w:r>
      <w:r>
        <w:t>Expose the complete self-check on the operator display. Enable session setup only when mandatory checks pass.</w:t>
      </w:r>
    </w:p>
    <w:p>
      <w:pPr>
        <w:pStyle w:val="Heading1"/>
      </w:pPr>
      <w:r>
        <w:t>6. Canonical Monorepo Architecture</w:t>
      </w:r>
    </w:p>
    <w:p>
      <w:r>
        <w:t>The monorepo is the single collaboration unit. It avoids cross-repository version drift and lets one commit describe the Unity client, Jetson protocol, analysis reader, schemas, tests, documentation, and release procedure together.</w:t>
      </w:r>
    </w:p>
    <w:p>
      <w:pPr>
        <w:pStyle w:val="Heading2"/>
      </w:pPr>
      <w:r>
        <w:t>6.1 Top-level roles</w:t>
      </w:r>
    </w:p>
    <w:tbl>
      <w:tblPr>
        <w:tblStyle w:val="TableGrid"/>
        <w:tblW w:type="dxa" w:w="9720"/>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2520"/>
        <w:gridCol w:w="4824"/>
        <w:gridCol w:w="2376"/>
      </w:tblGrid>
      <w:tr>
        <w:trPr>
          <w:tblHeader w:val="true"/>
          <w:cantSplit/>
        </w:trPr>
        <w:tc>
          <w:tcPr>
            <w:tcW w:type="dxa" w:w="2520"/>
            <w:shd w:fill="173A63"/>
            <w:tcMar>
              <w:top w:w="70" w:type="dxa"/>
              <w:start w:w="85" w:type="dxa"/>
              <w:bottom w:w="70" w:type="dxa"/>
              <w:end w:w="85" w:type="dxa"/>
            </w:tcMar>
            <w:vAlign w:val="center"/>
          </w:tcPr>
          <w:p>
            <w:pPr>
              <w:jc w:val="center"/>
            </w:pPr>
            <w:r>
              <w:rPr>
                <w:rFonts w:ascii="Arial" w:hAnsi="Arial"/>
                <w:b/>
                <w:color w:val="FFFFFF"/>
                <w:sz w:val="15"/>
              </w:rPr>
              <w:t>Path</w:t>
            </w:r>
          </w:p>
        </w:tc>
        <w:tc>
          <w:tcPr>
            <w:tcW w:type="dxa" w:w="4824"/>
            <w:shd w:fill="173A63"/>
            <w:tcMar>
              <w:top w:w="70" w:type="dxa"/>
              <w:start w:w="85" w:type="dxa"/>
              <w:bottom w:w="70" w:type="dxa"/>
              <w:end w:w="85" w:type="dxa"/>
            </w:tcMar>
            <w:vAlign w:val="center"/>
          </w:tcPr>
          <w:p>
            <w:pPr>
              <w:jc w:val="center"/>
            </w:pPr>
            <w:r>
              <w:rPr>
                <w:rFonts w:ascii="Arial" w:hAnsi="Arial"/>
                <w:b/>
                <w:color w:val="FFFFFF"/>
                <w:sz w:val="15"/>
              </w:rPr>
              <w:t>Role</w:t>
            </w:r>
          </w:p>
        </w:tc>
        <w:tc>
          <w:tcPr>
            <w:tcW w:type="dxa" w:w="2376"/>
            <w:shd w:fill="173A63"/>
            <w:tcMar>
              <w:top w:w="70" w:type="dxa"/>
              <w:start w:w="85" w:type="dxa"/>
              <w:bottom w:w="70" w:type="dxa"/>
              <w:end w:w="85" w:type="dxa"/>
            </w:tcMar>
            <w:vAlign w:val="center"/>
          </w:tcPr>
          <w:p>
            <w:pPr>
              <w:jc w:val="center"/>
            </w:pPr>
            <w:r>
              <w:rPr>
                <w:rFonts w:ascii="Arial" w:hAnsi="Arial"/>
                <w:b/>
                <w:color w:val="FFFFFF"/>
                <w:sz w:val="15"/>
              </w:rPr>
              <w:t>Change trigger</w:t>
            </w:r>
          </w:p>
        </w:tc>
      </w:tr>
      <w:tr>
        <w:trPr>
          <w:cantSplit/>
        </w:trPr>
        <w:tc>
          <w:tcPr>
            <w:tcW w:type="dxa" w:w="2520"/>
            <w:tcMar>
              <w:top w:w="70" w:type="dxa"/>
              <w:start w:w="85" w:type="dxa"/>
              <w:bottom w:w="70" w:type="dxa"/>
              <w:end w:w="85" w:type="dxa"/>
            </w:tcMar>
            <w:vAlign w:val="center"/>
          </w:tcPr>
          <w:p>
            <w:pPr>
              <w:spacing w:after="0" w:line="240" w:lineRule="auto"/>
            </w:pPr>
            <w:r>
              <w:rPr>
                <w:rFonts w:ascii="Arial" w:hAnsi="Arial"/>
                <w:sz w:val="15"/>
              </w:rPr>
              <w:t>README.md</w:t>
            </w:r>
          </w:p>
        </w:tc>
        <w:tc>
          <w:tcPr>
            <w:tcW w:type="dxa" w:w="4824"/>
            <w:tcMar>
              <w:top w:w="70" w:type="dxa"/>
              <w:start w:w="85" w:type="dxa"/>
              <w:bottom w:w="70" w:type="dxa"/>
              <w:end w:w="85" w:type="dxa"/>
            </w:tcMar>
            <w:vAlign w:val="center"/>
          </w:tcPr>
          <w:p>
            <w:pPr>
              <w:spacing w:after="0" w:line="240" w:lineRule="auto"/>
            </w:pPr>
            <w:r>
              <w:rPr>
                <w:rFonts w:ascii="Arial" w:hAnsi="Arial"/>
                <w:sz w:val="15"/>
              </w:rPr>
              <w:t>Human entry point and quick start</w:t>
            </w:r>
          </w:p>
        </w:tc>
        <w:tc>
          <w:tcPr>
            <w:tcW w:type="dxa" w:w="2376"/>
            <w:tcMar>
              <w:top w:w="70" w:type="dxa"/>
              <w:start w:w="85" w:type="dxa"/>
              <w:bottom w:w="70" w:type="dxa"/>
              <w:end w:w="85" w:type="dxa"/>
            </w:tcMar>
            <w:vAlign w:val="center"/>
          </w:tcPr>
          <w:p>
            <w:pPr>
              <w:spacing w:after="0" w:line="240" w:lineRule="auto"/>
            </w:pPr>
            <w:r>
              <w:rPr>
                <w:rFonts w:ascii="Arial" w:hAnsi="Arial"/>
                <w:sz w:val="15"/>
              </w:rPr>
              <w:t>Any user-visible bootstrap or release-flow change</w:t>
            </w:r>
          </w:p>
        </w:tc>
      </w:tr>
      <w:tr>
        <w:trPr>
          <w:cantSplit/>
        </w:trPr>
        <w:tc>
          <w:tcPr>
            <w:tcW w:type="dxa" w:w="2520"/>
            <w:shd w:fill="EEF5FB"/>
            <w:tcMar>
              <w:top w:w="70" w:type="dxa"/>
              <w:start w:w="85" w:type="dxa"/>
              <w:bottom w:w="70" w:type="dxa"/>
              <w:end w:w="85" w:type="dxa"/>
            </w:tcMar>
            <w:vAlign w:val="center"/>
          </w:tcPr>
          <w:p>
            <w:pPr>
              <w:spacing w:after="0" w:line="240" w:lineRule="auto"/>
            </w:pPr>
            <w:r>
              <w:rPr>
                <w:rFonts w:ascii="Arial" w:hAnsi="Arial"/>
                <w:sz w:val="15"/>
              </w:rPr>
              <w:t>AGENTS.md</w:t>
            </w:r>
          </w:p>
        </w:tc>
        <w:tc>
          <w:tcPr>
            <w:tcW w:type="dxa" w:w="4824"/>
            <w:shd w:fill="EEF5FB"/>
            <w:tcMar>
              <w:top w:w="70" w:type="dxa"/>
              <w:start w:w="85" w:type="dxa"/>
              <w:bottom w:w="70" w:type="dxa"/>
              <w:end w:w="85" w:type="dxa"/>
            </w:tcMar>
            <w:vAlign w:val="center"/>
          </w:tcPr>
          <w:p>
            <w:pPr>
              <w:spacing w:after="0" w:line="240" w:lineRule="auto"/>
            </w:pPr>
            <w:r>
              <w:rPr>
                <w:rFonts w:ascii="Arial" w:hAnsi="Arial"/>
                <w:sz w:val="15"/>
              </w:rPr>
              <w:t>Canonical model-agnostic coding-agent entry point</w:t>
            </w:r>
          </w:p>
        </w:tc>
        <w:tc>
          <w:tcPr>
            <w:tcW w:type="dxa" w:w="2376"/>
            <w:shd w:fill="EEF5FB"/>
            <w:tcMar>
              <w:top w:w="70" w:type="dxa"/>
              <w:start w:w="85" w:type="dxa"/>
              <w:bottom w:w="70" w:type="dxa"/>
              <w:end w:w="85" w:type="dxa"/>
            </w:tcMar>
            <w:vAlign w:val="center"/>
          </w:tcPr>
          <w:p>
            <w:pPr>
              <w:spacing w:after="0" w:line="240" w:lineRule="auto"/>
            </w:pPr>
            <w:r>
              <w:rPr>
                <w:rFonts w:ascii="Arial" w:hAnsi="Arial"/>
                <w:sz w:val="15"/>
              </w:rPr>
              <w:t>Agent policy or authority change</w:t>
            </w:r>
          </w:p>
        </w:tc>
      </w:tr>
      <w:tr>
        <w:trPr>
          <w:cantSplit/>
        </w:trPr>
        <w:tc>
          <w:tcPr>
            <w:tcW w:type="dxa" w:w="2520"/>
            <w:tcMar>
              <w:top w:w="70" w:type="dxa"/>
              <w:start w:w="85" w:type="dxa"/>
              <w:bottom w:w="70" w:type="dxa"/>
              <w:end w:w="85" w:type="dxa"/>
            </w:tcMar>
            <w:vAlign w:val="center"/>
          </w:tcPr>
          <w:p>
            <w:pPr>
              <w:spacing w:after="0" w:line="240" w:lineRule="auto"/>
            </w:pPr>
            <w:r>
              <w:rPr>
                <w:rFonts w:ascii="Arial" w:hAnsi="Arial"/>
                <w:sz w:val="15"/>
              </w:rPr>
              <w:t>CLAUDE.md / .github/copilot-instructions.md</w:t>
            </w:r>
          </w:p>
        </w:tc>
        <w:tc>
          <w:tcPr>
            <w:tcW w:type="dxa" w:w="4824"/>
            <w:tcMar>
              <w:top w:w="70" w:type="dxa"/>
              <w:start w:w="85" w:type="dxa"/>
              <w:bottom w:w="70" w:type="dxa"/>
              <w:end w:w="85" w:type="dxa"/>
            </w:tcMar>
            <w:vAlign w:val="center"/>
          </w:tcPr>
          <w:p>
            <w:pPr>
              <w:spacing w:after="0" w:line="240" w:lineRule="auto"/>
            </w:pPr>
            <w:r>
              <w:rPr>
                <w:rFonts w:ascii="Arial" w:hAnsi="Arial"/>
                <w:sz w:val="15"/>
              </w:rPr>
              <w:t>Thin pointers and tool-specific mechanics</w:t>
            </w:r>
          </w:p>
        </w:tc>
        <w:tc>
          <w:tcPr>
            <w:tcW w:type="dxa" w:w="2376"/>
            <w:tcMar>
              <w:top w:w="70" w:type="dxa"/>
              <w:start w:w="85" w:type="dxa"/>
              <w:bottom w:w="70" w:type="dxa"/>
              <w:end w:w="85" w:type="dxa"/>
            </w:tcMar>
            <w:vAlign w:val="center"/>
          </w:tcPr>
          <w:p>
            <w:pPr>
              <w:spacing w:after="0" w:line="240" w:lineRule="auto"/>
            </w:pPr>
            <w:r>
              <w:rPr>
                <w:rFonts w:ascii="Arial" w:hAnsi="Arial"/>
                <w:sz w:val="15"/>
              </w:rPr>
              <w:t>Adapter mechanics only; never duplicate policy</w:t>
            </w:r>
          </w:p>
        </w:tc>
      </w:tr>
      <w:tr>
        <w:trPr>
          <w:cantSplit/>
        </w:trPr>
        <w:tc>
          <w:tcPr>
            <w:tcW w:type="dxa" w:w="2520"/>
            <w:shd w:fill="EEF5FB"/>
            <w:tcMar>
              <w:top w:w="70" w:type="dxa"/>
              <w:start w:w="85" w:type="dxa"/>
              <w:bottom w:w="70" w:type="dxa"/>
              <w:end w:w="85" w:type="dxa"/>
            </w:tcMar>
            <w:vAlign w:val="center"/>
          </w:tcPr>
          <w:p>
            <w:pPr>
              <w:spacing w:after="0" w:line="240" w:lineRule="auto"/>
            </w:pPr>
            <w:r>
              <w:rPr>
                <w:rFonts w:ascii="Arial" w:hAnsi="Arial"/>
                <w:sz w:val="15"/>
              </w:rPr>
              <w:t>PROJECT_STATE.json</w:t>
            </w:r>
          </w:p>
        </w:tc>
        <w:tc>
          <w:tcPr>
            <w:tcW w:type="dxa" w:w="4824"/>
            <w:shd w:fill="EEF5FB"/>
            <w:tcMar>
              <w:top w:w="70" w:type="dxa"/>
              <w:start w:w="85" w:type="dxa"/>
              <w:bottom w:w="70" w:type="dxa"/>
              <w:end w:w="85" w:type="dxa"/>
            </w:tcMar>
            <w:vAlign w:val="center"/>
          </w:tcPr>
          <w:p>
            <w:pPr>
              <w:spacing w:after="0" w:line="240" w:lineRule="auto"/>
            </w:pPr>
            <w:r>
              <w:rPr>
                <w:rFonts w:ascii="Arial" w:hAnsi="Arial"/>
                <w:sz w:val="15"/>
              </w:rPr>
              <w:t>Generated exact current project snapshot</w:t>
            </w:r>
          </w:p>
        </w:tc>
        <w:tc>
          <w:tcPr>
            <w:tcW w:type="dxa" w:w="2376"/>
            <w:shd w:fill="EEF5FB"/>
            <w:tcMar>
              <w:top w:w="70" w:type="dxa"/>
              <w:start w:w="85" w:type="dxa"/>
              <w:bottom w:w="70" w:type="dxa"/>
              <w:end w:w="85" w:type="dxa"/>
            </w:tcMar>
            <w:vAlign w:val="center"/>
          </w:tcPr>
          <w:p>
            <w:pPr>
              <w:spacing w:after="0" w:line="240" w:lineRule="auto"/>
            </w:pPr>
            <w:r>
              <w:rPr>
                <w:rFonts w:ascii="Arial" w:hAnsi="Arial"/>
                <w:sz w:val="15"/>
              </w:rPr>
              <w:t>Reducer output after accepted progress events</w:t>
            </w:r>
          </w:p>
        </w:tc>
      </w:tr>
      <w:tr>
        <w:trPr>
          <w:cantSplit/>
        </w:trPr>
        <w:tc>
          <w:tcPr>
            <w:tcW w:type="dxa" w:w="2520"/>
            <w:tcMar>
              <w:top w:w="70" w:type="dxa"/>
              <w:start w:w="85" w:type="dxa"/>
              <w:bottom w:w="70" w:type="dxa"/>
              <w:end w:w="85" w:type="dxa"/>
            </w:tcMar>
            <w:vAlign w:val="center"/>
          </w:tcPr>
          <w:p>
            <w:pPr>
              <w:spacing w:after="0" w:line="240" w:lineRule="auto"/>
            </w:pPr>
            <w:r>
              <w:rPr>
                <w:rFonts w:ascii="Arial" w:hAnsi="Arial"/>
                <w:sz w:val="15"/>
              </w:rPr>
              <w:t>unity/</w:t>
            </w:r>
          </w:p>
        </w:tc>
        <w:tc>
          <w:tcPr>
            <w:tcW w:type="dxa" w:w="4824"/>
            <w:tcMar>
              <w:top w:w="70" w:type="dxa"/>
              <w:start w:w="85" w:type="dxa"/>
              <w:bottom w:w="70" w:type="dxa"/>
              <w:end w:w="85" w:type="dxa"/>
            </w:tcMar>
            <w:vAlign w:val="center"/>
          </w:tcPr>
          <w:p>
            <w:pPr>
              <w:spacing w:after="0" w:line="240" w:lineRule="auto"/>
            </w:pPr>
            <w:r>
              <w:rPr>
                <w:rFonts w:ascii="Arial" w:hAnsi="Arial"/>
                <w:sz w:val="15"/>
              </w:rPr>
              <w:t>Unity 6 application, project settings, tests, vendored OpenVR</w:t>
            </w:r>
          </w:p>
        </w:tc>
        <w:tc>
          <w:tcPr>
            <w:tcW w:type="dxa" w:w="2376"/>
            <w:tcMar>
              <w:top w:w="70" w:type="dxa"/>
              <w:start w:w="85" w:type="dxa"/>
              <w:bottom w:w="70" w:type="dxa"/>
              <w:end w:w="85" w:type="dxa"/>
            </w:tcMar>
            <w:vAlign w:val="center"/>
          </w:tcPr>
          <w:p>
            <w:pPr>
              <w:spacing w:after="0" w:line="240" w:lineRule="auto"/>
            </w:pPr>
            <w:r>
              <w:rPr>
                <w:rFonts w:ascii="Arial" w:hAnsi="Arial"/>
                <w:sz w:val="15"/>
              </w:rPr>
              <w:t>Unity/runtime work</w:t>
            </w:r>
          </w:p>
        </w:tc>
      </w:tr>
      <w:tr>
        <w:trPr>
          <w:cantSplit/>
        </w:trPr>
        <w:tc>
          <w:tcPr>
            <w:tcW w:type="dxa" w:w="2520"/>
            <w:shd w:fill="EEF5FB"/>
            <w:tcMar>
              <w:top w:w="70" w:type="dxa"/>
              <w:start w:w="85" w:type="dxa"/>
              <w:bottom w:w="70" w:type="dxa"/>
              <w:end w:w="85" w:type="dxa"/>
            </w:tcMar>
            <w:vAlign w:val="center"/>
          </w:tcPr>
          <w:p>
            <w:pPr>
              <w:spacing w:after="0" w:line="240" w:lineRule="auto"/>
            </w:pPr>
            <w:r>
              <w:rPr>
                <w:rFonts w:ascii="Arial" w:hAnsi="Arial"/>
                <w:sz w:val="15"/>
              </w:rPr>
              <w:t>jetson/</w:t>
            </w:r>
          </w:p>
        </w:tc>
        <w:tc>
          <w:tcPr>
            <w:tcW w:type="dxa" w:w="4824"/>
            <w:shd w:fill="EEF5FB"/>
            <w:tcMar>
              <w:top w:w="70" w:type="dxa"/>
              <w:start w:w="85" w:type="dxa"/>
              <w:bottom w:w="70" w:type="dxa"/>
              <w:end w:w="85" w:type="dxa"/>
            </w:tcMar>
            <w:vAlign w:val="center"/>
          </w:tcPr>
          <w:p>
            <w:pPr>
              <w:spacing w:after="0" w:line="240" w:lineRule="auto"/>
            </w:pPr>
            <w:r>
              <w:rPr>
                <w:rFonts w:ascii="Arial" w:hAnsi="Arial"/>
                <w:sz w:val="15"/>
              </w:rPr>
              <w:t>ELTS listener, protocol adapters, service, installer, tests</w:t>
            </w:r>
          </w:p>
        </w:tc>
        <w:tc>
          <w:tcPr>
            <w:tcW w:type="dxa" w:w="2376"/>
            <w:shd w:fill="EEF5FB"/>
            <w:tcMar>
              <w:top w:w="70" w:type="dxa"/>
              <w:start w:w="85" w:type="dxa"/>
              <w:bottom w:w="70" w:type="dxa"/>
              <w:end w:w="85" w:type="dxa"/>
            </w:tcMar>
            <w:vAlign w:val="center"/>
          </w:tcPr>
          <w:p>
            <w:pPr>
              <w:spacing w:after="0" w:line="240" w:lineRule="auto"/>
            </w:pPr>
            <w:r>
              <w:rPr>
                <w:rFonts w:ascii="Arial" w:hAnsi="Arial"/>
                <w:sz w:val="15"/>
              </w:rPr>
              <w:t>ELTS-link work</w:t>
            </w:r>
          </w:p>
        </w:tc>
      </w:tr>
      <w:tr>
        <w:trPr>
          <w:cantSplit/>
        </w:trPr>
        <w:tc>
          <w:tcPr>
            <w:tcW w:type="dxa" w:w="2520"/>
            <w:tcMar>
              <w:top w:w="70" w:type="dxa"/>
              <w:start w:w="85" w:type="dxa"/>
              <w:bottom w:w="70" w:type="dxa"/>
              <w:end w:w="85" w:type="dxa"/>
            </w:tcMar>
            <w:vAlign w:val="center"/>
          </w:tcPr>
          <w:p>
            <w:pPr>
              <w:spacing w:after="0" w:line="240" w:lineRule="auto"/>
            </w:pPr>
            <w:r>
              <w:rPr>
                <w:rFonts w:ascii="Arial" w:hAnsi="Arial"/>
                <w:sz w:val="15"/>
              </w:rPr>
              <w:t>analysis/</w:t>
            </w:r>
          </w:p>
        </w:tc>
        <w:tc>
          <w:tcPr>
            <w:tcW w:type="dxa" w:w="4824"/>
            <w:tcMar>
              <w:top w:w="70" w:type="dxa"/>
              <w:start w:w="85" w:type="dxa"/>
              <w:bottom w:w="70" w:type="dxa"/>
              <w:end w:w="85" w:type="dxa"/>
            </w:tcMar>
            <w:vAlign w:val="center"/>
          </w:tcPr>
          <w:p>
            <w:pPr>
              <w:spacing w:after="0" w:line="240" w:lineRule="auto"/>
            </w:pPr>
            <w:r>
              <w:rPr>
                <w:rFonts w:ascii="Arial" w:hAnsi="Arial"/>
                <w:sz w:val="15"/>
              </w:rPr>
              <w:t>Locked, version-aware ingest and synthetic tests</w:t>
            </w:r>
          </w:p>
        </w:tc>
        <w:tc>
          <w:tcPr>
            <w:tcW w:type="dxa" w:w="2376"/>
            <w:tcMar>
              <w:top w:w="70" w:type="dxa"/>
              <w:start w:w="85" w:type="dxa"/>
              <w:bottom w:w="70" w:type="dxa"/>
              <w:end w:w="85" w:type="dxa"/>
            </w:tcMar>
            <w:vAlign w:val="center"/>
          </w:tcPr>
          <w:p>
            <w:pPr>
              <w:spacing w:after="0" w:line="240" w:lineRule="auto"/>
            </w:pPr>
            <w:r>
              <w:rPr>
                <w:rFonts w:ascii="Arial" w:hAnsi="Arial"/>
                <w:sz w:val="15"/>
              </w:rPr>
              <w:t>Schema or analysis work</w:t>
            </w:r>
          </w:p>
        </w:tc>
      </w:tr>
      <w:tr>
        <w:trPr>
          <w:cantSplit/>
        </w:trPr>
        <w:tc>
          <w:tcPr>
            <w:tcW w:type="dxa" w:w="2520"/>
            <w:shd w:fill="EEF5FB"/>
            <w:tcMar>
              <w:top w:w="70" w:type="dxa"/>
              <w:start w:w="85" w:type="dxa"/>
              <w:bottom w:w="70" w:type="dxa"/>
              <w:end w:w="85" w:type="dxa"/>
            </w:tcMar>
            <w:vAlign w:val="center"/>
          </w:tcPr>
          <w:p>
            <w:pPr>
              <w:spacing w:after="0" w:line="240" w:lineRule="auto"/>
            </w:pPr>
            <w:r>
              <w:rPr>
                <w:rFonts w:ascii="Arial" w:hAnsi="Arial"/>
                <w:sz w:val="15"/>
              </w:rPr>
              <w:t>config/</w:t>
            </w:r>
          </w:p>
        </w:tc>
        <w:tc>
          <w:tcPr>
            <w:tcW w:type="dxa" w:w="4824"/>
            <w:shd w:fill="EEF5FB"/>
            <w:tcMar>
              <w:top w:w="70" w:type="dxa"/>
              <w:start w:w="85" w:type="dxa"/>
              <w:bottom w:w="70" w:type="dxa"/>
              <w:end w:w="85" w:type="dxa"/>
            </w:tcMar>
            <w:vAlign w:val="center"/>
          </w:tcPr>
          <w:p>
            <w:pPr>
              <w:spacing w:after="0" w:line="240" w:lineRule="auto"/>
            </w:pPr>
            <w:r>
              <w:rPr>
                <w:rFonts w:ascii="Arial" w:hAnsi="Arial"/>
                <w:sz w:val="15"/>
              </w:rPr>
              <w:t>Only hand-edited configuration source, schemas/examples/local templates</w:t>
            </w:r>
          </w:p>
        </w:tc>
        <w:tc>
          <w:tcPr>
            <w:tcW w:type="dxa" w:w="2376"/>
            <w:shd w:fill="EEF5FB"/>
            <w:tcMar>
              <w:top w:w="70" w:type="dxa"/>
              <w:start w:w="85" w:type="dxa"/>
              <w:bottom w:w="70" w:type="dxa"/>
              <w:end w:w="85" w:type="dxa"/>
            </w:tcMar>
            <w:vAlign w:val="center"/>
          </w:tcPr>
          <w:p>
            <w:pPr>
              <w:spacing w:after="0" w:line="240" w:lineRule="auto"/>
            </w:pPr>
            <w:r>
              <w:rPr>
                <w:rFonts w:ascii="Arial" w:hAnsi="Arial"/>
                <w:sz w:val="15"/>
              </w:rPr>
              <w:t>Study, rig, scenario, session, or local-template change</w:t>
            </w:r>
          </w:p>
        </w:tc>
      </w:tr>
      <w:tr>
        <w:trPr>
          <w:cantSplit/>
        </w:trPr>
        <w:tc>
          <w:tcPr>
            <w:tcW w:type="dxa" w:w="2520"/>
            <w:tcMar>
              <w:top w:w="70" w:type="dxa"/>
              <w:start w:w="85" w:type="dxa"/>
              <w:bottom w:w="70" w:type="dxa"/>
              <w:end w:w="85" w:type="dxa"/>
            </w:tcMar>
            <w:vAlign w:val="center"/>
          </w:tcPr>
          <w:p>
            <w:pPr>
              <w:spacing w:after="0" w:line="240" w:lineRule="auto"/>
            </w:pPr>
            <w:r>
              <w:rPr>
                <w:rFonts w:ascii="Arial" w:hAnsi="Arial"/>
                <w:sz w:val="15"/>
              </w:rPr>
              <w:t>schemas/</w:t>
            </w:r>
          </w:p>
        </w:tc>
        <w:tc>
          <w:tcPr>
            <w:tcW w:type="dxa" w:w="4824"/>
            <w:tcMar>
              <w:top w:w="70" w:type="dxa"/>
              <w:start w:w="85" w:type="dxa"/>
              <w:bottom w:w="70" w:type="dxa"/>
              <w:end w:w="85" w:type="dxa"/>
            </w:tcMar>
            <w:vAlign w:val="center"/>
          </w:tcPr>
          <w:p>
            <w:pPr>
              <w:spacing w:after="0" w:line="240" w:lineRule="auto"/>
            </w:pPr>
            <w:r>
              <w:rPr>
                <w:rFonts w:ascii="Arial" w:hAnsi="Arial"/>
                <w:sz w:val="15"/>
              </w:rPr>
              <w:t>Versioned runtime, log, protocol, build, diagnostic, and progress schemas</w:t>
            </w:r>
          </w:p>
        </w:tc>
        <w:tc>
          <w:tcPr>
            <w:tcW w:type="dxa" w:w="2376"/>
            <w:tcMar>
              <w:top w:w="70" w:type="dxa"/>
              <w:start w:w="85" w:type="dxa"/>
              <w:bottom w:w="70" w:type="dxa"/>
              <w:end w:w="85" w:type="dxa"/>
            </w:tcMar>
            <w:vAlign w:val="center"/>
          </w:tcPr>
          <w:p>
            <w:pPr>
              <w:spacing w:after="0" w:line="240" w:lineRule="auto"/>
            </w:pPr>
            <w:r>
              <w:rPr>
                <w:rFonts w:ascii="Arial" w:hAnsi="Arial"/>
                <w:sz w:val="15"/>
              </w:rPr>
              <w:t>Contract change</w:t>
            </w:r>
          </w:p>
        </w:tc>
      </w:tr>
      <w:tr>
        <w:trPr>
          <w:cantSplit/>
        </w:trPr>
        <w:tc>
          <w:tcPr>
            <w:tcW w:type="dxa" w:w="2520"/>
            <w:shd w:fill="EEF5FB"/>
            <w:tcMar>
              <w:top w:w="70" w:type="dxa"/>
              <w:start w:w="85" w:type="dxa"/>
              <w:bottom w:w="70" w:type="dxa"/>
              <w:end w:w="85" w:type="dxa"/>
            </w:tcMar>
            <w:vAlign w:val="center"/>
          </w:tcPr>
          <w:p>
            <w:pPr>
              <w:spacing w:after="0" w:line="240" w:lineRule="auto"/>
            </w:pPr>
            <w:r>
              <w:rPr>
                <w:rFonts w:ascii="Arial" w:hAnsi="Arial"/>
                <w:sz w:val="15"/>
              </w:rPr>
              <w:t>scripts/</w:t>
            </w:r>
          </w:p>
        </w:tc>
        <w:tc>
          <w:tcPr>
            <w:tcW w:type="dxa" w:w="4824"/>
            <w:shd w:fill="EEF5FB"/>
            <w:tcMar>
              <w:top w:w="70" w:type="dxa"/>
              <w:start w:w="85" w:type="dxa"/>
              <w:bottom w:w="70" w:type="dxa"/>
              <w:end w:w="85" w:type="dxa"/>
            </w:tcMar>
            <w:vAlign w:val="center"/>
          </w:tcPr>
          <w:p>
            <w:pPr>
              <w:spacing w:after="0" w:line="240" w:lineRule="auto"/>
            </w:pPr>
            <w:r>
              <w:rPr>
                <w:rFonts w:ascii="Arial" w:hAnsi="Arial"/>
                <w:sz w:val="15"/>
              </w:rPr>
              <w:t>Stable one-command developer, build, test, doctor, package, and study-PC entry points</w:t>
            </w:r>
          </w:p>
        </w:tc>
        <w:tc>
          <w:tcPr>
            <w:tcW w:type="dxa" w:w="2376"/>
            <w:shd w:fill="EEF5FB"/>
            <w:tcMar>
              <w:top w:w="70" w:type="dxa"/>
              <w:start w:w="85" w:type="dxa"/>
              <w:bottom w:w="70" w:type="dxa"/>
              <w:end w:w="85" w:type="dxa"/>
            </w:tcMar>
            <w:vAlign w:val="center"/>
          </w:tcPr>
          <w:p>
            <w:pPr>
              <w:spacing w:after="0" w:line="240" w:lineRule="auto"/>
            </w:pPr>
            <w:r>
              <w:rPr>
                <w:rFonts w:ascii="Arial" w:hAnsi="Arial"/>
                <w:sz w:val="15"/>
              </w:rPr>
              <w:t>Workflow change</w:t>
            </w:r>
          </w:p>
        </w:tc>
      </w:tr>
      <w:tr>
        <w:trPr>
          <w:cantSplit/>
        </w:trPr>
        <w:tc>
          <w:tcPr>
            <w:tcW w:type="dxa" w:w="2520"/>
            <w:tcMar>
              <w:top w:w="70" w:type="dxa"/>
              <w:start w:w="85" w:type="dxa"/>
              <w:bottom w:w="70" w:type="dxa"/>
              <w:end w:w="85" w:type="dxa"/>
            </w:tcMar>
            <w:vAlign w:val="center"/>
          </w:tcPr>
          <w:p>
            <w:pPr>
              <w:spacing w:after="0" w:line="240" w:lineRule="auto"/>
            </w:pPr>
            <w:r>
              <w:rPr>
                <w:rFonts w:ascii="Arial" w:hAnsi="Arial"/>
                <w:sz w:val="15"/>
              </w:rPr>
              <w:t>tools/progress/</w:t>
            </w:r>
          </w:p>
        </w:tc>
        <w:tc>
          <w:tcPr>
            <w:tcW w:type="dxa" w:w="4824"/>
            <w:tcMar>
              <w:top w:w="70" w:type="dxa"/>
              <w:start w:w="85" w:type="dxa"/>
              <w:bottom w:w="70" w:type="dxa"/>
              <w:end w:w="85" w:type="dxa"/>
            </w:tcMar>
            <w:vAlign w:val="center"/>
          </w:tcPr>
          <w:p>
            <w:pPr>
              <w:spacing w:after="0" w:line="240" w:lineRule="auto"/>
            </w:pPr>
            <w:r>
              <w:rPr>
                <w:rFonts w:ascii="Arial" w:hAnsi="Arial"/>
                <w:sz w:val="15"/>
              </w:rPr>
              <w:t>Catalog importer, event writer, reducer, validator, report</w:t>
            </w:r>
          </w:p>
        </w:tc>
        <w:tc>
          <w:tcPr>
            <w:tcW w:type="dxa" w:w="2376"/>
            <w:tcMar>
              <w:top w:w="70" w:type="dxa"/>
              <w:start w:w="85" w:type="dxa"/>
              <w:bottom w:w="70" w:type="dxa"/>
              <w:end w:w="85" w:type="dxa"/>
            </w:tcMar>
            <w:vAlign w:val="center"/>
          </w:tcPr>
          <w:p>
            <w:pPr>
              <w:spacing w:after="0" w:line="240" w:lineRule="auto"/>
            </w:pPr>
            <w:r>
              <w:rPr>
                <w:rFonts w:ascii="Arial" w:hAnsi="Arial"/>
                <w:sz w:val="15"/>
              </w:rPr>
              <w:t>Progress contract change</w:t>
            </w:r>
          </w:p>
        </w:tc>
      </w:tr>
      <w:tr>
        <w:trPr>
          <w:cantSplit/>
        </w:trPr>
        <w:tc>
          <w:tcPr>
            <w:tcW w:type="dxa" w:w="2520"/>
            <w:shd w:fill="EEF5FB"/>
            <w:tcMar>
              <w:top w:w="70" w:type="dxa"/>
              <w:start w:w="85" w:type="dxa"/>
              <w:bottom w:w="70" w:type="dxa"/>
              <w:end w:w="85" w:type="dxa"/>
            </w:tcMar>
            <w:vAlign w:val="center"/>
          </w:tcPr>
          <w:p>
            <w:pPr>
              <w:spacing w:after="0" w:line="240" w:lineRule="auto"/>
            </w:pPr>
            <w:r>
              <w:rPr>
                <w:rFonts w:ascii="Arial" w:hAnsi="Arial"/>
                <w:sz w:val="15"/>
              </w:rPr>
              <w:t>project-management/</w:t>
            </w:r>
          </w:p>
        </w:tc>
        <w:tc>
          <w:tcPr>
            <w:tcW w:type="dxa" w:w="4824"/>
            <w:shd w:fill="EEF5FB"/>
            <w:tcMar>
              <w:top w:w="70" w:type="dxa"/>
              <w:start w:w="85" w:type="dxa"/>
              <w:bottom w:w="70" w:type="dxa"/>
              <w:end w:w="85" w:type="dxa"/>
            </w:tcMar>
            <w:vAlign w:val="center"/>
          </w:tcPr>
          <w:p>
            <w:pPr>
              <w:spacing w:after="0" w:line="240" w:lineRule="auto"/>
            </w:pPr>
            <w:r>
              <w:rPr>
                <w:rFonts w:ascii="Arial" w:hAnsi="Arial"/>
                <w:sz w:val="15"/>
              </w:rPr>
              <w:t>Immutable baselines, task catalog, events, evidence indexes, change log</w:t>
            </w:r>
          </w:p>
        </w:tc>
        <w:tc>
          <w:tcPr>
            <w:tcW w:type="dxa" w:w="2376"/>
            <w:shd w:fill="EEF5FB"/>
            <w:tcMar>
              <w:top w:w="70" w:type="dxa"/>
              <w:start w:w="85" w:type="dxa"/>
              <w:bottom w:w="70" w:type="dxa"/>
              <w:end w:w="85" w:type="dxa"/>
            </w:tcMar>
            <w:vAlign w:val="center"/>
          </w:tcPr>
          <w:p>
            <w:pPr>
              <w:spacing w:after="0" w:line="240" w:lineRule="auto"/>
            </w:pPr>
            <w:r>
              <w:rPr>
                <w:rFonts w:ascii="Arial" w:hAnsi="Arial"/>
                <w:sz w:val="15"/>
              </w:rPr>
              <w:t>Plan or progress change</w:t>
            </w:r>
          </w:p>
        </w:tc>
      </w:tr>
      <w:tr>
        <w:trPr>
          <w:cantSplit/>
        </w:trPr>
        <w:tc>
          <w:tcPr>
            <w:tcW w:type="dxa" w:w="2520"/>
            <w:tcMar>
              <w:top w:w="70" w:type="dxa"/>
              <w:start w:w="85" w:type="dxa"/>
              <w:bottom w:w="70" w:type="dxa"/>
              <w:end w:w="85" w:type="dxa"/>
            </w:tcMar>
            <w:vAlign w:val="center"/>
          </w:tcPr>
          <w:p>
            <w:pPr>
              <w:spacing w:after="0" w:line="240" w:lineRule="auto"/>
            </w:pPr>
            <w:r>
              <w:rPr>
                <w:rFonts w:ascii="Arial" w:hAnsi="Arial"/>
                <w:sz w:val="15"/>
              </w:rPr>
              <w:t>docs/</w:t>
            </w:r>
          </w:p>
        </w:tc>
        <w:tc>
          <w:tcPr>
            <w:tcW w:type="dxa" w:w="4824"/>
            <w:tcMar>
              <w:top w:w="70" w:type="dxa"/>
              <w:start w:w="85" w:type="dxa"/>
              <w:bottom w:w="70" w:type="dxa"/>
              <w:end w:w="85" w:type="dxa"/>
            </w:tcMar>
            <w:vAlign w:val="center"/>
          </w:tcPr>
          <w:p>
            <w:pPr>
              <w:spacing w:after="0" w:line="240" w:lineRule="auto"/>
            </w:pPr>
            <w:r>
              <w:rPr>
                <w:rFonts w:ascii="Arial" w:hAnsi="Arial"/>
                <w:sz w:val="15"/>
              </w:rPr>
              <w:t>Architecture, ADRs, module contracts, agent protocol, operator and validation docs</w:t>
            </w:r>
          </w:p>
        </w:tc>
        <w:tc>
          <w:tcPr>
            <w:tcW w:type="dxa" w:w="2376"/>
            <w:tcMar>
              <w:top w:w="70" w:type="dxa"/>
              <w:start w:w="85" w:type="dxa"/>
              <w:bottom w:w="70" w:type="dxa"/>
              <w:end w:w="85" w:type="dxa"/>
            </w:tcMar>
            <w:vAlign w:val="center"/>
          </w:tcPr>
          <w:p>
            <w:pPr>
              <w:spacing w:after="0" w:line="240" w:lineRule="auto"/>
            </w:pPr>
            <w:r>
              <w:rPr>
                <w:rFonts w:ascii="Arial" w:hAnsi="Arial"/>
                <w:sz w:val="15"/>
              </w:rPr>
              <w:t>Behavior or decision change</w:t>
            </w:r>
          </w:p>
        </w:tc>
      </w:tr>
      <w:tr>
        <w:trPr>
          <w:cantSplit/>
        </w:trPr>
        <w:tc>
          <w:tcPr>
            <w:tcW w:type="dxa" w:w="2520"/>
            <w:shd w:fill="EEF5FB"/>
            <w:tcMar>
              <w:top w:w="70" w:type="dxa"/>
              <w:start w:w="85" w:type="dxa"/>
              <w:bottom w:w="70" w:type="dxa"/>
              <w:end w:w="85" w:type="dxa"/>
            </w:tcMar>
            <w:vAlign w:val="center"/>
          </w:tcPr>
          <w:p>
            <w:pPr>
              <w:spacing w:after="0" w:line="240" w:lineRule="auto"/>
            </w:pPr>
            <w:r>
              <w:rPr>
                <w:rFonts w:ascii="Arial" w:hAnsi="Arial"/>
                <w:sz w:val="15"/>
              </w:rPr>
              <w:t>.github/</w:t>
            </w:r>
          </w:p>
        </w:tc>
        <w:tc>
          <w:tcPr>
            <w:tcW w:type="dxa" w:w="4824"/>
            <w:shd w:fill="EEF5FB"/>
            <w:tcMar>
              <w:top w:w="70" w:type="dxa"/>
              <w:start w:w="85" w:type="dxa"/>
              <w:bottom w:w="70" w:type="dxa"/>
              <w:end w:w="85" w:type="dxa"/>
            </w:tcMar>
            <w:vAlign w:val="center"/>
          </w:tcPr>
          <w:p>
            <w:pPr>
              <w:spacing w:after="0" w:line="240" w:lineRule="auto"/>
            </w:pPr>
            <w:r>
              <w:rPr>
                <w:rFonts w:ascii="Arial" w:hAnsi="Arial"/>
                <w:sz w:val="15"/>
              </w:rPr>
              <w:t>PR templates, issue forms, CODEOWNERS, workflows, dependency policy</w:t>
            </w:r>
          </w:p>
        </w:tc>
        <w:tc>
          <w:tcPr>
            <w:tcW w:type="dxa" w:w="2376"/>
            <w:shd w:fill="EEF5FB"/>
            <w:tcMar>
              <w:top w:w="70" w:type="dxa"/>
              <w:start w:w="85" w:type="dxa"/>
              <w:bottom w:w="70" w:type="dxa"/>
              <w:end w:w="85" w:type="dxa"/>
            </w:tcMar>
            <w:vAlign w:val="center"/>
          </w:tcPr>
          <w:p>
            <w:pPr>
              <w:spacing w:after="0" w:line="240" w:lineRule="auto"/>
            </w:pPr>
            <w:r>
              <w:rPr>
                <w:rFonts w:ascii="Arial" w:hAnsi="Arial"/>
                <w:sz w:val="15"/>
              </w:rPr>
              <w:t>Collaboration or CI change</w:t>
            </w:r>
          </w:p>
        </w:tc>
      </w:tr>
    </w:tbl>
    <w:p>
      <w:pPr>
        <w:spacing w:after="20"/>
      </w:pPr>
    </w:p>
    <w:p>
      <w:pPr>
        <w:pStyle w:val="Heading2"/>
      </w:pPr>
      <w:r>
        <w:t>6.2 Repository policies</w:t>
      </w:r>
    </w:p>
    <w:p>
      <w:pPr>
        <w:pStyle w:val="ListBullet"/>
        <w:spacing w:after="60"/>
      </w:pPr>
      <w:r>
        <w:t>Paths are resolved relative to the repository root or release root; committed user-specific absolute paths are forbidden.</w:t>
      </w:r>
    </w:p>
    <w:p>
      <w:pPr>
        <w:pStyle w:val="ListBullet"/>
        <w:spacing w:after="60"/>
      </w:pPr>
      <w:r>
        <w:t>No Git submodules before study-v1.0. The OpenVR integration is vendored with its version, license, origin, and checksums.</w:t>
      </w:r>
    </w:p>
    <w:p>
      <w:pPr>
        <w:pStyle w:val="ListBullet"/>
        <w:spacing w:after="60"/>
      </w:pPr>
      <w:r>
        <w:t>Commit Unity ProjectSettings, Packages/manifest.json, Packages/packages-lock.json, and every .meta file.</w:t>
      </w:r>
    </w:p>
    <w:p>
      <w:pPr>
        <w:pStyle w:val="ListBullet"/>
        <w:spacing w:after="60"/>
      </w:pPr>
      <w:r>
        <w:t>Ignore Unity Library, Temp, Logs, obj, Build, Builds, and UserSettings directories.</w:t>
      </w:r>
    </w:p>
    <w:p>
      <w:pPr>
        <w:pStyle w:val="ListBullet"/>
        <w:spacing w:after="60"/>
      </w:pPr>
      <w:r>
        <w:t>Do not commit generated study data, participant calibration, local.json, credentials, hardware secrets, or private deployment overlays.</w:t>
      </w:r>
    </w:p>
    <w:p>
      <w:pPr>
        <w:pStyle w:val="ListBullet"/>
        <w:spacing w:after="60"/>
      </w:pPr>
      <w:r>
        <w:t>Binary architecture/workbook baselines receive normalized, diffable exports and a reconciliation test; the originals remain unchanged.</w:t>
      </w:r>
    </w:p>
    <w:p>
      <w:pPr>
        <w:pStyle w:val="ListBullet"/>
        <w:spacing w:after="60"/>
      </w:pPr>
      <w:r>
        <w:t>Large binary assets require an explicit LFS decision. Do not add Git LFS by habit; record why, retention implications, and release behavior.</w:t>
      </w:r>
    </w:p>
    <w:p>
      <w:pPr>
        <w:pStyle w:val="Heading1"/>
      </w:pPr>
      <w:r>
        <w:t>7. Portability and Provisioning</w:t>
      </w:r>
    </w:p>
    <w:p>
      <w:pPr>
        <w:pStyle w:val="Heading2"/>
      </w:pPr>
      <w:r>
        <w:t>7.1 Portability profiles</w:t>
      </w:r>
    </w:p>
    <w:tbl>
      <w:tblPr>
        <w:tblStyle w:val="TableGrid"/>
        <w:tblW w:type="dxa" w:w="9648"/>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1800"/>
        <w:gridCol w:w="3096"/>
        <w:gridCol w:w="4752"/>
      </w:tblGrid>
      <w:tr>
        <w:trPr>
          <w:tblHeader w:val="true"/>
          <w:cantSplit/>
        </w:trPr>
        <w:tc>
          <w:tcPr>
            <w:tcW w:type="dxa" w:w="1800"/>
            <w:shd w:fill="173A63"/>
            <w:tcMar>
              <w:top w:w="70" w:type="dxa"/>
              <w:start w:w="85" w:type="dxa"/>
              <w:bottom w:w="70" w:type="dxa"/>
              <w:end w:w="85" w:type="dxa"/>
            </w:tcMar>
            <w:vAlign w:val="center"/>
          </w:tcPr>
          <w:p>
            <w:pPr>
              <w:jc w:val="center"/>
            </w:pPr>
            <w:r>
              <w:rPr>
                <w:rFonts w:ascii="Arial" w:hAnsi="Arial"/>
                <w:b/>
                <w:color w:val="FFFFFF"/>
                <w:sz w:val="16"/>
              </w:rPr>
              <w:t>Profile</w:t>
            </w:r>
          </w:p>
        </w:tc>
        <w:tc>
          <w:tcPr>
            <w:tcW w:type="dxa" w:w="3096"/>
            <w:shd w:fill="173A63"/>
            <w:tcMar>
              <w:top w:w="70" w:type="dxa"/>
              <w:start w:w="85" w:type="dxa"/>
              <w:bottom w:w="70" w:type="dxa"/>
              <w:end w:w="85" w:type="dxa"/>
            </w:tcMar>
            <w:vAlign w:val="center"/>
          </w:tcPr>
          <w:p>
            <w:pPr>
              <w:jc w:val="center"/>
            </w:pPr>
            <w:r>
              <w:rPr>
                <w:rFonts w:ascii="Arial" w:hAnsi="Arial"/>
                <w:b/>
                <w:color w:val="FFFFFF"/>
                <w:sz w:val="16"/>
              </w:rPr>
              <w:t>Entry experience</w:t>
            </w:r>
          </w:p>
        </w:tc>
        <w:tc>
          <w:tcPr>
            <w:tcW w:type="dxa" w:w="4752"/>
            <w:shd w:fill="173A63"/>
            <w:tcMar>
              <w:top w:w="70" w:type="dxa"/>
              <w:start w:w="85" w:type="dxa"/>
              <w:bottom w:w="70" w:type="dxa"/>
              <w:end w:w="85" w:type="dxa"/>
            </w:tcMar>
            <w:vAlign w:val="center"/>
          </w:tcPr>
          <w:p>
            <w:pPr>
              <w:jc w:val="center"/>
            </w:pPr>
            <w:r>
              <w:rPr>
                <w:rFonts w:ascii="Arial" w:hAnsi="Arial"/>
                <w:b/>
                <w:color w:val="FFFFFF"/>
                <w:sz w:val="16"/>
              </w:rPr>
              <w:t>Required outcome</w:t>
            </w:r>
          </w:p>
        </w:tc>
      </w:tr>
      <w:tr>
        <w:trPr>
          <w:cantSplit/>
        </w:trPr>
        <w:tc>
          <w:tcPr>
            <w:tcW w:type="dxa" w:w="1800"/>
            <w:tcMar>
              <w:top w:w="70" w:type="dxa"/>
              <w:start w:w="85" w:type="dxa"/>
              <w:bottom w:w="70" w:type="dxa"/>
              <w:end w:w="85" w:type="dxa"/>
            </w:tcMar>
            <w:vAlign w:val="center"/>
          </w:tcPr>
          <w:p>
            <w:pPr>
              <w:spacing w:after="0" w:line="240" w:lineRule="auto"/>
            </w:pPr>
            <w:r>
              <w:rPr>
                <w:rFonts w:ascii="Arial" w:hAnsi="Arial"/>
                <w:sz w:val="16"/>
              </w:rPr>
              <w:t>Developer PC</w:t>
            </w:r>
          </w:p>
        </w:tc>
        <w:tc>
          <w:tcPr>
            <w:tcW w:type="dxa" w:w="3096"/>
            <w:tcMar>
              <w:top w:w="70" w:type="dxa"/>
              <w:start w:w="85" w:type="dxa"/>
              <w:bottom w:w="70" w:type="dxa"/>
              <w:end w:w="85" w:type="dxa"/>
            </w:tcMar>
            <w:vAlign w:val="center"/>
          </w:tcPr>
          <w:p>
            <w:pPr>
              <w:spacing w:after="0" w:line="240" w:lineRule="auto"/>
            </w:pPr>
            <w:r>
              <w:rPr>
                <w:rFonts w:ascii="Arial" w:hAnsi="Arial"/>
                <w:sz w:val="16"/>
              </w:rPr>
              <w:t>git clone, then scripts/bootstrap-dev.ps1</w:t>
            </w:r>
          </w:p>
        </w:tc>
        <w:tc>
          <w:tcPr>
            <w:tcW w:type="dxa" w:w="4752"/>
            <w:tcMar>
              <w:top w:w="70" w:type="dxa"/>
              <w:start w:w="85" w:type="dxa"/>
              <w:bottom w:w="70" w:type="dxa"/>
              <w:end w:w="85" w:type="dxa"/>
            </w:tcMar>
            <w:vAlign w:val="center"/>
          </w:tcPr>
          <w:p>
            <w:pPr>
              <w:spacing w:after="0" w:line="240" w:lineRule="auto"/>
            </w:pPr>
            <w:r>
              <w:rPr>
                <w:rFonts w:ascii="Arial" w:hAnsi="Arial"/>
                <w:sz w:val="16"/>
              </w:rPr>
              <w:t>Pinned prerequisites detected; local configuration generated; tests and build entry points available</w:t>
            </w:r>
          </w:p>
        </w:tc>
      </w:tr>
      <w:tr>
        <w:trPr>
          <w:cantSplit/>
        </w:trPr>
        <w:tc>
          <w:tcPr>
            <w:tcW w:type="dxa" w:w="1800"/>
            <w:shd w:fill="EEF5FB"/>
            <w:tcMar>
              <w:top w:w="70" w:type="dxa"/>
              <w:start w:w="85" w:type="dxa"/>
              <w:bottom w:w="70" w:type="dxa"/>
              <w:end w:w="85" w:type="dxa"/>
            </w:tcMar>
            <w:vAlign w:val="center"/>
          </w:tcPr>
          <w:p>
            <w:pPr>
              <w:spacing w:after="0" w:line="240" w:lineRule="auto"/>
            </w:pPr>
            <w:r>
              <w:rPr>
                <w:rFonts w:ascii="Arial" w:hAnsi="Arial"/>
                <w:sz w:val="16"/>
              </w:rPr>
              <w:t>Study PC</w:t>
            </w:r>
          </w:p>
        </w:tc>
        <w:tc>
          <w:tcPr>
            <w:tcW w:type="dxa" w:w="3096"/>
            <w:shd w:fill="EEF5FB"/>
            <w:tcMar>
              <w:top w:w="70" w:type="dxa"/>
              <w:start w:w="85" w:type="dxa"/>
              <w:bottom w:w="70" w:type="dxa"/>
              <w:end w:w="85" w:type="dxa"/>
            </w:tcMar>
            <w:vAlign w:val="center"/>
          </w:tcPr>
          <w:p>
            <w:pPr>
              <w:spacing w:after="0" w:line="240" w:lineRule="auto"/>
            </w:pPr>
            <w:r>
              <w:rPr>
                <w:rFonts w:ascii="Arial" w:hAnsi="Arial"/>
                <w:sz w:val="16"/>
              </w:rPr>
              <w:t>Copy release ZIP, extract anywhere, run FIRST-RUN.cmd</w:t>
            </w:r>
          </w:p>
        </w:tc>
        <w:tc>
          <w:tcPr>
            <w:tcW w:type="dxa" w:w="4752"/>
            <w:shd w:fill="EEF5FB"/>
            <w:tcMar>
              <w:top w:w="70" w:type="dxa"/>
              <w:start w:w="85" w:type="dxa"/>
              <w:bottom w:w="70" w:type="dxa"/>
              <w:end w:w="85" w:type="dxa"/>
            </w:tcMar>
            <w:vAlign w:val="center"/>
          </w:tcPr>
          <w:p>
            <w:pPr>
              <w:spacing w:after="0" w:line="240" w:lineRule="auto"/>
            </w:pPr>
            <w:r>
              <w:rPr>
                <w:rFonts w:ascii="Arial" w:hAnsi="Arial"/>
                <w:sz w:val="16"/>
              </w:rPr>
              <w:t>No Unity Editor; machine checks and local settings complete; offline-capable study launch</w:t>
            </w:r>
          </w:p>
        </w:tc>
      </w:tr>
      <w:tr>
        <w:trPr>
          <w:cantSplit/>
        </w:trPr>
        <w:tc>
          <w:tcPr>
            <w:tcW w:type="dxa" w:w="1800"/>
            <w:tcMar>
              <w:top w:w="70" w:type="dxa"/>
              <w:start w:w="85" w:type="dxa"/>
              <w:bottom w:w="70" w:type="dxa"/>
              <w:end w:w="85" w:type="dxa"/>
            </w:tcMar>
            <w:vAlign w:val="center"/>
          </w:tcPr>
          <w:p>
            <w:pPr>
              <w:spacing w:after="0" w:line="240" w:lineRule="auto"/>
            </w:pPr>
            <w:r>
              <w:rPr>
                <w:rFonts w:ascii="Arial" w:hAnsi="Arial"/>
                <w:sz w:val="16"/>
              </w:rPr>
              <w:t>Jetson</w:t>
            </w:r>
          </w:p>
        </w:tc>
        <w:tc>
          <w:tcPr>
            <w:tcW w:type="dxa" w:w="3096"/>
            <w:tcMar>
              <w:top w:w="70" w:type="dxa"/>
              <w:start w:w="85" w:type="dxa"/>
              <w:bottom w:w="70" w:type="dxa"/>
              <w:end w:w="85" w:type="dxa"/>
            </w:tcMar>
            <w:vAlign w:val="center"/>
          </w:tcPr>
          <w:p>
            <w:pPr>
              <w:spacing w:after="0" w:line="240" w:lineRule="auto"/>
            </w:pPr>
            <w:r>
              <w:rPr>
                <w:rFonts w:ascii="Arial" w:hAnsi="Arial"/>
                <w:sz w:val="16"/>
              </w:rPr>
              <w:t>Copy/clone package, run installer and doctor</w:t>
            </w:r>
          </w:p>
        </w:tc>
        <w:tc>
          <w:tcPr>
            <w:tcW w:type="dxa" w:w="4752"/>
            <w:tcMar>
              <w:top w:w="70" w:type="dxa"/>
              <w:start w:w="85" w:type="dxa"/>
              <w:bottom w:w="70" w:type="dxa"/>
              <w:end w:w="85" w:type="dxa"/>
            </w:tcMar>
            <w:vAlign w:val="center"/>
          </w:tcPr>
          <w:p>
            <w:pPr>
              <w:spacing w:after="0" w:line="240" w:lineRule="auto"/>
            </w:pPr>
            <w:r>
              <w:rPr>
                <w:rFonts w:ascii="Arial" w:hAnsi="Arial"/>
                <w:sz w:val="16"/>
              </w:rPr>
              <w:t>Versioned service installed; local config preserved; startup/service/heartbeat tests pass</w:t>
            </w:r>
          </w:p>
        </w:tc>
      </w:tr>
      <w:tr>
        <w:trPr>
          <w:cantSplit/>
        </w:trPr>
        <w:tc>
          <w:tcPr>
            <w:tcW w:type="dxa" w:w="1800"/>
            <w:shd w:fill="EEF5FB"/>
            <w:tcMar>
              <w:top w:w="70" w:type="dxa"/>
              <w:start w:w="85" w:type="dxa"/>
              <w:bottom w:w="70" w:type="dxa"/>
              <w:end w:w="85" w:type="dxa"/>
            </w:tcMar>
            <w:vAlign w:val="center"/>
          </w:tcPr>
          <w:p>
            <w:pPr>
              <w:spacing w:after="0" w:line="240" w:lineRule="auto"/>
            </w:pPr>
            <w:r>
              <w:rPr>
                <w:rFonts w:ascii="Arial" w:hAnsi="Arial"/>
                <w:sz w:val="16"/>
              </w:rPr>
              <w:t>Analysis workstation</w:t>
            </w:r>
          </w:p>
        </w:tc>
        <w:tc>
          <w:tcPr>
            <w:tcW w:type="dxa" w:w="3096"/>
            <w:shd w:fill="EEF5FB"/>
            <w:tcMar>
              <w:top w:w="70" w:type="dxa"/>
              <w:start w:w="85" w:type="dxa"/>
              <w:bottom w:w="70" w:type="dxa"/>
              <w:end w:w="85" w:type="dxa"/>
            </w:tcMar>
            <w:vAlign w:val="center"/>
          </w:tcPr>
          <w:p>
            <w:pPr>
              <w:spacing w:after="0" w:line="240" w:lineRule="auto"/>
            </w:pPr>
            <w:r>
              <w:rPr>
                <w:rFonts w:ascii="Arial" w:hAnsi="Arial"/>
                <w:sz w:val="16"/>
              </w:rPr>
              <w:t>Clone/copy analysis package, run one setup command</w:t>
            </w:r>
          </w:p>
        </w:tc>
        <w:tc>
          <w:tcPr>
            <w:tcW w:type="dxa" w:w="4752"/>
            <w:shd w:fill="EEF5FB"/>
            <w:tcMar>
              <w:top w:w="70" w:type="dxa"/>
              <w:start w:w="85" w:type="dxa"/>
              <w:bottom w:w="70" w:type="dxa"/>
              <w:end w:w="85" w:type="dxa"/>
            </w:tcMar>
            <w:vAlign w:val="center"/>
          </w:tcPr>
          <w:p>
            <w:pPr>
              <w:spacing w:after="0" w:line="240" w:lineRule="auto"/>
            </w:pPr>
            <w:r>
              <w:rPr>
                <w:rFonts w:ascii="Arial" w:hAnsi="Arial"/>
                <w:sz w:val="16"/>
              </w:rPr>
              <w:t>Exact Python environment installed; synthetic ingest passes; raw inputs remain immutable</w:t>
            </w:r>
          </w:p>
        </w:tc>
      </w:tr>
      <w:tr>
        <w:trPr>
          <w:cantSplit/>
        </w:trPr>
        <w:tc>
          <w:tcPr>
            <w:tcW w:type="dxa" w:w="1800"/>
            <w:tcMar>
              <w:top w:w="70" w:type="dxa"/>
              <w:start w:w="85" w:type="dxa"/>
              <w:bottom w:w="70" w:type="dxa"/>
              <w:end w:w="85" w:type="dxa"/>
            </w:tcMar>
            <w:vAlign w:val="center"/>
          </w:tcPr>
          <w:p>
            <w:pPr>
              <w:spacing w:after="0" w:line="240" w:lineRule="auto"/>
            </w:pPr>
            <w:r>
              <w:rPr>
                <w:rFonts w:ascii="Arial" w:hAnsi="Arial"/>
                <w:sz w:val="16"/>
              </w:rPr>
              <w:t>Archive/recovery</w:t>
            </w:r>
          </w:p>
        </w:tc>
        <w:tc>
          <w:tcPr>
            <w:tcW w:type="dxa" w:w="3096"/>
            <w:tcMar>
              <w:top w:w="70" w:type="dxa"/>
              <w:start w:w="85" w:type="dxa"/>
              <w:bottom w:w="70" w:type="dxa"/>
              <w:end w:w="85" w:type="dxa"/>
            </w:tcMar>
            <w:vAlign w:val="center"/>
          </w:tcPr>
          <w:p>
            <w:pPr>
              <w:spacing w:after="0" w:line="240" w:lineRule="auto"/>
            </w:pPr>
            <w:r>
              <w:rPr>
                <w:rFonts w:ascii="Arial" w:hAnsi="Arial"/>
                <w:sz w:val="16"/>
              </w:rPr>
              <w:t>Retrieve tagged source plus release artifact and manifests</w:t>
            </w:r>
          </w:p>
        </w:tc>
        <w:tc>
          <w:tcPr>
            <w:tcW w:type="dxa" w:w="4752"/>
            <w:tcMar>
              <w:top w:w="70" w:type="dxa"/>
              <w:start w:w="85" w:type="dxa"/>
              <w:bottom w:w="70" w:type="dxa"/>
              <w:end w:w="85" w:type="dxa"/>
            </w:tcMar>
            <w:vAlign w:val="center"/>
          </w:tcPr>
          <w:p>
            <w:pPr>
              <w:spacing w:after="0" w:line="240" w:lineRule="auto"/>
            </w:pPr>
            <w:r>
              <w:rPr>
                <w:rFonts w:ascii="Arial" w:hAnsi="Arial"/>
                <w:sz w:val="16"/>
              </w:rPr>
              <w:t>Provenance, checksums, docs, and compatible setup instructions reconstruct a usable release</w:t>
            </w:r>
          </w:p>
        </w:tc>
      </w:tr>
    </w:tbl>
    <w:p>
      <w:pPr>
        <w:spacing w:after="20"/>
      </w:pPr>
    </w:p>
    <w:p>
      <w:pPr>
        <w:pStyle w:val="Heading2"/>
      </w:pPr>
      <w:r>
        <w:t>7.2 Provisioning contract</w:t>
      </w:r>
    </w:p>
    <w:p>
      <w:pPr>
        <w:pStyle w:val="ListBullet"/>
        <w:spacing w:after="60"/>
      </w:pPr>
      <w:r>
        <w:t>Every setup command is idempotent: a second successful run makes no harmful change and reports already-satisfied checks.</w:t>
      </w:r>
    </w:p>
    <w:p>
      <w:pPr>
        <w:pStyle w:val="ListBullet"/>
        <w:spacing w:after="60"/>
      </w:pPr>
      <w:r>
        <w:t>Before replacing a local configuration or calibration file, back it up using a timestamped, user-visible path.</w:t>
      </w:r>
    </w:p>
    <w:p>
      <w:pPr>
        <w:pStyle w:val="ListBullet"/>
        <w:spacing w:after="60"/>
      </w:pPr>
      <w:r>
        <w:t>Scripts locate their own repository or release root and work from any current directory and any writable extraction path, including paths with spaces.</w:t>
      </w:r>
    </w:p>
    <w:p>
      <w:pPr>
        <w:pStyle w:val="ListBullet"/>
        <w:spacing w:after="60"/>
      </w:pPr>
      <w:r>
        <w:t>Unbundled prerequisites are declared with supported versions and detected before changes are attempted.</w:t>
      </w:r>
    </w:p>
    <w:p>
      <w:pPr>
        <w:pStyle w:val="ListBullet"/>
        <w:spacing w:after="60"/>
      </w:pPr>
      <w:r>
        <w:t>Operations fail closed with a precise error, remediation, non-zero exit code, and a versioned JSON report.</w:t>
      </w:r>
    </w:p>
    <w:p>
      <w:pPr>
        <w:pStyle w:val="ListBullet"/>
        <w:spacing w:after="60"/>
      </w:pPr>
      <w:r>
        <w:t>A copied/extracted release is re-verified from its destination using MANIFEST.sha256 before launch.</w:t>
      </w:r>
    </w:p>
    <w:p>
      <w:pPr>
        <w:pStyle w:val="ListBullet"/>
        <w:spacing w:after="60"/>
      </w:pPr>
      <w:r>
        <w:t>A new physical rig receives a new rig ID and required calibration. The software never silently treats copied calibration as valid for different hardware.</w:t>
      </w:r>
    </w:p>
    <w:p>
      <w:pPr>
        <w:pStyle w:val="Heading2"/>
      </w:pPr>
      <w:r>
        <w:t>7.3 Same machine, replacement machine, and new rig</w:t>
      </w:r>
    </w:p>
    <w:tbl>
      <w:tblPr>
        <w:tblStyle w:val="TableGrid"/>
        <w:tblW w:type="dxa" w:w="9720"/>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2232"/>
        <w:gridCol w:w="3600"/>
        <w:gridCol w:w="3888"/>
      </w:tblGrid>
      <w:tr>
        <w:trPr>
          <w:tblHeader w:val="true"/>
          <w:cantSplit/>
        </w:trPr>
        <w:tc>
          <w:tcPr>
            <w:tcW w:type="dxa" w:w="2232"/>
            <w:shd w:fill="173A63"/>
            <w:tcMar>
              <w:top w:w="70" w:type="dxa"/>
              <w:start w:w="85" w:type="dxa"/>
              <w:bottom w:w="70" w:type="dxa"/>
              <w:end w:w="85" w:type="dxa"/>
            </w:tcMar>
            <w:vAlign w:val="center"/>
          </w:tcPr>
          <w:p>
            <w:pPr>
              <w:jc w:val="center"/>
            </w:pPr>
            <w:r>
              <w:rPr>
                <w:rFonts w:ascii="Arial" w:hAnsi="Arial"/>
                <w:b/>
                <w:color w:val="FFFFFF"/>
                <w:sz w:val="16"/>
              </w:rPr>
              <w:t>Case</w:t>
            </w:r>
          </w:p>
        </w:tc>
        <w:tc>
          <w:tcPr>
            <w:tcW w:type="dxa" w:w="3600"/>
            <w:shd w:fill="173A63"/>
            <w:tcMar>
              <w:top w:w="70" w:type="dxa"/>
              <w:start w:w="85" w:type="dxa"/>
              <w:bottom w:w="70" w:type="dxa"/>
              <w:end w:w="85" w:type="dxa"/>
            </w:tcMar>
            <w:vAlign w:val="center"/>
          </w:tcPr>
          <w:p>
            <w:pPr>
              <w:jc w:val="center"/>
            </w:pPr>
            <w:r>
              <w:rPr>
                <w:rFonts w:ascii="Arial" w:hAnsi="Arial"/>
                <w:b/>
                <w:color w:val="FFFFFF"/>
                <w:sz w:val="16"/>
              </w:rPr>
              <w:t>Portable items</w:t>
            </w:r>
          </w:p>
        </w:tc>
        <w:tc>
          <w:tcPr>
            <w:tcW w:type="dxa" w:w="3888"/>
            <w:shd w:fill="173A63"/>
            <w:tcMar>
              <w:top w:w="70" w:type="dxa"/>
              <w:start w:w="85" w:type="dxa"/>
              <w:bottom w:w="70" w:type="dxa"/>
              <w:end w:w="85" w:type="dxa"/>
            </w:tcMar>
            <w:vAlign w:val="center"/>
          </w:tcPr>
          <w:p>
            <w:pPr>
              <w:jc w:val="center"/>
            </w:pPr>
            <w:r>
              <w:rPr>
                <w:rFonts w:ascii="Arial" w:hAnsi="Arial"/>
                <w:b/>
                <w:color w:val="FFFFFF"/>
                <w:sz w:val="16"/>
              </w:rPr>
              <w:t>Must be regenerated or verified</w:t>
            </w:r>
          </w:p>
        </w:tc>
      </w:tr>
      <w:tr>
        <w:trPr>
          <w:cantSplit/>
        </w:trPr>
        <w:tc>
          <w:tcPr>
            <w:tcW w:type="dxa" w:w="2232"/>
            <w:tcMar>
              <w:top w:w="70" w:type="dxa"/>
              <w:start w:w="85" w:type="dxa"/>
              <w:bottom w:w="70" w:type="dxa"/>
              <w:end w:w="85" w:type="dxa"/>
            </w:tcMar>
            <w:vAlign w:val="center"/>
          </w:tcPr>
          <w:p>
            <w:pPr>
              <w:spacing w:after="0" w:line="240" w:lineRule="auto"/>
            </w:pPr>
            <w:r>
              <w:rPr>
                <w:rFonts w:ascii="Arial" w:hAnsi="Arial"/>
                <w:sz w:val="16"/>
              </w:rPr>
              <w:t>Same rig, rebuilt study PC</w:t>
            </w:r>
          </w:p>
        </w:tc>
        <w:tc>
          <w:tcPr>
            <w:tcW w:type="dxa" w:w="3600"/>
            <w:tcMar>
              <w:top w:w="70" w:type="dxa"/>
              <w:start w:w="85" w:type="dxa"/>
              <w:bottom w:w="70" w:type="dxa"/>
              <w:end w:w="85" w:type="dxa"/>
            </w:tcMar>
            <w:vAlign w:val="center"/>
          </w:tcPr>
          <w:p>
            <w:pPr>
              <w:spacing w:after="0" w:line="240" w:lineRule="auto"/>
            </w:pPr>
            <w:r>
              <w:rPr>
                <w:rFonts w:ascii="Arial" w:hAnsi="Arial"/>
                <w:sz w:val="16"/>
              </w:rPr>
              <w:t>Tagged release, approved study config, non-sensitive rig descriptor</w:t>
            </w:r>
          </w:p>
        </w:tc>
        <w:tc>
          <w:tcPr>
            <w:tcW w:type="dxa" w:w="3888"/>
            <w:tcMar>
              <w:top w:w="70" w:type="dxa"/>
              <w:start w:w="85" w:type="dxa"/>
              <w:bottom w:w="70" w:type="dxa"/>
              <w:end w:w="85" w:type="dxa"/>
            </w:tcMar>
            <w:vAlign w:val="center"/>
          </w:tcPr>
          <w:p>
            <w:pPr>
              <w:spacing w:after="0" w:line="240" w:lineRule="auto"/>
            </w:pPr>
            <w:r>
              <w:rPr>
                <w:rFonts w:ascii="Arial" w:hAnsi="Arial"/>
                <w:sz w:val="16"/>
              </w:rPr>
              <w:t>local.json, display indices, prerequisite checks, release checksums, daily registration</w:t>
            </w:r>
          </w:p>
        </w:tc>
      </w:tr>
      <w:tr>
        <w:trPr>
          <w:cantSplit/>
        </w:trPr>
        <w:tc>
          <w:tcPr>
            <w:tcW w:type="dxa" w:w="2232"/>
            <w:shd w:fill="EEF5FB"/>
            <w:tcMar>
              <w:top w:w="70" w:type="dxa"/>
              <w:start w:w="85" w:type="dxa"/>
              <w:bottom w:w="70" w:type="dxa"/>
              <w:end w:w="85" w:type="dxa"/>
            </w:tcMar>
            <w:vAlign w:val="center"/>
          </w:tcPr>
          <w:p>
            <w:pPr>
              <w:spacing w:after="0" w:line="240" w:lineRule="auto"/>
            </w:pPr>
            <w:r>
              <w:rPr>
                <w:rFonts w:ascii="Arial" w:hAnsi="Arial"/>
                <w:sz w:val="16"/>
              </w:rPr>
              <w:t>Replacement PC with same rig</w:t>
            </w:r>
          </w:p>
        </w:tc>
        <w:tc>
          <w:tcPr>
            <w:tcW w:type="dxa" w:w="3600"/>
            <w:shd w:fill="EEF5FB"/>
            <w:tcMar>
              <w:top w:w="70" w:type="dxa"/>
              <w:start w:w="85" w:type="dxa"/>
              <w:bottom w:w="70" w:type="dxa"/>
              <w:end w:w="85" w:type="dxa"/>
            </w:tcMar>
            <w:vAlign w:val="center"/>
          </w:tcPr>
          <w:p>
            <w:pPr>
              <w:spacing w:after="0" w:line="240" w:lineRule="auto"/>
            </w:pPr>
            <w:r>
              <w:rPr>
                <w:rFonts w:ascii="Arial" w:hAnsi="Arial"/>
                <w:sz w:val="16"/>
              </w:rPr>
              <w:t>As above</w:t>
            </w:r>
          </w:p>
        </w:tc>
        <w:tc>
          <w:tcPr>
            <w:tcW w:type="dxa" w:w="3888"/>
            <w:shd w:fill="EEF5FB"/>
            <w:tcMar>
              <w:top w:w="70" w:type="dxa"/>
              <w:start w:w="85" w:type="dxa"/>
              <w:bottom w:w="70" w:type="dxa"/>
              <w:end w:w="85" w:type="dxa"/>
            </w:tcMar>
            <w:vAlign w:val="center"/>
          </w:tcPr>
          <w:p>
            <w:pPr>
              <w:spacing w:after="0" w:line="240" w:lineRule="auto"/>
            </w:pPr>
            <w:r>
              <w:rPr>
                <w:rFonts w:ascii="Arial" w:hAnsi="Arial"/>
                <w:sz w:val="16"/>
              </w:rPr>
              <w:t>Performance/driver baseline, display mapping, OpenVR/SteamVR checks, copied calibration checksum and physical verification</w:t>
            </w:r>
          </w:p>
        </w:tc>
      </w:tr>
      <w:tr>
        <w:trPr>
          <w:cantSplit/>
        </w:trPr>
        <w:tc>
          <w:tcPr>
            <w:tcW w:type="dxa" w:w="2232"/>
            <w:tcMar>
              <w:top w:w="70" w:type="dxa"/>
              <w:start w:w="85" w:type="dxa"/>
              <w:bottom w:w="70" w:type="dxa"/>
              <w:end w:w="85" w:type="dxa"/>
            </w:tcMar>
            <w:vAlign w:val="center"/>
          </w:tcPr>
          <w:p>
            <w:pPr>
              <w:spacing w:after="0" w:line="240" w:lineRule="auto"/>
            </w:pPr>
            <w:r>
              <w:rPr>
                <w:rFonts w:ascii="Arial" w:hAnsi="Arial"/>
                <w:sz w:val="16"/>
              </w:rPr>
              <w:t>New physical rig</w:t>
            </w:r>
          </w:p>
        </w:tc>
        <w:tc>
          <w:tcPr>
            <w:tcW w:type="dxa" w:w="3600"/>
            <w:tcMar>
              <w:top w:w="70" w:type="dxa"/>
              <w:start w:w="85" w:type="dxa"/>
              <w:bottom w:w="70" w:type="dxa"/>
              <w:end w:w="85" w:type="dxa"/>
            </w:tcMar>
            <w:vAlign w:val="center"/>
          </w:tcPr>
          <w:p>
            <w:pPr>
              <w:spacing w:after="0" w:line="240" w:lineRule="auto"/>
            </w:pPr>
            <w:r>
              <w:rPr>
                <w:rFonts w:ascii="Arial" w:hAnsi="Arial"/>
                <w:sz w:val="16"/>
              </w:rPr>
              <w:t>Source, schemas, scenario/session configuration</w:t>
            </w:r>
          </w:p>
        </w:tc>
        <w:tc>
          <w:tcPr>
            <w:tcW w:type="dxa" w:w="3888"/>
            <w:tcMar>
              <w:top w:w="70" w:type="dxa"/>
              <w:start w:w="85" w:type="dxa"/>
              <w:bottom w:w="70" w:type="dxa"/>
              <w:end w:w="85" w:type="dxa"/>
            </w:tcMar>
            <w:vAlign w:val="center"/>
          </w:tcPr>
          <w:p>
            <w:pPr>
              <w:spacing w:after="0" w:line="240" w:lineRule="auto"/>
            </w:pPr>
            <w:r>
              <w:rPr>
                <w:rFonts w:ascii="Arial" w:hAnsi="Arial"/>
                <w:sz w:val="16"/>
              </w:rPr>
              <w:t>Rig ID, tracker serial mapping, pivot, screen corners, weapon zero, eye offset, validation gates</w:t>
            </w:r>
          </w:p>
        </w:tc>
      </w:tr>
      <w:tr>
        <w:trPr>
          <w:cantSplit/>
        </w:trPr>
        <w:tc>
          <w:tcPr>
            <w:tcW w:type="dxa" w:w="2232"/>
            <w:shd w:fill="EEF5FB"/>
            <w:tcMar>
              <w:top w:w="70" w:type="dxa"/>
              <w:start w:w="85" w:type="dxa"/>
              <w:bottom w:w="70" w:type="dxa"/>
              <w:end w:w="85" w:type="dxa"/>
            </w:tcMar>
            <w:vAlign w:val="center"/>
          </w:tcPr>
          <w:p>
            <w:pPr>
              <w:spacing w:after="0" w:line="240" w:lineRule="auto"/>
            </w:pPr>
            <w:r>
              <w:rPr>
                <w:rFonts w:ascii="Arial" w:hAnsi="Arial"/>
                <w:sz w:val="16"/>
              </w:rPr>
              <w:t>Developer laptop</w:t>
            </w:r>
          </w:p>
        </w:tc>
        <w:tc>
          <w:tcPr>
            <w:tcW w:type="dxa" w:w="3600"/>
            <w:shd w:fill="EEF5FB"/>
            <w:tcMar>
              <w:top w:w="70" w:type="dxa"/>
              <w:start w:w="85" w:type="dxa"/>
              <w:bottom w:w="70" w:type="dxa"/>
              <w:end w:w="85" w:type="dxa"/>
            </w:tcMar>
            <w:vAlign w:val="center"/>
          </w:tcPr>
          <w:p>
            <w:pPr>
              <w:spacing w:after="0" w:line="240" w:lineRule="auto"/>
            </w:pPr>
            <w:r>
              <w:rPr>
                <w:rFonts w:ascii="Arial" w:hAnsi="Arial"/>
                <w:sz w:val="16"/>
              </w:rPr>
              <w:t>Repository source and synthetic fixtures</w:t>
            </w:r>
          </w:p>
        </w:tc>
        <w:tc>
          <w:tcPr>
            <w:tcW w:type="dxa" w:w="3888"/>
            <w:shd w:fill="EEF5FB"/>
            <w:tcMar>
              <w:top w:w="70" w:type="dxa"/>
              <w:start w:w="85" w:type="dxa"/>
              <w:bottom w:w="70" w:type="dxa"/>
              <w:end w:w="85" w:type="dxa"/>
            </w:tcMar>
            <w:vAlign w:val="center"/>
          </w:tcPr>
          <w:p>
            <w:pPr>
              <w:spacing w:after="0" w:line="240" w:lineRule="auto"/>
            </w:pPr>
            <w:r>
              <w:rPr>
                <w:rFonts w:ascii="Arial" w:hAnsi="Arial"/>
                <w:sz w:val="16"/>
              </w:rPr>
              <w:t>Unity/SDK installation, local paths; no assumption that lab hardware exists</w:t>
            </w:r>
          </w:p>
        </w:tc>
      </w:tr>
    </w:tbl>
    <w:p>
      <w:pPr>
        <w:spacing w:after="20"/>
      </w:pPr>
    </w:p>
    <w:p>
      <w:pPr>
        <w:pStyle w:val="Heading1"/>
      </w:pPr>
      <w:r>
        <w:t>8. Toolchain, Dependency Locking, and Reproducibility</w:t>
      </w:r>
    </w:p>
    <w:p>
      <w:pPr>
        <w:pStyle w:val="Heading2"/>
      </w:pPr>
      <w:r>
        <w:t>8.1 Toolchain manifest</w:t>
      </w:r>
    </w:p>
    <w:p>
      <w:r>
        <w:t>The initial agent must create a single machine-readable toolchain manifest and make scripts read it. Human-readable documentation may summarize the values but must not become a second editable source.</w:t>
      </w:r>
    </w:p>
    <w:tbl>
      <w:tblPr>
        <w:tblStyle w:val="TableGrid"/>
        <w:tblW w:type="dxa" w:w="9720"/>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1728"/>
        <w:gridCol w:w="4464"/>
        <w:gridCol w:w="3528"/>
      </w:tblGrid>
      <w:tr>
        <w:trPr>
          <w:tblHeader w:val="true"/>
          <w:cantSplit/>
        </w:trPr>
        <w:tc>
          <w:tcPr>
            <w:tcW w:type="dxa" w:w="1728"/>
            <w:shd w:fill="173A63"/>
            <w:tcMar>
              <w:top w:w="70" w:type="dxa"/>
              <w:start w:w="85" w:type="dxa"/>
              <w:bottom w:w="70" w:type="dxa"/>
              <w:end w:w="85" w:type="dxa"/>
            </w:tcMar>
            <w:vAlign w:val="center"/>
          </w:tcPr>
          <w:p>
            <w:pPr>
              <w:jc w:val="center"/>
            </w:pPr>
            <w:r>
              <w:rPr>
                <w:rFonts w:ascii="Arial" w:hAnsi="Arial"/>
                <w:b/>
                <w:color w:val="FFFFFF"/>
                <w:sz w:val="15"/>
              </w:rPr>
              <w:t>Tool/dependency</w:t>
            </w:r>
          </w:p>
        </w:tc>
        <w:tc>
          <w:tcPr>
            <w:tcW w:type="dxa" w:w="4464"/>
            <w:shd w:fill="173A63"/>
            <w:tcMar>
              <w:top w:w="70" w:type="dxa"/>
              <w:start w:w="85" w:type="dxa"/>
              <w:bottom w:w="70" w:type="dxa"/>
              <w:end w:w="85" w:type="dxa"/>
            </w:tcMar>
            <w:vAlign w:val="center"/>
          </w:tcPr>
          <w:p>
            <w:pPr>
              <w:jc w:val="center"/>
            </w:pPr>
            <w:r>
              <w:rPr>
                <w:rFonts w:ascii="Arial" w:hAnsi="Arial"/>
                <w:b/>
                <w:color w:val="FFFFFF"/>
                <w:sz w:val="15"/>
              </w:rPr>
              <w:t>Pin or record</w:t>
            </w:r>
          </w:p>
        </w:tc>
        <w:tc>
          <w:tcPr>
            <w:tcW w:type="dxa" w:w="3528"/>
            <w:shd w:fill="173A63"/>
            <w:tcMar>
              <w:top w:w="70" w:type="dxa"/>
              <w:start w:w="85" w:type="dxa"/>
              <w:bottom w:w="70" w:type="dxa"/>
              <w:end w:w="85" w:type="dxa"/>
            </w:tcMar>
            <w:vAlign w:val="center"/>
          </w:tcPr>
          <w:p>
            <w:pPr>
              <w:jc w:val="center"/>
            </w:pPr>
            <w:r>
              <w:rPr>
                <w:rFonts w:ascii="Arial" w:hAnsi="Arial"/>
                <w:b/>
                <w:color w:val="FFFFFF"/>
                <w:sz w:val="15"/>
              </w:rPr>
              <w:t>Enforcement</w:t>
            </w:r>
          </w:p>
        </w:tc>
      </w:tr>
      <w:tr>
        <w:trPr>
          <w:cantSplit/>
        </w:trPr>
        <w:tc>
          <w:tcPr>
            <w:tcW w:type="dxa" w:w="1728"/>
            <w:tcMar>
              <w:top w:w="70" w:type="dxa"/>
              <w:start w:w="85" w:type="dxa"/>
              <w:bottom w:w="70" w:type="dxa"/>
              <w:end w:w="85" w:type="dxa"/>
            </w:tcMar>
            <w:vAlign w:val="center"/>
          </w:tcPr>
          <w:p>
            <w:pPr>
              <w:spacing w:after="0" w:line="240" w:lineRule="auto"/>
            </w:pPr>
            <w:r>
              <w:rPr>
                <w:rFonts w:ascii="Arial" w:hAnsi="Arial"/>
                <w:sz w:val="15"/>
              </w:rPr>
              <w:t>Unity</w:t>
            </w:r>
          </w:p>
        </w:tc>
        <w:tc>
          <w:tcPr>
            <w:tcW w:type="dxa" w:w="4464"/>
            <w:tcMar>
              <w:top w:w="70" w:type="dxa"/>
              <w:start w:w="85" w:type="dxa"/>
              <w:bottom w:w="70" w:type="dxa"/>
              <w:end w:w="85" w:type="dxa"/>
            </w:tcMar>
            <w:vAlign w:val="center"/>
          </w:tcPr>
          <w:p>
            <w:pPr>
              <w:spacing w:after="0" w:line="240" w:lineRule="auto"/>
            </w:pPr>
            <w:r>
              <w:rPr>
                <w:rFonts w:ascii="Arial" w:hAnsi="Arial"/>
                <w:sz w:val="15"/>
              </w:rPr>
              <w:t>Exact supported Unity 6 LTS patch; do not invent a patch version</w:t>
            </w:r>
          </w:p>
        </w:tc>
        <w:tc>
          <w:tcPr>
            <w:tcW w:type="dxa" w:w="3528"/>
            <w:tcMar>
              <w:top w:w="70" w:type="dxa"/>
              <w:start w:w="85" w:type="dxa"/>
              <w:bottom w:w="70" w:type="dxa"/>
              <w:end w:w="85" w:type="dxa"/>
            </w:tcMar>
            <w:vAlign w:val="center"/>
          </w:tcPr>
          <w:p>
            <w:pPr>
              <w:spacing w:after="0" w:line="240" w:lineRule="auto"/>
            </w:pPr>
            <w:r>
              <w:rPr>
                <w:rFonts w:ascii="Arial" w:hAnsi="Arial"/>
                <w:sz w:val="15"/>
              </w:rPr>
              <w:t>ProjectVersion.txt, optional .unity-version, bootstrap and doctor checks, build log</w:t>
            </w:r>
          </w:p>
        </w:tc>
      </w:tr>
      <w:tr>
        <w:trPr>
          <w:cantSplit/>
        </w:trPr>
        <w:tc>
          <w:tcPr>
            <w:tcW w:type="dxa" w:w="1728"/>
            <w:shd w:fill="EEF5FB"/>
            <w:tcMar>
              <w:top w:w="70" w:type="dxa"/>
              <w:start w:w="85" w:type="dxa"/>
              <w:bottom w:w="70" w:type="dxa"/>
              <w:end w:w="85" w:type="dxa"/>
            </w:tcMar>
            <w:vAlign w:val="center"/>
          </w:tcPr>
          <w:p>
            <w:pPr>
              <w:spacing w:after="0" w:line="240" w:lineRule="auto"/>
            </w:pPr>
            <w:r>
              <w:rPr>
                <w:rFonts w:ascii="Arial" w:hAnsi="Arial"/>
                <w:sz w:val="15"/>
              </w:rPr>
              <w:t>Unity packages</w:t>
            </w:r>
          </w:p>
        </w:tc>
        <w:tc>
          <w:tcPr>
            <w:tcW w:type="dxa" w:w="4464"/>
            <w:shd w:fill="EEF5FB"/>
            <w:tcMar>
              <w:top w:w="70" w:type="dxa"/>
              <w:start w:w="85" w:type="dxa"/>
              <w:bottom w:w="70" w:type="dxa"/>
              <w:end w:w="85" w:type="dxa"/>
            </w:tcMar>
            <w:vAlign w:val="center"/>
          </w:tcPr>
          <w:p>
            <w:pPr>
              <w:spacing w:after="0" w:line="240" w:lineRule="auto"/>
            </w:pPr>
            <w:r>
              <w:rPr>
                <w:rFonts w:ascii="Arial" w:hAnsi="Arial"/>
                <w:sz w:val="15"/>
              </w:rPr>
              <w:t>manifest.json and packages-lock.json</w:t>
            </w:r>
          </w:p>
        </w:tc>
        <w:tc>
          <w:tcPr>
            <w:tcW w:type="dxa" w:w="3528"/>
            <w:shd w:fill="EEF5FB"/>
            <w:tcMar>
              <w:top w:w="70" w:type="dxa"/>
              <w:start w:w="85" w:type="dxa"/>
              <w:bottom w:w="70" w:type="dxa"/>
              <w:end w:w="85" w:type="dxa"/>
            </w:tcMar>
            <w:vAlign w:val="center"/>
          </w:tcPr>
          <w:p>
            <w:pPr>
              <w:spacing w:after="0" w:line="240" w:lineRule="auto"/>
            </w:pPr>
            <w:r>
              <w:rPr>
                <w:rFonts w:ascii="Arial" w:hAnsi="Arial"/>
                <w:sz w:val="15"/>
              </w:rPr>
              <w:t>Lockfile CI and clean restore</w:t>
            </w:r>
          </w:p>
        </w:tc>
      </w:tr>
      <w:tr>
        <w:trPr>
          <w:cantSplit/>
        </w:trPr>
        <w:tc>
          <w:tcPr>
            <w:tcW w:type="dxa" w:w="1728"/>
            <w:tcMar>
              <w:top w:w="70" w:type="dxa"/>
              <w:start w:w="85" w:type="dxa"/>
              <w:bottom w:w="70" w:type="dxa"/>
              <w:end w:w="85" w:type="dxa"/>
            </w:tcMar>
            <w:vAlign w:val="center"/>
          </w:tcPr>
          <w:p>
            <w:pPr>
              <w:spacing w:after="0" w:line="240" w:lineRule="auto"/>
            </w:pPr>
            <w:r>
              <w:rPr>
                <w:rFonts w:ascii="Arial" w:hAnsi="Arial"/>
                <w:sz w:val="15"/>
              </w:rPr>
              <w:t>OpenVR</w:t>
            </w:r>
          </w:p>
        </w:tc>
        <w:tc>
          <w:tcPr>
            <w:tcW w:type="dxa" w:w="4464"/>
            <w:tcMar>
              <w:top w:w="70" w:type="dxa"/>
              <w:start w:w="85" w:type="dxa"/>
              <w:bottom w:w="70" w:type="dxa"/>
              <w:end w:w="85" w:type="dxa"/>
            </w:tcMar>
            <w:vAlign w:val="center"/>
          </w:tcPr>
          <w:p>
            <w:pPr>
              <w:spacing w:after="0" w:line="240" w:lineRule="auto"/>
            </w:pPr>
            <w:r>
              <w:rPr>
                <w:rFonts w:ascii="Arial" w:hAnsi="Arial"/>
                <w:sz w:val="15"/>
              </w:rPr>
              <w:t>Upstream revision/release, C# binding, native DLL hash, license</w:t>
            </w:r>
          </w:p>
        </w:tc>
        <w:tc>
          <w:tcPr>
            <w:tcW w:type="dxa" w:w="3528"/>
            <w:tcMar>
              <w:top w:w="70" w:type="dxa"/>
              <w:start w:w="85" w:type="dxa"/>
              <w:bottom w:w="70" w:type="dxa"/>
              <w:end w:w="85" w:type="dxa"/>
            </w:tcMar>
            <w:vAlign w:val="center"/>
          </w:tcPr>
          <w:p>
            <w:pPr>
              <w:spacing w:after="0" w:line="240" w:lineRule="auto"/>
            </w:pPr>
            <w:r>
              <w:rPr>
                <w:rFonts w:ascii="Arial" w:hAnsi="Arial"/>
                <w:sz w:val="15"/>
              </w:rPr>
              <w:t>Third-party manifest and checksum audit</w:t>
            </w:r>
          </w:p>
        </w:tc>
      </w:tr>
      <w:tr>
        <w:trPr>
          <w:cantSplit/>
        </w:trPr>
        <w:tc>
          <w:tcPr>
            <w:tcW w:type="dxa" w:w="1728"/>
            <w:shd w:fill="EEF5FB"/>
            <w:tcMar>
              <w:top w:w="70" w:type="dxa"/>
              <w:start w:w="85" w:type="dxa"/>
              <w:bottom w:w="70" w:type="dxa"/>
              <w:end w:w="85" w:type="dxa"/>
            </w:tcMar>
            <w:vAlign w:val="center"/>
          </w:tcPr>
          <w:p>
            <w:pPr>
              <w:spacing w:after="0" w:line="240" w:lineRule="auto"/>
            </w:pPr>
            <w:r>
              <w:rPr>
                <w:rFonts w:ascii="Arial" w:hAnsi="Arial"/>
                <w:sz w:val="15"/>
              </w:rPr>
              <w:t>Python</w:t>
            </w:r>
          </w:p>
        </w:tc>
        <w:tc>
          <w:tcPr>
            <w:tcW w:type="dxa" w:w="4464"/>
            <w:shd w:fill="EEF5FB"/>
            <w:tcMar>
              <w:top w:w="70" w:type="dxa"/>
              <w:start w:w="85" w:type="dxa"/>
              <w:bottom w:w="70" w:type="dxa"/>
              <w:end w:w="85" w:type="dxa"/>
            </w:tcMar>
            <w:vAlign w:val="center"/>
          </w:tcPr>
          <w:p>
            <w:pPr>
              <w:spacing w:after="0" w:line="240" w:lineRule="auto"/>
            </w:pPr>
            <w:r>
              <w:rPr>
                <w:rFonts w:ascii="Arial" w:hAnsi="Arial"/>
                <w:sz w:val="15"/>
              </w:rPr>
              <w:t>Supported interpreter range plus pyproject.toml and uv.lock</w:t>
            </w:r>
          </w:p>
        </w:tc>
        <w:tc>
          <w:tcPr>
            <w:tcW w:type="dxa" w:w="3528"/>
            <w:shd w:fill="EEF5FB"/>
            <w:tcMar>
              <w:top w:w="70" w:type="dxa"/>
              <w:start w:w="85" w:type="dxa"/>
              <w:bottom w:w="70" w:type="dxa"/>
              <w:end w:w="85" w:type="dxa"/>
            </w:tcMar>
            <w:vAlign w:val="center"/>
          </w:tcPr>
          <w:p>
            <w:pPr>
              <w:spacing w:after="0" w:line="240" w:lineRule="auto"/>
            </w:pPr>
            <w:r>
              <w:rPr>
                <w:rFonts w:ascii="Arial" w:hAnsi="Arial"/>
                <w:sz w:val="15"/>
              </w:rPr>
              <w:t>Locked sync, tests, analysis provenance</w:t>
            </w:r>
          </w:p>
        </w:tc>
      </w:tr>
      <w:tr>
        <w:trPr>
          <w:cantSplit/>
        </w:trPr>
        <w:tc>
          <w:tcPr>
            <w:tcW w:type="dxa" w:w="1728"/>
            <w:tcMar>
              <w:top w:w="70" w:type="dxa"/>
              <w:start w:w="85" w:type="dxa"/>
              <w:bottom w:w="70" w:type="dxa"/>
              <w:end w:w="85" w:type="dxa"/>
            </w:tcMar>
            <w:vAlign w:val="center"/>
          </w:tcPr>
          <w:p>
            <w:pPr>
              <w:spacing w:after="0" w:line="240" w:lineRule="auto"/>
            </w:pPr>
            <w:r>
              <w:rPr>
                <w:rFonts w:ascii="Arial" w:hAnsi="Arial"/>
                <w:sz w:val="15"/>
              </w:rPr>
              <w:t>Jetson</w:t>
            </w:r>
          </w:p>
        </w:tc>
        <w:tc>
          <w:tcPr>
            <w:tcW w:type="dxa" w:w="4464"/>
            <w:tcMar>
              <w:top w:w="70" w:type="dxa"/>
              <w:start w:w="85" w:type="dxa"/>
              <w:bottom w:w="70" w:type="dxa"/>
              <w:end w:w="85" w:type="dxa"/>
            </w:tcMar>
            <w:vAlign w:val="center"/>
          </w:tcPr>
          <w:p>
            <w:pPr>
              <w:spacing w:after="0" w:line="240" w:lineRule="auto"/>
            </w:pPr>
            <w:r>
              <w:rPr>
                <w:rFonts w:ascii="Arial" w:hAnsi="Arial"/>
                <w:sz w:val="15"/>
              </w:rPr>
              <w:t>Hardware model, OS image, architecture, Python/service dependencies</w:t>
            </w:r>
          </w:p>
        </w:tc>
        <w:tc>
          <w:tcPr>
            <w:tcW w:type="dxa" w:w="3528"/>
            <w:tcMar>
              <w:top w:w="70" w:type="dxa"/>
              <w:start w:w="85" w:type="dxa"/>
              <w:bottom w:w="70" w:type="dxa"/>
              <w:end w:w="85" w:type="dxa"/>
            </w:tcMar>
            <w:vAlign w:val="center"/>
          </w:tcPr>
          <w:p>
            <w:pPr>
              <w:spacing w:after="0" w:line="240" w:lineRule="auto"/>
            </w:pPr>
            <w:r>
              <w:rPr>
                <w:rFonts w:ascii="Arial" w:hAnsi="Arial"/>
                <w:sz w:val="15"/>
              </w:rPr>
              <w:t>Documented baseline and doctor report; decide exact values from real device</w:t>
            </w:r>
          </w:p>
        </w:tc>
      </w:tr>
      <w:tr>
        <w:trPr>
          <w:cantSplit/>
        </w:trPr>
        <w:tc>
          <w:tcPr>
            <w:tcW w:type="dxa" w:w="1728"/>
            <w:shd w:fill="EEF5FB"/>
            <w:tcMar>
              <w:top w:w="70" w:type="dxa"/>
              <w:start w:w="85" w:type="dxa"/>
              <w:bottom w:w="70" w:type="dxa"/>
              <w:end w:w="85" w:type="dxa"/>
            </w:tcMar>
            <w:vAlign w:val="center"/>
          </w:tcPr>
          <w:p>
            <w:pPr>
              <w:spacing w:after="0" w:line="240" w:lineRule="auto"/>
            </w:pPr>
            <w:r>
              <w:rPr>
                <w:rFonts w:ascii="Arial" w:hAnsi="Arial"/>
                <w:sz w:val="15"/>
              </w:rPr>
              <w:t>Windows</w:t>
            </w:r>
          </w:p>
        </w:tc>
        <w:tc>
          <w:tcPr>
            <w:tcW w:type="dxa" w:w="4464"/>
            <w:shd w:fill="EEF5FB"/>
            <w:tcMar>
              <w:top w:w="70" w:type="dxa"/>
              <w:start w:w="85" w:type="dxa"/>
              <w:bottom w:w="70" w:type="dxa"/>
              <w:end w:w="85" w:type="dxa"/>
            </w:tcMar>
            <w:vAlign w:val="center"/>
          </w:tcPr>
          <w:p>
            <w:pPr>
              <w:spacing w:after="0" w:line="240" w:lineRule="auto"/>
            </w:pPr>
            <w:r>
              <w:rPr>
                <w:rFonts w:ascii="Arial" w:hAnsi="Arial"/>
                <w:sz w:val="15"/>
              </w:rPr>
              <w:t>Supported edition/build family, GPU and driver evidence, SteamVR settings</w:t>
            </w:r>
          </w:p>
        </w:tc>
        <w:tc>
          <w:tcPr>
            <w:tcW w:type="dxa" w:w="3528"/>
            <w:shd w:fill="EEF5FB"/>
            <w:tcMar>
              <w:top w:w="70" w:type="dxa"/>
              <w:start w:w="85" w:type="dxa"/>
              <w:bottom w:w="70" w:type="dxa"/>
              <w:end w:w="85" w:type="dxa"/>
            </w:tcMar>
            <w:vAlign w:val="center"/>
          </w:tcPr>
          <w:p>
            <w:pPr>
              <w:spacing w:after="0" w:line="240" w:lineRule="auto"/>
            </w:pPr>
            <w:r>
              <w:rPr>
                <w:rFonts w:ascii="Arial" w:hAnsi="Arial"/>
                <w:sz w:val="15"/>
              </w:rPr>
              <w:t>Doctor report and validation baseline</w:t>
            </w:r>
          </w:p>
        </w:tc>
      </w:tr>
      <w:tr>
        <w:trPr>
          <w:cantSplit/>
        </w:trPr>
        <w:tc>
          <w:tcPr>
            <w:tcW w:type="dxa" w:w="1728"/>
            <w:tcMar>
              <w:top w:w="70" w:type="dxa"/>
              <w:start w:w="85" w:type="dxa"/>
              <w:bottom w:w="70" w:type="dxa"/>
              <w:end w:w="85" w:type="dxa"/>
            </w:tcMar>
            <w:vAlign w:val="center"/>
          </w:tcPr>
          <w:p>
            <w:pPr>
              <w:spacing w:after="0" w:line="240" w:lineRule="auto"/>
            </w:pPr>
            <w:r>
              <w:rPr>
                <w:rFonts w:ascii="Arial" w:hAnsi="Arial"/>
                <w:sz w:val="15"/>
              </w:rPr>
              <w:t>Repository tools</w:t>
            </w:r>
          </w:p>
        </w:tc>
        <w:tc>
          <w:tcPr>
            <w:tcW w:type="dxa" w:w="4464"/>
            <w:tcMar>
              <w:top w:w="70" w:type="dxa"/>
              <w:start w:w="85" w:type="dxa"/>
              <w:bottom w:w="70" w:type="dxa"/>
              <w:end w:w="85" w:type="dxa"/>
            </w:tcMar>
            <w:vAlign w:val="center"/>
          </w:tcPr>
          <w:p>
            <w:pPr>
              <w:spacing w:after="0" w:line="240" w:lineRule="auto"/>
            </w:pPr>
            <w:r>
              <w:rPr>
                <w:rFonts w:ascii="Arial" w:hAnsi="Arial"/>
                <w:sz w:val="15"/>
              </w:rPr>
              <w:t>Schema/progress tool versions</w:t>
            </w:r>
          </w:p>
        </w:tc>
        <w:tc>
          <w:tcPr>
            <w:tcW w:type="dxa" w:w="3528"/>
            <w:tcMar>
              <w:top w:w="70" w:type="dxa"/>
              <w:start w:w="85" w:type="dxa"/>
              <w:bottom w:w="70" w:type="dxa"/>
              <w:end w:w="85" w:type="dxa"/>
            </w:tcMar>
            <w:vAlign w:val="center"/>
          </w:tcPr>
          <w:p>
            <w:pPr>
              <w:spacing w:after="0" w:line="240" w:lineRule="auto"/>
            </w:pPr>
            <w:r>
              <w:rPr>
                <w:rFonts w:ascii="Arial" w:hAnsi="Arial"/>
                <w:sz w:val="15"/>
              </w:rPr>
              <w:t>Self-reported version and deterministic fixtures</w:t>
            </w:r>
          </w:p>
        </w:tc>
      </w:tr>
    </w:tbl>
    <w:p>
      <w:pPr>
        <w:spacing w:after="20"/>
      </w:pPr>
    </w:p>
    <w:p>
      <w:pPr>
        <w:pStyle w:val="Heading2"/>
      </w:pPr>
      <w:r>
        <w:t>8.2 Reproducibility contract</w:t>
      </w:r>
    </w:p>
    <w:p>
      <w:pPr>
        <w:pStyle w:val="ListBullet"/>
        <w:spacing w:after="60"/>
      </w:pPr>
      <w:r>
        <w:t>A clean Git commit plus recorded toolchain inputs must produce a functionally equivalent release and the same validated schemas/configuration.</w:t>
      </w:r>
    </w:p>
    <w:p>
      <w:pPr>
        <w:pStyle w:val="ListBullet"/>
        <w:spacing w:after="60"/>
      </w:pPr>
      <w:r>
        <w:t>The release build runs from a clean worktree. A developer build may be dirty only when its UI and build-info label it as non-study and record the diff state.</w:t>
      </w:r>
    </w:p>
    <w:p>
      <w:pPr>
        <w:pStyle w:val="ListBullet"/>
        <w:spacing w:after="60"/>
      </w:pPr>
      <w:r>
        <w:t>The build records commit, tag, tool versions, target, package locks, schema versions, configuration hashes, build time, and artifact checksum.</w:t>
      </w:r>
    </w:p>
    <w:p>
      <w:pPr>
        <w:pStyle w:val="ListBullet"/>
        <w:spacing w:after="60"/>
      </w:pPr>
      <w:r>
        <w:t>Build scripts pass an explicit Unity project path and build target/profile and use batch-mode logging suitable for CI.</w:t>
      </w:r>
    </w:p>
    <w:p>
      <w:pPr>
        <w:pStyle w:val="ListBullet"/>
        <w:spacing w:after="60"/>
      </w:pPr>
      <w:r>
        <w:t>If byte-identical builds are later required, create a separate ADR and reproducibility test; do not imply that provenance equivalence is byte equality.</w:t>
      </w:r>
    </w:p>
    <w:p>
      <w:pPr>
        <w:pStyle w:val="Heading1"/>
      </w:pPr>
      <w:r>
        <w:t>9. Configuration and Schema Architecture</w:t>
      </w:r>
    </w:p>
    <w:p>
      <w:pPr>
        <w:pStyle w:val="Heading2"/>
      </w:pPr>
      <w:r>
        <w:t>9.1 Single source and generated staging</w:t>
      </w:r>
    </w:p>
    <w:p>
      <w:pPr>
        <w:pStyle w:val="CodeBlock"/>
        <w:spacing w:after="0"/>
      </w:pPr>
      <w:r>
        <w:t>config/                         # sole hand-edited configuration namespace</w:t>
      </w:r>
    </w:p>
    <w:p>
      <w:pPr>
        <w:pStyle w:val="CodeBlock"/>
        <w:spacing w:after="0"/>
      </w:pPr>
      <w:r>
        <w:t xml:space="preserve">  schemas/                     # or canonical links into schemas/config/</w:t>
      </w:r>
    </w:p>
    <w:p>
      <w:pPr>
        <w:pStyle w:val="CodeBlock"/>
        <w:spacing w:after="0"/>
      </w:pPr>
      <w:r>
        <w:t xml:space="preserve">  defaults/                    # safe, explicit defaults</w:t>
      </w:r>
    </w:p>
    <w:p>
      <w:pPr>
        <w:pStyle w:val="CodeBlock"/>
        <w:spacing w:after="0"/>
      </w:pPr>
      <w:r>
        <w:t xml:space="preserve">  study/                       # versioned study/session/scenario files</w:t>
      </w:r>
    </w:p>
    <w:p>
      <w:pPr>
        <w:pStyle w:val="CodeBlock"/>
        <w:spacing w:after="0"/>
      </w:pPr>
      <w:r>
        <w:t xml:space="preserve">  rig/templates/               # public templates; no real secret/participant data</w:t>
      </w:r>
    </w:p>
    <w:p>
      <w:pPr>
        <w:pStyle w:val="CodeBlock"/>
        <w:spacing w:after="0"/>
      </w:pPr>
      <w:r>
        <w:t xml:space="preserve">  local.example.json           # committed whitelist template</w:t>
      </w:r>
    </w:p>
    <w:p>
      <w:pPr>
        <w:pStyle w:val="CodeBlock"/>
        <w:spacing w:after="0"/>
      </w:pPr>
      <w:r>
        <w:t xml:space="preserve">  local/                       # generated or deployment-local; ignored</w:t>
      </w:r>
    </w:p>
    <w:p>
      <w:pPr>
        <w:pStyle w:val="CodeBlock"/>
        <w:spacing w:after="0"/>
      </w:pPr>
      <w:r/>
    </w:p>
    <w:p>
      <w:pPr>
        <w:pStyle w:val="CodeBlock"/>
        <w:spacing w:after="0"/>
      </w:pPr>
      <w:r>
        <w:t>scripts/stage-config.ps1</w:t>
      </w:r>
    </w:p>
    <w:p>
      <w:pPr>
        <w:pStyle w:val="CodeBlock"/>
        <w:spacing w:after="0"/>
      </w:pPr>
      <w:r>
        <w:t xml:space="preserve">  validates + hashes + copies approved effective config</w:t>
      </w:r>
    </w:p>
    <w:p>
      <w:pPr>
        <w:pStyle w:val="CodeBlock"/>
        <w:spacing w:after="0"/>
      </w:pPr>
      <w:r>
        <w:t xml:space="preserve">      -&gt; unity/Assets/StreamingAssets/config-generated/   # generated, never hand-edited</w:t>
      </w:r>
    </w:p>
    <w:p>
      <w:pPr>
        <w:pStyle w:val="CodeBlock"/>
        <w:spacing w:after="0"/>
      </w:pPr>
      <w:r>
        <w:t xml:space="preserve">      -&gt; release/config/                                  # frozen release copy</w:t>
      </w:r>
    </w:p>
    <w:p>
      <w:pPr>
        <w:spacing w:after="20"/>
      </w:pPr>
    </w:p>
    <w:p>
      <w:r>
        <w:t>Root config is the only hand-edited source. Unity StreamingAssets receives a staged, generated copy. CI regenerates it and fails if a committed generated output is stale or if two hand-edited sources diverge.</w:t>
      </w:r>
    </w:p>
    <w:p>
      <w:pPr>
        <w:pStyle w:val="Heading2"/>
      </w:pPr>
      <w:r>
        <w:t>9.2 Layers and precedence</w:t>
      </w:r>
    </w:p>
    <w:tbl>
      <w:tblPr>
        <w:tblStyle w:val="TableGrid"/>
        <w:tblW w:type="dxa" w:w="9720"/>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720"/>
        <w:gridCol w:w="1800"/>
        <w:gridCol w:w="3024"/>
        <w:gridCol w:w="4176"/>
      </w:tblGrid>
      <w:tr>
        <w:trPr>
          <w:tblHeader w:val="true"/>
          <w:cantSplit/>
        </w:trPr>
        <w:tc>
          <w:tcPr>
            <w:tcW w:type="dxa" w:w="720"/>
            <w:shd w:fill="173A63"/>
            <w:tcMar>
              <w:top w:w="70" w:type="dxa"/>
              <w:start w:w="85" w:type="dxa"/>
              <w:bottom w:w="70" w:type="dxa"/>
              <w:end w:w="85" w:type="dxa"/>
            </w:tcMar>
            <w:vAlign w:val="center"/>
          </w:tcPr>
          <w:p>
            <w:pPr>
              <w:jc w:val="center"/>
            </w:pPr>
            <w:r>
              <w:rPr>
                <w:rFonts w:ascii="Arial" w:hAnsi="Arial"/>
                <w:b/>
                <w:color w:val="FFFFFF"/>
                <w:sz w:val="15"/>
              </w:rPr>
              <w:t>Order</w:t>
            </w:r>
          </w:p>
        </w:tc>
        <w:tc>
          <w:tcPr>
            <w:tcW w:type="dxa" w:w="1800"/>
            <w:shd w:fill="173A63"/>
            <w:tcMar>
              <w:top w:w="70" w:type="dxa"/>
              <w:start w:w="85" w:type="dxa"/>
              <w:bottom w:w="70" w:type="dxa"/>
              <w:end w:w="85" w:type="dxa"/>
            </w:tcMar>
            <w:vAlign w:val="center"/>
          </w:tcPr>
          <w:p>
            <w:pPr>
              <w:jc w:val="center"/>
            </w:pPr>
            <w:r>
              <w:rPr>
                <w:rFonts w:ascii="Arial" w:hAnsi="Arial"/>
                <w:b/>
                <w:color w:val="FFFFFF"/>
                <w:sz w:val="15"/>
              </w:rPr>
              <w:t>Layer</w:t>
            </w:r>
          </w:p>
        </w:tc>
        <w:tc>
          <w:tcPr>
            <w:tcW w:type="dxa" w:w="3024"/>
            <w:shd w:fill="173A63"/>
            <w:tcMar>
              <w:top w:w="70" w:type="dxa"/>
              <w:start w:w="85" w:type="dxa"/>
              <w:bottom w:w="70" w:type="dxa"/>
              <w:end w:w="85" w:type="dxa"/>
            </w:tcMar>
            <w:vAlign w:val="center"/>
          </w:tcPr>
          <w:p>
            <w:pPr>
              <w:jc w:val="center"/>
            </w:pPr>
            <w:r>
              <w:rPr>
                <w:rFonts w:ascii="Arial" w:hAnsi="Arial"/>
                <w:b/>
                <w:color w:val="FFFFFF"/>
                <w:sz w:val="15"/>
              </w:rPr>
              <w:t>Disposition</w:t>
            </w:r>
          </w:p>
        </w:tc>
        <w:tc>
          <w:tcPr>
            <w:tcW w:type="dxa" w:w="4176"/>
            <w:shd w:fill="173A63"/>
            <w:tcMar>
              <w:top w:w="70" w:type="dxa"/>
              <w:start w:w="85" w:type="dxa"/>
              <w:bottom w:w="70" w:type="dxa"/>
              <w:end w:w="85" w:type="dxa"/>
            </w:tcMar>
            <w:vAlign w:val="center"/>
          </w:tcPr>
          <w:p>
            <w:pPr>
              <w:jc w:val="center"/>
            </w:pPr>
            <w:r>
              <w:rPr>
                <w:rFonts w:ascii="Arial" w:hAnsi="Arial"/>
                <w:b/>
                <w:color w:val="FFFFFF"/>
                <w:sz w:val="15"/>
              </w:rPr>
              <w:t>Examples</w:t>
            </w:r>
          </w:p>
        </w:tc>
      </w:tr>
      <w:tr>
        <w:trPr>
          <w:cantSplit/>
        </w:trPr>
        <w:tc>
          <w:tcPr>
            <w:tcW w:type="dxa" w:w="720"/>
            <w:tcMar>
              <w:top w:w="70" w:type="dxa"/>
              <w:start w:w="85" w:type="dxa"/>
              <w:bottom w:w="70" w:type="dxa"/>
              <w:end w:w="85" w:type="dxa"/>
            </w:tcMar>
            <w:vAlign w:val="center"/>
          </w:tcPr>
          <w:p>
            <w:pPr>
              <w:spacing w:after="0" w:line="240" w:lineRule="auto"/>
            </w:pPr>
            <w:r>
              <w:rPr>
                <w:rFonts w:ascii="Arial" w:hAnsi="Arial"/>
                <w:sz w:val="15"/>
              </w:rPr>
              <w:t>1</w:t>
            </w:r>
          </w:p>
        </w:tc>
        <w:tc>
          <w:tcPr>
            <w:tcW w:type="dxa" w:w="1800"/>
            <w:tcMar>
              <w:top w:w="70" w:type="dxa"/>
              <w:start w:w="85" w:type="dxa"/>
              <w:bottom w:w="70" w:type="dxa"/>
              <w:end w:w="85" w:type="dxa"/>
            </w:tcMar>
            <w:vAlign w:val="center"/>
          </w:tcPr>
          <w:p>
            <w:pPr>
              <w:spacing w:after="0" w:line="240" w:lineRule="auto"/>
            </w:pPr>
            <w:r>
              <w:rPr>
                <w:rFonts w:ascii="Arial" w:hAnsi="Arial"/>
                <w:sz w:val="15"/>
              </w:rPr>
              <w:t>Schema defaults</w:t>
            </w:r>
          </w:p>
        </w:tc>
        <w:tc>
          <w:tcPr>
            <w:tcW w:type="dxa" w:w="3024"/>
            <w:tcMar>
              <w:top w:w="70" w:type="dxa"/>
              <w:start w:w="85" w:type="dxa"/>
              <w:bottom w:w="70" w:type="dxa"/>
              <w:end w:w="85" w:type="dxa"/>
            </w:tcMar>
            <w:vAlign w:val="center"/>
          </w:tcPr>
          <w:p>
            <w:pPr>
              <w:spacing w:after="0" w:line="240" w:lineRule="auto"/>
            </w:pPr>
            <w:r>
              <w:rPr>
                <w:rFonts w:ascii="Arial" w:hAnsi="Arial"/>
                <w:sz w:val="15"/>
              </w:rPr>
              <w:t>Committed, versioned</w:t>
            </w:r>
          </w:p>
        </w:tc>
        <w:tc>
          <w:tcPr>
            <w:tcW w:type="dxa" w:w="4176"/>
            <w:tcMar>
              <w:top w:w="70" w:type="dxa"/>
              <w:start w:w="85" w:type="dxa"/>
              <w:bottom w:w="70" w:type="dxa"/>
              <w:end w:w="85" w:type="dxa"/>
            </w:tcMar>
            <w:vAlign w:val="center"/>
          </w:tcPr>
          <w:p>
            <w:pPr>
              <w:spacing w:after="0" w:line="240" w:lineRule="auto"/>
            </w:pPr>
            <w:r>
              <w:rPr>
                <w:rFonts w:ascii="Arial" w:hAnsi="Arial"/>
                <w:sz w:val="15"/>
              </w:rPr>
              <w:t>Safe defaults that do not decide unresolved research values</w:t>
            </w:r>
          </w:p>
        </w:tc>
      </w:tr>
      <w:tr>
        <w:trPr>
          <w:cantSplit/>
        </w:trPr>
        <w:tc>
          <w:tcPr>
            <w:tcW w:type="dxa" w:w="720"/>
            <w:shd w:fill="EEF5FB"/>
            <w:tcMar>
              <w:top w:w="70" w:type="dxa"/>
              <w:start w:w="85" w:type="dxa"/>
              <w:bottom w:w="70" w:type="dxa"/>
              <w:end w:w="85" w:type="dxa"/>
            </w:tcMar>
            <w:vAlign w:val="center"/>
          </w:tcPr>
          <w:p>
            <w:pPr>
              <w:spacing w:after="0" w:line="240" w:lineRule="auto"/>
            </w:pPr>
            <w:r>
              <w:rPr>
                <w:rFonts w:ascii="Arial" w:hAnsi="Arial"/>
                <w:sz w:val="15"/>
              </w:rPr>
              <w:t>2</w:t>
            </w:r>
          </w:p>
        </w:tc>
        <w:tc>
          <w:tcPr>
            <w:tcW w:type="dxa" w:w="1800"/>
            <w:shd w:fill="EEF5FB"/>
            <w:tcMar>
              <w:top w:w="70" w:type="dxa"/>
              <w:start w:w="85" w:type="dxa"/>
              <w:bottom w:w="70" w:type="dxa"/>
              <w:end w:w="85" w:type="dxa"/>
            </w:tcMar>
            <w:vAlign w:val="center"/>
          </w:tcPr>
          <w:p>
            <w:pPr>
              <w:spacing w:after="0" w:line="240" w:lineRule="auto"/>
            </w:pPr>
            <w:r>
              <w:rPr>
                <w:rFonts w:ascii="Arial" w:hAnsi="Arial"/>
                <w:sz w:val="15"/>
              </w:rPr>
              <w:t>Study config</w:t>
            </w:r>
          </w:p>
        </w:tc>
        <w:tc>
          <w:tcPr>
            <w:tcW w:type="dxa" w:w="3024"/>
            <w:shd w:fill="EEF5FB"/>
            <w:tcMar>
              <w:top w:w="70" w:type="dxa"/>
              <w:start w:w="85" w:type="dxa"/>
              <w:bottom w:w="70" w:type="dxa"/>
              <w:end w:w="85" w:type="dxa"/>
            </w:tcMar>
            <w:vAlign w:val="center"/>
          </w:tcPr>
          <w:p>
            <w:pPr>
              <w:spacing w:after="0" w:line="240" w:lineRule="auto"/>
            </w:pPr>
            <w:r>
              <w:rPr>
                <w:rFonts w:ascii="Arial" w:hAnsi="Arial"/>
                <w:sz w:val="15"/>
              </w:rPr>
              <w:t>Committed and frozen by release hash</w:t>
            </w:r>
          </w:p>
        </w:tc>
        <w:tc>
          <w:tcPr>
            <w:tcW w:type="dxa" w:w="4176"/>
            <w:shd w:fill="EEF5FB"/>
            <w:tcMar>
              <w:top w:w="70" w:type="dxa"/>
              <w:start w:w="85" w:type="dxa"/>
              <w:bottom w:w="70" w:type="dxa"/>
              <w:end w:w="85" w:type="dxa"/>
            </w:tcMar>
            <w:vAlign w:val="center"/>
          </w:tcPr>
          <w:p>
            <w:pPr>
              <w:spacing w:after="0" w:line="240" w:lineRule="auto"/>
            </w:pPr>
            <w:r>
              <w:rPr>
                <w:rFonts w:ascii="Arial" w:hAnsi="Arial"/>
                <w:sz w:val="15"/>
              </w:rPr>
              <w:t>Scenarios, sessions, condition structure, approved thresholds</w:t>
            </w:r>
          </w:p>
        </w:tc>
      </w:tr>
      <w:tr>
        <w:trPr>
          <w:cantSplit/>
        </w:trPr>
        <w:tc>
          <w:tcPr>
            <w:tcW w:type="dxa" w:w="720"/>
            <w:tcMar>
              <w:top w:w="70" w:type="dxa"/>
              <w:start w:w="85" w:type="dxa"/>
              <w:bottom w:w="70" w:type="dxa"/>
              <w:end w:w="85" w:type="dxa"/>
            </w:tcMar>
            <w:vAlign w:val="center"/>
          </w:tcPr>
          <w:p>
            <w:pPr>
              <w:spacing w:after="0" w:line="240" w:lineRule="auto"/>
            </w:pPr>
            <w:r>
              <w:rPr>
                <w:rFonts w:ascii="Arial" w:hAnsi="Arial"/>
                <w:sz w:val="15"/>
              </w:rPr>
              <w:t>3</w:t>
            </w:r>
          </w:p>
        </w:tc>
        <w:tc>
          <w:tcPr>
            <w:tcW w:type="dxa" w:w="1800"/>
            <w:tcMar>
              <w:top w:w="70" w:type="dxa"/>
              <w:start w:w="85" w:type="dxa"/>
              <w:bottom w:w="70" w:type="dxa"/>
              <w:end w:w="85" w:type="dxa"/>
            </w:tcMar>
            <w:vAlign w:val="center"/>
          </w:tcPr>
          <w:p>
            <w:pPr>
              <w:spacing w:after="0" w:line="240" w:lineRule="auto"/>
            </w:pPr>
            <w:r>
              <w:rPr>
                <w:rFonts w:ascii="Arial" w:hAnsi="Arial"/>
                <w:sz w:val="15"/>
              </w:rPr>
              <w:t>Rig profile</w:t>
            </w:r>
          </w:p>
        </w:tc>
        <w:tc>
          <w:tcPr>
            <w:tcW w:type="dxa" w:w="3024"/>
            <w:tcMar>
              <w:top w:w="70" w:type="dxa"/>
              <w:start w:w="85" w:type="dxa"/>
              <w:bottom w:w="70" w:type="dxa"/>
              <w:end w:w="85" w:type="dxa"/>
            </w:tcMar>
            <w:vAlign w:val="center"/>
          </w:tcPr>
          <w:p>
            <w:pPr>
              <w:spacing w:after="0" w:line="240" w:lineRule="auto"/>
            </w:pPr>
            <w:r>
              <w:rPr>
                <w:rFonts w:ascii="Arial" w:hAnsi="Arial"/>
                <w:sz w:val="15"/>
              </w:rPr>
              <w:t>Committed template or approved private deployment overlay</w:t>
            </w:r>
          </w:p>
        </w:tc>
        <w:tc>
          <w:tcPr>
            <w:tcW w:type="dxa" w:w="4176"/>
            <w:tcMar>
              <w:top w:w="70" w:type="dxa"/>
              <w:start w:w="85" w:type="dxa"/>
              <w:bottom w:w="70" w:type="dxa"/>
              <w:end w:w="85" w:type="dxa"/>
            </w:tcMar>
            <w:vAlign w:val="center"/>
          </w:tcPr>
          <w:p>
            <w:pPr>
              <w:spacing w:after="0" w:line="240" w:lineRule="auto"/>
            </w:pPr>
            <w:r>
              <w:rPr>
                <w:rFonts w:ascii="Arial" w:hAnsi="Arial"/>
                <w:sz w:val="15"/>
              </w:rPr>
              <w:t>Rig identity, nominal geometry, tracker serial placeholders</w:t>
            </w:r>
          </w:p>
        </w:tc>
      </w:tr>
      <w:tr>
        <w:trPr>
          <w:cantSplit/>
        </w:trPr>
        <w:tc>
          <w:tcPr>
            <w:tcW w:type="dxa" w:w="720"/>
            <w:shd w:fill="EEF5FB"/>
            <w:tcMar>
              <w:top w:w="70" w:type="dxa"/>
              <w:start w:w="85" w:type="dxa"/>
              <w:bottom w:w="70" w:type="dxa"/>
              <w:end w:w="85" w:type="dxa"/>
            </w:tcMar>
            <w:vAlign w:val="center"/>
          </w:tcPr>
          <w:p>
            <w:pPr>
              <w:spacing w:after="0" w:line="240" w:lineRule="auto"/>
            </w:pPr>
            <w:r>
              <w:rPr>
                <w:rFonts w:ascii="Arial" w:hAnsi="Arial"/>
                <w:sz w:val="15"/>
              </w:rPr>
              <w:t>4</w:t>
            </w:r>
          </w:p>
        </w:tc>
        <w:tc>
          <w:tcPr>
            <w:tcW w:type="dxa" w:w="1800"/>
            <w:shd w:fill="EEF5FB"/>
            <w:tcMar>
              <w:top w:w="70" w:type="dxa"/>
              <w:start w:w="85" w:type="dxa"/>
              <w:bottom w:w="70" w:type="dxa"/>
              <w:end w:w="85" w:type="dxa"/>
            </w:tcMar>
            <w:vAlign w:val="center"/>
          </w:tcPr>
          <w:p>
            <w:pPr>
              <w:spacing w:after="0" w:line="240" w:lineRule="auto"/>
            </w:pPr>
            <w:r>
              <w:rPr>
                <w:rFonts w:ascii="Arial" w:hAnsi="Arial"/>
                <w:sz w:val="15"/>
              </w:rPr>
              <w:t>Calibration</w:t>
            </w:r>
          </w:p>
        </w:tc>
        <w:tc>
          <w:tcPr>
            <w:tcW w:type="dxa" w:w="3024"/>
            <w:shd w:fill="EEF5FB"/>
            <w:tcMar>
              <w:top w:w="70" w:type="dxa"/>
              <w:start w:w="85" w:type="dxa"/>
              <w:bottom w:w="70" w:type="dxa"/>
              <w:end w:w="85" w:type="dxa"/>
            </w:tcMar>
            <w:vAlign w:val="center"/>
          </w:tcPr>
          <w:p>
            <w:pPr>
              <w:spacing w:after="0" w:line="240" w:lineRule="auto"/>
            </w:pPr>
            <w:r>
              <w:rPr>
                <w:rFonts w:ascii="Arial" w:hAnsi="Arial"/>
                <w:sz w:val="15"/>
              </w:rPr>
              <w:t>Generated, protected local/research storage</w:t>
            </w:r>
          </w:p>
        </w:tc>
        <w:tc>
          <w:tcPr>
            <w:tcW w:type="dxa" w:w="4176"/>
            <w:shd w:fill="EEF5FB"/>
            <w:tcMar>
              <w:top w:w="70" w:type="dxa"/>
              <w:start w:w="85" w:type="dxa"/>
              <w:bottom w:w="70" w:type="dxa"/>
              <w:end w:w="85" w:type="dxa"/>
            </w:tcMar>
            <w:vAlign w:val="center"/>
          </w:tcPr>
          <w:p>
            <w:pPr>
              <w:spacing w:after="0" w:line="240" w:lineRule="auto"/>
            </w:pPr>
            <w:r>
              <w:rPr>
                <w:rFonts w:ascii="Arial" w:hAnsi="Arial"/>
                <w:sz w:val="15"/>
              </w:rPr>
              <w:t>Pivot, corners, weapon zero, eye offset; never silently reused on a new rig</w:t>
            </w:r>
          </w:p>
        </w:tc>
      </w:tr>
      <w:tr>
        <w:trPr>
          <w:cantSplit/>
        </w:trPr>
        <w:tc>
          <w:tcPr>
            <w:tcW w:type="dxa" w:w="720"/>
            <w:tcMar>
              <w:top w:w="70" w:type="dxa"/>
              <w:start w:w="85" w:type="dxa"/>
              <w:bottom w:w="70" w:type="dxa"/>
              <w:end w:w="85" w:type="dxa"/>
            </w:tcMar>
            <w:vAlign w:val="center"/>
          </w:tcPr>
          <w:p>
            <w:pPr>
              <w:spacing w:after="0" w:line="240" w:lineRule="auto"/>
            </w:pPr>
            <w:r>
              <w:rPr>
                <w:rFonts w:ascii="Arial" w:hAnsi="Arial"/>
                <w:sz w:val="15"/>
              </w:rPr>
              <w:t>5</w:t>
            </w:r>
          </w:p>
        </w:tc>
        <w:tc>
          <w:tcPr>
            <w:tcW w:type="dxa" w:w="1800"/>
            <w:tcMar>
              <w:top w:w="70" w:type="dxa"/>
              <w:start w:w="85" w:type="dxa"/>
              <w:bottom w:w="70" w:type="dxa"/>
              <w:end w:w="85" w:type="dxa"/>
            </w:tcMar>
            <w:vAlign w:val="center"/>
          </w:tcPr>
          <w:p>
            <w:pPr>
              <w:spacing w:after="0" w:line="240" w:lineRule="auto"/>
            </w:pPr>
            <w:r>
              <w:rPr>
                <w:rFonts w:ascii="Arial" w:hAnsi="Arial"/>
                <w:sz w:val="15"/>
              </w:rPr>
              <w:t>Machine local</w:t>
            </w:r>
          </w:p>
        </w:tc>
        <w:tc>
          <w:tcPr>
            <w:tcW w:type="dxa" w:w="3024"/>
            <w:tcMar>
              <w:top w:w="70" w:type="dxa"/>
              <w:start w:w="85" w:type="dxa"/>
              <w:bottom w:w="70" w:type="dxa"/>
              <w:end w:w="85" w:type="dxa"/>
            </w:tcMar>
            <w:vAlign w:val="center"/>
          </w:tcPr>
          <w:p>
            <w:pPr>
              <w:spacing w:after="0" w:line="240" w:lineRule="auto"/>
            </w:pPr>
            <w:r>
              <w:rPr>
                <w:rFonts w:ascii="Arial" w:hAnsi="Arial"/>
                <w:sz w:val="15"/>
              </w:rPr>
              <w:t>Generated/untracked local.json</w:t>
            </w:r>
          </w:p>
        </w:tc>
        <w:tc>
          <w:tcPr>
            <w:tcW w:type="dxa" w:w="4176"/>
            <w:tcMar>
              <w:top w:w="70" w:type="dxa"/>
              <w:start w:w="85" w:type="dxa"/>
              <w:bottom w:w="70" w:type="dxa"/>
              <w:end w:w="85" w:type="dxa"/>
            </w:tcMar>
            <w:vAlign w:val="center"/>
          </w:tcPr>
          <w:p>
            <w:pPr>
              <w:spacing w:after="0" w:line="240" w:lineRule="auto"/>
            </w:pPr>
            <w:r>
              <w:rPr>
                <w:rFonts w:ascii="Arial" w:hAnsi="Arial"/>
                <w:sz w:val="15"/>
              </w:rPr>
              <w:t>Display indices, data root, device ports; whitelist only</w:t>
            </w:r>
          </w:p>
        </w:tc>
      </w:tr>
      <w:tr>
        <w:trPr>
          <w:cantSplit/>
        </w:trPr>
        <w:tc>
          <w:tcPr>
            <w:tcW w:type="dxa" w:w="720"/>
            <w:shd w:fill="EEF5FB"/>
            <w:tcMar>
              <w:top w:w="70" w:type="dxa"/>
              <w:start w:w="85" w:type="dxa"/>
              <w:bottom w:w="70" w:type="dxa"/>
              <w:end w:w="85" w:type="dxa"/>
            </w:tcMar>
            <w:vAlign w:val="center"/>
          </w:tcPr>
          <w:p>
            <w:pPr>
              <w:spacing w:after="0" w:line="240" w:lineRule="auto"/>
            </w:pPr>
            <w:r>
              <w:rPr>
                <w:rFonts w:ascii="Arial" w:hAnsi="Arial"/>
                <w:sz w:val="15"/>
              </w:rPr>
              <w:t>6</w:t>
            </w:r>
          </w:p>
        </w:tc>
        <w:tc>
          <w:tcPr>
            <w:tcW w:type="dxa" w:w="1800"/>
            <w:shd w:fill="EEF5FB"/>
            <w:tcMar>
              <w:top w:w="70" w:type="dxa"/>
              <w:start w:w="85" w:type="dxa"/>
              <w:bottom w:w="70" w:type="dxa"/>
              <w:end w:w="85" w:type="dxa"/>
            </w:tcMar>
            <w:vAlign w:val="center"/>
          </w:tcPr>
          <w:p>
            <w:pPr>
              <w:spacing w:after="0" w:line="240" w:lineRule="auto"/>
            </w:pPr>
            <w:r>
              <w:rPr>
                <w:rFonts w:ascii="Arial" w:hAnsi="Arial"/>
                <w:sz w:val="15"/>
              </w:rPr>
              <w:t>Session assignment</w:t>
            </w:r>
          </w:p>
        </w:tc>
        <w:tc>
          <w:tcPr>
            <w:tcW w:type="dxa" w:w="3024"/>
            <w:shd w:fill="EEF5FB"/>
            <w:tcMar>
              <w:top w:w="70" w:type="dxa"/>
              <w:start w:w="85" w:type="dxa"/>
              <w:bottom w:w="70" w:type="dxa"/>
              <w:end w:w="85" w:type="dxa"/>
            </w:tcMar>
            <w:vAlign w:val="center"/>
          </w:tcPr>
          <w:p>
            <w:pPr>
              <w:spacing w:after="0" w:line="240" w:lineRule="auto"/>
            </w:pPr>
            <w:r>
              <w:rPr>
                <w:rFonts w:ascii="Arial" w:hAnsi="Arial"/>
                <w:sz w:val="15"/>
              </w:rPr>
              <w:t>Research-data location</w:t>
            </w:r>
          </w:p>
        </w:tc>
        <w:tc>
          <w:tcPr>
            <w:tcW w:type="dxa" w:w="4176"/>
            <w:shd w:fill="EEF5FB"/>
            <w:tcMar>
              <w:top w:w="70" w:type="dxa"/>
              <w:start w:w="85" w:type="dxa"/>
              <w:bottom w:w="70" w:type="dxa"/>
              <w:end w:w="85" w:type="dxa"/>
            </w:tcMar>
            <w:vAlign w:val="center"/>
          </w:tcPr>
          <w:p>
            <w:pPr>
              <w:spacing w:after="0" w:line="240" w:lineRule="auto"/>
            </w:pPr>
            <w:r>
              <w:rPr>
                <w:rFonts w:ascii="Arial" w:hAnsi="Arial"/>
                <w:sz w:val="15"/>
              </w:rPr>
              <w:t>Participant pseudonym, block order, run suffix</w:t>
            </w:r>
          </w:p>
        </w:tc>
      </w:tr>
    </w:tbl>
    <w:p>
      <w:pPr>
        <w:spacing w:after="20"/>
      </w:pPr>
    </w:p>
    <w:p>
      <w:pPr>
        <w:pStyle w:val="Heading2"/>
      </w:pPr>
      <w:r>
        <w:t>9.3 Schema rules</w:t>
      </w:r>
    </w:p>
    <w:p>
      <w:pPr>
        <w:pStyle w:val="ListBullet"/>
        <w:spacing w:after="60"/>
      </w:pPr>
      <w:r>
        <w:t>Every configuration type has a versioned JSON Schema with strict additional-property handling where practical.</w:t>
      </w:r>
    </w:p>
    <w:p>
      <w:pPr>
        <w:pStyle w:val="ListBullet"/>
        <w:spacing w:after="60"/>
      </w:pPr>
      <w:r>
        <w:t>Missing, unknown, out-of-range, or mistyped required fields produce a precise startup failure and no partial session.</w:t>
      </w:r>
    </w:p>
    <w:p>
      <w:pPr>
        <w:pStyle w:val="ListBullet"/>
        <w:spacing w:after="60"/>
      </w:pPr>
      <w:r>
        <w:t>A schema change increments the schema version and supplies a migration or declares incompatibility.</w:t>
      </w:r>
    </w:p>
    <w:p>
      <w:pPr>
        <w:pStyle w:val="ListBullet"/>
        <w:spacing w:after="60"/>
      </w:pPr>
      <w:r>
        <w:t>All effective configuration files are canonicalized, SHA-256 hashed, displayed to the operator, and recorded in logs/build provenance.</w:t>
      </w:r>
    </w:p>
    <w:p>
      <w:pPr>
        <w:pStyle w:val="ListBullet"/>
        <w:spacing w:after="60"/>
      </w:pPr>
      <w:r>
        <w:t>During data collection, a frozen study-config change requires a new Git tag and study-log entry. local.json is excluded from the study freeze but still recorded by hash.</w:t>
      </w:r>
    </w:p>
    <w:p>
      <w:pPr>
        <w:pStyle w:val="Heading1"/>
      </w:pPr>
      <w:r>
        <w:t>10. Unity Application Architecture</w:t>
      </w:r>
    </w:p>
    <w:p>
      <w:pPr>
        <w:pStyle w:val="Heading2"/>
      </w:pPr>
      <w:r>
        <w:t>10.1 Module boundaries</w:t>
      </w:r>
    </w:p>
    <w:tbl>
      <w:tblPr>
        <w:tblStyle w:val="TableGrid"/>
        <w:tblW w:type="dxa" w:w="9720"/>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1440"/>
        <w:gridCol w:w="4680"/>
        <w:gridCol w:w="3600"/>
      </w:tblGrid>
      <w:tr>
        <w:trPr>
          <w:tblHeader w:val="true"/>
          <w:cantSplit/>
        </w:trPr>
        <w:tc>
          <w:tcPr>
            <w:tcW w:type="dxa" w:w="1440"/>
            <w:shd w:fill="173A63"/>
            <w:tcMar>
              <w:top w:w="70" w:type="dxa"/>
              <w:start w:w="85" w:type="dxa"/>
              <w:bottom w:w="70" w:type="dxa"/>
              <w:end w:w="85" w:type="dxa"/>
            </w:tcMar>
            <w:vAlign w:val="center"/>
          </w:tcPr>
          <w:p>
            <w:pPr>
              <w:jc w:val="center"/>
            </w:pPr>
            <w:r>
              <w:rPr>
                <w:rFonts w:ascii="Arial" w:hAnsi="Arial"/>
                <w:b/>
                <w:color w:val="FFFFFF"/>
                <w:sz w:val="15"/>
              </w:rPr>
              <w:t>Module</w:t>
            </w:r>
          </w:p>
        </w:tc>
        <w:tc>
          <w:tcPr>
            <w:tcW w:type="dxa" w:w="4680"/>
            <w:shd w:fill="173A63"/>
            <w:tcMar>
              <w:top w:w="70" w:type="dxa"/>
              <w:start w:w="85" w:type="dxa"/>
              <w:bottom w:w="70" w:type="dxa"/>
              <w:end w:w="85" w:type="dxa"/>
            </w:tcMar>
            <w:vAlign w:val="center"/>
          </w:tcPr>
          <w:p>
            <w:pPr>
              <w:jc w:val="center"/>
            </w:pPr>
            <w:r>
              <w:rPr>
                <w:rFonts w:ascii="Arial" w:hAnsi="Arial"/>
                <w:b/>
                <w:color w:val="FFFFFF"/>
                <w:sz w:val="15"/>
              </w:rPr>
              <w:t>Owns</w:t>
            </w:r>
          </w:p>
        </w:tc>
        <w:tc>
          <w:tcPr>
            <w:tcW w:type="dxa" w:w="3600"/>
            <w:shd w:fill="173A63"/>
            <w:tcMar>
              <w:top w:w="70" w:type="dxa"/>
              <w:start w:w="85" w:type="dxa"/>
              <w:bottom w:w="70" w:type="dxa"/>
              <w:end w:w="85" w:type="dxa"/>
            </w:tcMar>
            <w:vAlign w:val="center"/>
          </w:tcPr>
          <w:p>
            <w:pPr>
              <w:jc w:val="center"/>
            </w:pPr>
            <w:r>
              <w:rPr>
                <w:rFonts w:ascii="Arial" w:hAnsi="Arial"/>
                <w:b/>
                <w:color w:val="FFFFFF"/>
                <w:sz w:val="15"/>
              </w:rPr>
              <w:t>Critical boundary</w:t>
            </w:r>
          </w:p>
        </w:tc>
      </w:tr>
      <w:tr>
        <w:trPr>
          <w:cantSplit/>
        </w:trPr>
        <w:tc>
          <w:tcPr>
            <w:tcW w:type="dxa" w:w="1440"/>
            <w:tcMar>
              <w:top w:w="70" w:type="dxa"/>
              <w:start w:w="85" w:type="dxa"/>
              <w:bottom w:w="70" w:type="dxa"/>
              <w:end w:w="85" w:type="dxa"/>
            </w:tcMar>
            <w:vAlign w:val="center"/>
          </w:tcPr>
          <w:p>
            <w:pPr>
              <w:spacing w:after="0" w:line="240" w:lineRule="auto"/>
            </w:pPr>
            <w:r>
              <w:rPr>
                <w:rFonts w:ascii="Arial" w:hAnsi="Arial"/>
                <w:sz w:val="15"/>
              </w:rPr>
              <w:t>Clock</w:t>
            </w:r>
          </w:p>
        </w:tc>
        <w:tc>
          <w:tcPr>
            <w:tcW w:type="dxa" w:w="4680"/>
            <w:tcMar>
              <w:top w:w="70" w:type="dxa"/>
              <w:start w:w="85" w:type="dxa"/>
              <w:bottom w:w="70" w:type="dxa"/>
              <w:end w:w="85" w:type="dxa"/>
            </w:tcMar>
            <w:vAlign w:val="center"/>
          </w:tcPr>
          <w:p>
            <w:pPr>
              <w:spacing w:after="0" w:line="240" w:lineRule="auto"/>
            </w:pPr>
            <w:r>
              <w:rPr>
                <w:rFonts w:ascii="Arial" w:hAnsi="Arial"/>
                <w:sz w:val="15"/>
              </w:rPr>
              <w:t>Monotonic timestamps, UTC anchor</w:t>
            </w:r>
          </w:p>
        </w:tc>
        <w:tc>
          <w:tcPr>
            <w:tcW w:type="dxa" w:w="3600"/>
            <w:tcMar>
              <w:top w:w="70" w:type="dxa"/>
              <w:start w:w="85" w:type="dxa"/>
              <w:bottom w:w="70" w:type="dxa"/>
              <w:end w:w="85" w:type="dxa"/>
            </w:tcMar>
            <w:vAlign w:val="center"/>
          </w:tcPr>
          <w:p>
            <w:pPr>
              <w:spacing w:after="0" w:line="240" w:lineRule="auto"/>
            </w:pPr>
            <w:r>
              <w:rPr>
                <w:rFonts w:ascii="Arial" w:hAnsi="Arial"/>
                <w:sz w:val="15"/>
              </w:rPr>
              <w:t>Thread-safe read-only time API</w:t>
            </w:r>
          </w:p>
        </w:tc>
      </w:tr>
      <w:tr>
        <w:trPr>
          <w:cantSplit/>
        </w:trPr>
        <w:tc>
          <w:tcPr>
            <w:tcW w:type="dxa" w:w="1440"/>
            <w:shd w:fill="EEF5FB"/>
            <w:tcMar>
              <w:top w:w="70" w:type="dxa"/>
              <w:start w:w="85" w:type="dxa"/>
              <w:bottom w:w="70" w:type="dxa"/>
              <w:end w:w="85" w:type="dxa"/>
            </w:tcMar>
            <w:vAlign w:val="center"/>
          </w:tcPr>
          <w:p>
            <w:pPr>
              <w:spacing w:after="0" w:line="240" w:lineRule="auto"/>
            </w:pPr>
            <w:r>
              <w:rPr>
                <w:rFonts w:ascii="Arial" w:hAnsi="Arial"/>
                <w:sz w:val="15"/>
              </w:rPr>
              <w:t>Config</w:t>
            </w:r>
          </w:p>
        </w:tc>
        <w:tc>
          <w:tcPr>
            <w:tcW w:type="dxa" w:w="4680"/>
            <w:shd w:fill="EEF5FB"/>
            <w:tcMar>
              <w:top w:w="70" w:type="dxa"/>
              <w:start w:w="85" w:type="dxa"/>
              <w:bottom w:w="70" w:type="dxa"/>
              <w:end w:w="85" w:type="dxa"/>
            </w:tcMar>
            <w:vAlign w:val="center"/>
          </w:tcPr>
          <w:p>
            <w:pPr>
              <w:spacing w:after="0" w:line="240" w:lineRule="auto"/>
            </w:pPr>
            <w:r>
              <w:rPr>
                <w:rFonts w:ascii="Arial" w:hAnsi="Arial"/>
                <w:sz w:val="15"/>
              </w:rPr>
              <w:t>Load, validate, resolve, hash, expose immutable typed config</w:t>
            </w:r>
          </w:p>
        </w:tc>
        <w:tc>
          <w:tcPr>
            <w:tcW w:type="dxa" w:w="3600"/>
            <w:shd w:fill="EEF5FB"/>
            <w:tcMar>
              <w:top w:w="70" w:type="dxa"/>
              <w:start w:w="85" w:type="dxa"/>
              <w:bottom w:w="70" w:type="dxa"/>
              <w:end w:w="85" w:type="dxa"/>
            </w:tcMar>
            <w:vAlign w:val="center"/>
          </w:tcPr>
          <w:p>
            <w:pPr>
              <w:spacing w:after="0" w:line="240" w:lineRule="auto"/>
            </w:pPr>
            <w:r>
              <w:rPr>
                <w:rFonts w:ascii="Arial" w:hAnsi="Arial"/>
                <w:sz w:val="15"/>
              </w:rPr>
              <w:t>No module reads arbitrary JSON directly</w:t>
            </w:r>
          </w:p>
        </w:tc>
      </w:tr>
      <w:tr>
        <w:trPr>
          <w:cantSplit/>
        </w:trPr>
        <w:tc>
          <w:tcPr>
            <w:tcW w:type="dxa" w:w="1440"/>
            <w:tcMar>
              <w:top w:w="70" w:type="dxa"/>
              <w:start w:w="85" w:type="dxa"/>
              <w:bottom w:w="70" w:type="dxa"/>
              <w:end w:w="85" w:type="dxa"/>
            </w:tcMar>
            <w:vAlign w:val="center"/>
          </w:tcPr>
          <w:p>
            <w:pPr>
              <w:spacing w:after="0" w:line="240" w:lineRule="auto"/>
            </w:pPr>
            <w:r>
              <w:rPr>
                <w:rFonts w:ascii="Arial" w:hAnsi="Arial"/>
                <w:sz w:val="15"/>
              </w:rPr>
              <w:t>Tracking</w:t>
            </w:r>
          </w:p>
        </w:tc>
        <w:tc>
          <w:tcPr>
            <w:tcW w:type="dxa" w:w="4680"/>
            <w:tcMar>
              <w:top w:w="70" w:type="dxa"/>
              <w:start w:w="85" w:type="dxa"/>
              <w:bottom w:w="70" w:type="dxa"/>
              <w:end w:w="85" w:type="dxa"/>
            </w:tcMar>
            <w:vAlign w:val="center"/>
          </w:tcPr>
          <w:p>
            <w:pPr>
              <w:spacing w:after="0" w:line="240" w:lineRule="auto"/>
            </w:pPr>
            <w:r>
              <w:rPr>
                <w:rFonts w:ascii="Arial" w:hAnsi="Arial"/>
                <w:sz w:val="15"/>
              </w:rPr>
              <w:t>OpenVR lifecycle, serial binding, 250 Hz sampling, validity, conversion</w:t>
            </w:r>
          </w:p>
        </w:tc>
        <w:tc>
          <w:tcPr>
            <w:tcW w:type="dxa" w:w="3600"/>
            <w:tcMar>
              <w:top w:w="70" w:type="dxa"/>
              <w:start w:w="85" w:type="dxa"/>
              <w:bottom w:w="70" w:type="dxa"/>
              <w:end w:w="85" w:type="dxa"/>
            </w:tcMar>
            <w:vAlign w:val="center"/>
          </w:tcPr>
          <w:p>
            <w:pPr>
              <w:spacing w:after="0" w:line="240" w:lineRule="auto"/>
            </w:pPr>
            <w:r>
              <w:rPr>
                <w:rFonts w:ascii="Arial" w:hAnsi="Arial"/>
                <w:sz w:val="15"/>
              </w:rPr>
              <w:t>Dedicated producer; zero prediction for logged samples</w:t>
            </w:r>
          </w:p>
        </w:tc>
      </w:tr>
      <w:tr>
        <w:trPr>
          <w:cantSplit/>
        </w:trPr>
        <w:tc>
          <w:tcPr>
            <w:tcW w:type="dxa" w:w="1440"/>
            <w:shd w:fill="EEF5FB"/>
            <w:tcMar>
              <w:top w:w="70" w:type="dxa"/>
              <w:start w:w="85" w:type="dxa"/>
              <w:bottom w:w="70" w:type="dxa"/>
              <w:end w:w="85" w:type="dxa"/>
            </w:tcMar>
            <w:vAlign w:val="center"/>
          </w:tcPr>
          <w:p>
            <w:pPr>
              <w:spacing w:after="0" w:line="240" w:lineRule="auto"/>
            </w:pPr>
            <w:r>
              <w:rPr>
                <w:rFonts w:ascii="Arial" w:hAnsi="Arial"/>
                <w:sz w:val="15"/>
              </w:rPr>
              <w:t>Geometry</w:t>
            </w:r>
          </w:p>
        </w:tc>
        <w:tc>
          <w:tcPr>
            <w:tcW w:type="dxa" w:w="4680"/>
            <w:shd w:fill="EEF5FB"/>
            <w:tcMar>
              <w:top w:w="70" w:type="dxa"/>
              <w:start w:w="85" w:type="dxa"/>
              <w:bottom w:w="70" w:type="dxa"/>
              <w:end w:w="85" w:type="dxa"/>
            </w:tcMar>
            <w:vAlign w:val="center"/>
          </w:tcPr>
          <w:p>
            <w:pPr>
              <w:spacing w:after="0" w:line="240" w:lineRule="auto"/>
            </w:pPr>
            <w:r>
              <w:rPr>
                <w:rFonts w:ascii="Arial" w:hAnsi="Arial"/>
                <w:sz w:val="15"/>
              </w:rPr>
              <w:t>Bore ray, screen basis/projection, angular error, visibility</w:t>
            </w:r>
          </w:p>
        </w:tc>
        <w:tc>
          <w:tcPr>
            <w:tcW w:type="dxa" w:w="3600"/>
            <w:shd w:fill="EEF5FB"/>
            <w:tcMar>
              <w:top w:w="70" w:type="dxa"/>
              <w:start w:w="85" w:type="dxa"/>
              <w:bottom w:w="70" w:type="dxa"/>
              <w:end w:w="85" w:type="dxa"/>
            </w:tcMar>
            <w:vAlign w:val="center"/>
          </w:tcPr>
          <w:p>
            <w:pPr>
              <w:spacing w:after="0" w:line="240" w:lineRule="auto"/>
            </w:pPr>
            <w:r>
              <w:rPr>
                <w:rFonts w:ascii="Arial" w:hAnsi="Arial"/>
                <w:sz w:val="15"/>
              </w:rPr>
              <w:t>Pure deterministic math where possible</w:t>
            </w:r>
          </w:p>
        </w:tc>
      </w:tr>
      <w:tr>
        <w:trPr>
          <w:cantSplit/>
        </w:trPr>
        <w:tc>
          <w:tcPr>
            <w:tcW w:type="dxa" w:w="1440"/>
            <w:tcMar>
              <w:top w:w="70" w:type="dxa"/>
              <w:start w:w="85" w:type="dxa"/>
              <w:bottom w:w="70" w:type="dxa"/>
              <w:end w:w="85" w:type="dxa"/>
            </w:tcMar>
            <w:vAlign w:val="center"/>
          </w:tcPr>
          <w:p>
            <w:pPr>
              <w:spacing w:after="0" w:line="240" w:lineRule="auto"/>
            </w:pPr>
            <w:r>
              <w:rPr>
                <w:rFonts w:ascii="Arial" w:hAnsi="Arial"/>
                <w:sz w:val="15"/>
              </w:rPr>
              <w:t>Logging</w:t>
            </w:r>
          </w:p>
        </w:tc>
        <w:tc>
          <w:tcPr>
            <w:tcW w:type="dxa" w:w="4680"/>
            <w:tcMar>
              <w:top w:w="70" w:type="dxa"/>
              <w:start w:w="85" w:type="dxa"/>
              <w:bottom w:w="70" w:type="dxa"/>
              <w:end w:w="85" w:type="dxa"/>
            </w:tcMar>
            <w:vAlign w:val="center"/>
          </w:tcPr>
          <w:p>
            <w:pPr>
              <w:spacing w:after="0" w:line="240" w:lineRule="auto"/>
            </w:pPr>
            <w:r>
              <w:rPr>
                <w:rFonts w:ascii="Arial" w:hAnsi="Arial"/>
                <w:sz w:val="15"/>
              </w:rPr>
              <w:t>Bounded queues, samples, targets, events, session summary</w:t>
            </w:r>
          </w:p>
        </w:tc>
        <w:tc>
          <w:tcPr>
            <w:tcW w:type="dxa" w:w="3600"/>
            <w:tcMar>
              <w:top w:w="70" w:type="dxa"/>
              <w:start w:w="85" w:type="dxa"/>
              <w:bottom w:w="70" w:type="dxa"/>
              <w:end w:w="85" w:type="dxa"/>
            </w:tcMar>
            <w:vAlign w:val="center"/>
          </w:tcPr>
          <w:p>
            <w:pPr>
              <w:spacing w:after="0" w:line="240" w:lineRule="auto"/>
            </w:pPr>
            <w:r>
              <w:rPr>
                <w:rFonts w:ascii="Arial" w:hAnsi="Arial"/>
                <w:sz w:val="15"/>
              </w:rPr>
              <w:t>Writer thread owns files; no Unity API calls</w:t>
            </w:r>
          </w:p>
        </w:tc>
      </w:tr>
      <w:tr>
        <w:trPr>
          <w:cantSplit/>
        </w:trPr>
        <w:tc>
          <w:tcPr>
            <w:tcW w:type="dxa" w:w="1440"/>
            <w:shd w:fill="EEF5FB"/>
            <w:tcMar>
              <w:top w:w="70" w:type="dxa"/>
              <w:start w:w="85" w:type="dxa"/>
              <w:bottom w:w="70" w:type="dxa"/>
              <w:end w:w="85" w:type="dxa"/>
            </w:tcMar>
            <w:vAlign w:val="center"/>
          </w:tcPr>
          <w:p>
            <w:pPr>
              <w:spacing w:after="0" w:line="240" w:lineRule="auto"/>
            </w:pPr>
            <w:r>
              <w:rPr>
                <w:rFonts w:ascii="Arial" w:hAnsi="Arial"/>
                <w:sz w:val="15"/>
              </w:rPr>
              <w:t>Rendering</w:t>
            </w:r>
          </w:p>
        </w:tc>
        <w:tc>
          <w:tcPr>
            <w:tcW w:type="dxa" w:w="4680"/>
            <w:shd w:fill="EEF5FB"/>
            <w:tcMar>
              <w:top w:w="70" w:type="dxa"/>
              <w:start w:w="85" w:type="dxa"/>
              <w:bottom w:w="70" w:type="dxa"/>
              <w:end w:w="85" w:type="dxa"/>
            </w:tcMar>
            <w:vAlign w:val="center"/>
          </w:tcPr>
          <w:p>
            <w:pPr>
              <w:spacing w:after="0" w:line="240" w:lineRule="auto"/>
            </w:pPr>
            <w:r>
              <w:rPr>
                <w:rFonts w:ascii="Arial" w:hAnsi="Arial"/>
                <w:sz w:val="15"/>
              </w:rPr>
              <w:t>Off-axis participant camera and independent operator view</w:t>
            </w:r>
          </w:p>
        </w:tc>
        <w:tc>
          <w:tcPr>
            <w:tcW w:type="dxa" w:w="3600"/>
            <w:shd w:fill="EEF5FB"/>
            <w:tcMar>
              <w:top w:w="70" w:type="dxa"/>
              <w:start w:w="85" w:type="dxa"/>
              <w:bottom w:w="70" w:type="dxa"/>
              <w:end w:w="85" w:type="dxa"/>
            </w:tcMar>
            <w:vAlign w:val="center"/>
          </w:tcPr>
          <w:p>
            <w:pPr>
              <w:spacing w:after="0" w:line="240" w:lineRule="auto"/>
            </w:pPr>
            <w:r>
              <w:rPr>
                <w:rFonts w:ascii="Arial" w:hAnsi="Arial"/>
                <w:sz w:val="15"/>
              </w:rPr>
              <w:t>Main thread; operator layers excluded from participant camera</w:t>
            </w:r>
          </w:p>
        </w:tc>
      </w:tr>
      <w:tr>
        <w:trPr>
          <w:cantSplit/>
        </w:trPr>
        <w:tc>
          <w:tcPr>
            <w:tcW w:type="dxa" w:w="1440"/>
            <w:tcMar>
              <w:top w:w="70" w:type="dxa"/>
              <w:start w:w="85" w:type="dxa"/>
              <w:bottom w:w="70" w:type="dxa"/>
              <w:end w:w="85" w:type="dxa"/>
            </w:tcMar>
            <w:vAlign w:val="center"/>
          </w:tcPr>
          <w:p>
            <w:pPr>
              <w:spacing w:after="0" w:line="240" w:lineRule="auto"/>
            </w:pPr>
            <w:r>
              <w:rPr>
                <w:rFonts w:ascii="Arial" w:hAnsi="Arial"/>
                <w:sz w:val="15"/>
              </w:rPr>
              <w:t>Scenario</w:t>
            </w:r>
          </w:p>
        </w:tc>
        <w:tc>
          <w:tcPr>
            <w:tcW w:type="dxa" w:w="4680"/>
            <w:tcMar>
              <w:top w:w="70" w:type="dxa"/>
              <w:start w:w="85" w:type="dxa"/>
              <w:bottom w:w="70" w:type="dxa"/>
              <w:end w:w="85" w:type="dxa"/>
            </w:tcMar>
            <w:vAlign w:val="center"/>
          </w:tcPr>
          <w:p>
            <w:pPr>
              <w:spacing w:after="0" w:line="240" w:lineRule="auto"/>
            </w:pPr>
            <w:r>
              <w:rPr>
                <w:rFonts w:ascii="Arial" w:hAnsi="Arial"/>
                <w:sz w:val="15"/>
              </w:rPr>
              <w:t>Spawn, movement, shot, scoring strategies</w:t>
            </w:r>
          </w:p>
        </w:tc>
        <w:tc>
          <w:tcPr>
            <w:tcW w:type="dxa" w:w="3600"/>
            <w:tcMar>
              <w:top w:w="70" w:type="dxa"/>
              <w:start w:w="85" w:type="dxa"/>
              <w:bottom w:w="70" w:type="dxa"/>
              <w:end w:w="85" w:type="dxa"/>
            </w:tcMar>
            <w:vAlign w:val="center"/>
          </w:tcPr>
          <w:p>
            <w:pPr>
              <w:spacing w:after="0" w:line="240" w:lineRule="auto"/>
            </w:pPr>
            <w:r>
              <w:rPr>
                <w:rFonts w:ascii="Arial" w:hAnsi="Arial"/>
                <w:sz w:val="15"/>
              </w:rPr>
              <w:t>Interfaces and config select implementations</w:t>
            </w:r>
          </w:p>
        </w:tc>
      </w:tr>
      <w:tr>
        <w:trPr>
          <w:cantSplit/>
        </w:trPr>
        <w:tc>
          <w:tcPr>
            <w:tcW w:type="dxa" w:w="1440"/>
            <w:shd w:fill="EEF5FB"/>
            <w:tcMar>
              <w:top w:w="70" w:type="dxa"/>
              <w:start w:w="85" w:type="dxa"/>
              <w:bottom w:w="70" w:type="dxa"/>
              <w:end w:w="85" w:type="dxa"/>
            </w:tcMar>
            <w:vAlign w:val="center"/>
          </w:tcPr>
          <w:p>
            <w:pPr>
              <w:spacing w:after="0" w:line="240" w:lineRule="auto"/>
            </w:pPr>
            <w:r>
              <w:rPr>
                <w:rFonts w:ascii="Arial" w:hAnsi="Arial"/>
                <w:sz w:val="15"/>
              </w:rPr>
              <w:t>Session</w:t>
            </w:r>
          </w:p>
        </w:tc>
        <w:tc>
          <w:tcPr>
            <w:tcW w:type="dxa" w:w="4680"/>
            <w:shd w:fill="EEF5FB"/>
            <w:tcMar>
              <w:top w:w="70" w:type="dxa"/>
              <w:start w:w="85" w:type="dxa"/>
              <w:bottom w:w="70" w:type="dxa"/>
              <w:end w:w="85" w:type="dxa"/>
            </w:tcMar>
            <w:vAlign w:val="center"/>
          </w:tcPr>
          <w:p>
            <w:pPr>
              <w:spacing w:after="0" w:line="240" w:lineRule="auto"/>
            </w:pPr>
            <w:r>
              <w:rPr>
                <w:rFonts w:ascii="Arial" w:hAnsi="Arial"/>
                <w:sz w:val="15"/>
              </w:rPr>
              <w:t>Setup, calibration, practice, randomized blocks, breaks, close</w:t>
            </w:r>
          </w:p>
        </w:tc>
        <w:tc>
          <w:tcPr>
            <w:tcW w:type="dxa" w:w="3600"/>
            <w:shd w:fill="EEF5FB"/>
            <w:tcMar>
              <w:top w:w="70" w:type="dxa"/>
              <w:start w:w="85" w:type="dxa"/>
              <w:bottom w:w="70" w:type="dxa"/>
              <w:end w:w="85" w:type="dxa"/>
            </w:tcMar>
            <w:vAlign w:val="center"/>
          </w:tcPr>
          <w:p>
            <w:pPr>
              <w:spacing w:after="0" w:line="240" w:lineRule="auto"/>
            </w:pPr>
            <w:r>
              <w:rPr>
                <w:rFonts w:ascii="Arial" w:hAnsi="Arial"/>
                <w:sz w:val="15"/>
              </w:rPr>
              <w:t>Explicit state machine, idempotent abort/close</w:t>
            </w:r>
          </w:p>
        </w:tc>
      </w:tr>
      <w:tr>
        <w:trPr>
          <w:cantSplit/>
        </w:trPr>
        <w:tc>
          <w:tcPr>
            <w:tcW w:type="dxa" w:w="1440"/>
            <w:tcMar>
              <w:top w:w="70" w:type="dxa"/>
              <w:start w:w="85" w:type="dxa"/>
              <w:bottom w:w="70" w:type="dxa"/>
              <w:end w:w="85" w:type="dxa"/>
            </w:tcMar>
            <w:vAlign w:val="center"/>
          </w:tcPr>
          <w:p>
            <w:pPr>
              <w:spacing w:after="0" w:line="240" w:lineRule="auto"/>
            </w:pPr>
            <w:r>
              <w:rPr>
                <w:rFonts w:ascii="Arial" w:hAnsi="Arial"/>
                <w:sz w:val="15"/>
              </w:rPr>
              <w:t>Calibration</w:t>
            </w:r>
          </w:p>
        </w:tc>
        <w:tc>
          <w:tcPr>
            <w:tcW w:type="dxa" w:w="4680"/>
            <w:tcMar>
              <w:top w:w="70" w:type="dxa"/>
              <w:start w:w="85" w:type="dxa"/>
              <w:bottom w:w="70" w:type="dxa"/>
              <w:end w:w="85" w:type="dxa"/>
            </w:tcMar>
            <w:vAlign w:val="center"/>
          </w:tcPr>
          <w:p>
            <w:pPr>
              <w:spacing w:after="0" w:line="240" w:lineRule="auto"/>
            </w:pPr>
            <w:r>
              <w:rPr>
                <w:rFonts w:ascii="Arial" w:hAnsi="Arial"/>
                <w:sz w:val="15"/>
              </w:rPr>
              <w:t>Pivot, corner probe, weapon zero, eye offset, 3x3 verification</w:t>
            </w:r>
          </w:p>
        </w:tc>
        <w:tc>
          <w:tcPr>
            <w:tcW w:type="dxa" w:w="3600"/>
            <w:tcMar>
              <w:top w:w="70" w:type="dxa"/>
              <w:start w:w="85" w:type="dxa"/>
              <w:bottom w:w="70" w:type="dxa"/>
              <w:end w:w="85" w:type="dxa"/>
            </w:tcMar>
            <w:vAlign w:val="center"/>
          </w:tcPr>
          <w:p>
            <w:pPr>
              <w:spacing w:after="0" w:line="240" w:lineRule="auto"/>
            </w:pPr>
            <w:r>
              <w:rPr>
                <w:rFonts w:ascii="Arial" w:hAnsi="Arial"/>
                <w:sz w:val="15"/>
              </w:rPr>
              <w:t>Wizard workflows with residuals and provenance</w:t>
            </w:r>
          </w:p>
        </w:tc>
      </w:tr>
      <w:tr>
        <w:trPr>
          <w:cantSplit/>
        </w:trPr>
        <w:tc>
          <w:tcPr>
            <w:tcW w:type="dxa" w:w="1440"/>
            <w:shd w:fill="EEF5FB"/>
            <w:tcMar>
              <w:top w:w="70" w:type="dxa"/>
              <w:start w:w="85" w:type="dxa"/>
              <w:bottom w:w="70" w:type="dxa"/>
              <w:end w:w="85" w:type="dxa"/>
            </w:tcMar>
            <w:vAlign w:val="center"/>
          </w:tcPr>
          <w:p>
            <w:pPr>
              <w:spacing w:after="0" w:line="240" w:lineRule="auto"/>
            </w:pPr>
            <w:r>
              <w:rPr>
                <w:rFonts w:ascii="Arial" w:hAnsi="Arial"/>
                <w:sz w:val="15"/>
              </w:rPr>
              <w:t>ELTS</w:t>
            </w:r>
          </w:p>
        </w:tc>
        <w:tc>
          <w:tcPr>
            <w:tcW w:type="dxa" w:w="4680"/>
            <w:shd w:fill="EEF5FB"/>
            <w:tcMar>
              <w:top w:w="70" w:type="dxa"/>
              <w:start w:w="85" w:type="dxa"/>
              <w:bottom w:w="70" w:type="dxa"/>
              <w:end w:w="85" w:type="dxa"/>
            </w:tcMar>
            <w:vAlign w:val="center"/>
          </w:tcPr>
          <w:p>
            <w:pPr>
              <w:spacing w:after="0" w:line="240" w:lineRule="auto"/>
            </w:pPr>
            <w:r>
              <w:rPr>
                <w:rFonts w:ascii="Arial" w:hAnsi="Arial"/>
                <w:sz w:val="15"/>
              </w:rPr>
              <w:t>Lifecycle client, transport adapter, ack/time-offset handling</w:t>
            </w:r>
          </w:p>
        </w:tc>
        <w:tc>
          <w:tcPr>
            <w:tcW w:type="dxa" w:w="3600"/>
            <w:shd w:fill="EEF5FB"/>
            <w:tcMar>
              <w:top w:w="70" w:type="dxa"/>
              <w:start w:w="85" w:type="dxa"/>
              <w:bottom w:w="70" w:type="dxa"/>
              <w:end w:w="85" w:type="dxa"/>
            </w:tcMar>
            <w:vAlign w:val="center"/>
          </w:tcPr>
          <w:p>
            <w:pPr>
              <w:spacing w:after="0" w:line="240" w:lineRule="auto"/>
            </w:pPr>
            <w:r>
              <w:rPr>
                <w:rFonts w:ascii="Arial" w:hAnsi="Arial"/>
                <w:sz w:val="15"/>
              </w:rPr>
              <w:t>Never contains ELTS aim/servo/LED logic</w:t>
            </w:r>
          </w:p>
        </w:tc>
      </w:tr>
      <w:tr>
        <w:trPr>
          <w:cantSplit/>
        </w:trPr>
        <w:tc>
          <w:tcPr>
            <w:tcW w:type="dxa" w:w="1440"/>
            <w:tcMar>
              <w:top w:w="70" w:type="dxa"/>
              <w:start w:w="85" w:type="dxa"/>
              <w:bottom w:w="70" w:type="dxa"/>
              <w:end w:w="85" w:type="dxa"/>
            </w:tcMar>
            <w:vAlign w:val="center"/>
          </w:tcPr>
          <w:p>
            <w:pPr>
              <w:spacing w:after="0" w:line="240" w:lineRule="auto"/>
            </w:pPr>
            <w:r>
              <w:rPr>
                <w:rFonts w:ascii="Arial" w:hAnsi="Arial"/>
                <w:sz w:val="15"/>
              </w:rPr>
              <w:t>Operator</w:t>
            </w:r>
          </w:p>
        </w:tc>
        <w:tc>
          <w:tcPr>
            <w:tcW w:type="dxa" w:w="4680"/>
            <w:tcMar>
              <w:top w:w="70" w:type="dxa"/>
              <w:start w:w="85" w:type="dxa"/>
              <w:bottom w:w="70" w:type="dxa"/>
              <w:end w:w="85" w:type="dxa"/>
            </w:tcMar>
            <w:vAlign w:val="center"/>
          </w:tcPr>
          <w:p>
            <w:pPr>
              <w:spacing w:after="0" w:line="240" w:lineRule="auto"/>
            </w:pPr>
            <w:r>
              <w:rPr>
                <w:rFonts w:ascii="Arial" w:hAnsi="Arial"/>
                <w:sz w:val="15"/>
              </w:rPr>
              <w:t>Status, self-check, control, warnings, incident markers</w:t>
            </w:r>
          </w:p>
        </w:tc>
        <w:tc>
          <w:tcPr>
            <w:tcW w:type="dxa" w:w="3600"/>
            <w:tcMar>
              <w:top w:w="70" w:type="dxa"/>
              <w:start w:w="85" w:type="dxa"/>
              <w:bottom w:w="70" w:type="dxa"/>
              <w:end w:w="85" w:type="dxa"/>
            </w:tcMar>
            <w:vAlign w:val="center"/>
          </w:tcPr>
          <w:p>
            <w:pPr>
              <w:spacing w:after="0" w:line="240" w:lineRule="auto"/>
            </w:pPr>
            <w:r>
              <w:rPr>
                <w:rFonts w:ascii="Arial" w:hAnsi="Arial"/>
                <w:sz w:val="15"/>
              </w:rPr>
              <w:t>Never rendered on participant display</w:t>
            </w:r>
          </w:p>
        </w:tc>
      </w:tr>
    </w:tbl>
    <w:p>
      <w:pPr>
        <w:spacing w:after="20"/>
      </w:pPr>
    </w:p>
    <w:p>
      <w:pPr>
        <w:pStyle w:val="Heading2"/>
      </w:pPr>
      <w:r>
        <w:t>10.2 Thread ownership</w:t>
      </w:r>
    </w:p>
    <w:tbl>
      <w:tblPr>
        <w:tblStyle w:val="TableGrid"/>
        <w:tblW w:type="dxa" w:w="9720"/>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2088"/>
        <w:gridCol w:w="4320"/>
        <w:gridCol w:w="3312"/>
      </w:tblGrid>
      <w:tr>
        <w:trPr>
          <w:tblHeader w:val="true"/>
          <w:cantSplit/>
        </w:trPr>
        <w:tc>
          <w:tcPr>
            <w:tcW w:type="dxa" w:w="2088"/>
            <w:shd w:fill="173A63"/>
            <w:tcMar>
              <w:top w:w="70" w:type="dxa"/>
              <w:start w:w="85" w:type="dxa"/>
              <w:bottom w:w="70" w:type="dxa"/>
              <w:end w:w="85" w:type="dxa"/>
            </w:tcMar>
            <w:vAlign w:val="center"/>
          </w:tcPr>
          <w:p>
            <w:pPr>
              <w:jc w:val="center"/>
            </w:pPr>
            <w:r>
              <w:rPr>
                <w:rFonts w:ascii="Arial" w:hAnsi="Arial"/>
                <w:b/>
                <w:color w:val="FFFFFF"/>
                <w:sz w:val="16"/>
              </w:rPr>
              <w:t>Execution context</w:t>
            </w:r>
          </w:p>
        </w:tc>
        <w:tc>
          <w:tcPr>
            <w:tcW w:type="dxa" w:w="4320"/>
            <w:shd w:fill="173A63"/>
            <w:tcMar>
              <w:top w:w="70" w:type="dxa"/>
              <w:start w:w="85" w:type="dxa"/>
              <w:bottom w:w="70" w:type="dxa"/>
              <w:end w:w="85" w:type="dxa"/>
            </w:tcMar>
            <w:vAlign w:val="center"/>
          </w:tcPr>
          <w:p>
            <w:pPr>
              <w:jc w:val="center"/>
            </w:pPr>
            <w:r>
              <w:rPr>
                <w:rFonts w:ascii="Arial" w:hAnsi="Arial"/>
                <w:b/>
                <w:color w:val="FFFFFF"/>
                <w:sz w:val="16"/>
              </w:rPr>
              <w:t>Allowed work</w:t>
            </w:r>
          </w:p>
        </w:tc>
        <w:tc>
          <w:tcPr>
            <w:tcW w:type="dxa" w:w="3312"/>
            <w:shd w:fill="173A63"/>
            <w:tcMar>
              <w:top w:w="70" w:type="dxa"/>
              <w:start w:w="85" w:type="dxa"/>
              <w:bottom w:w="70" w:type="dxa"/>
              <w:end w:w="85" w:type="dxa"/>
            </w:tcMar>
            <w:vAlign w:val="center"/>
          </w:tcPr>
          <w:p>
            <w:pPr>
              <w:jc w:val="center"/>
            </w:pPr>
            <w:r>
              <w:rPr>
                <w:rFonts w:ascii="Arial" w:hAnsi="Arial"/>
                <w:b/>
                <w:color w:val="FFFFFF"/>
                <w:sz w:val="16"/>
              </w:rPr>
              <w:t>Prohibited work</w:t>
            </w:r>
          </w:p>
        </w:tc>
      </w:tr>
      <w:tr>
        <w:trPr>
          <w:cantSplit/>
        </w:trPr>
        <w:tc>
          <w:tcPr>
            <w:tcW w:type="dxa" w:w="2088"/>
            <w:tcMar>
              <w:top w:w="70" w:type="dxa"/>
              <w:start w:w="85" w:type="dxa"/>
              <w:bottom w:w="70" w:type="dxa"/>
              <w:end w:w="85" w:type="dxa"/>
            </w:tcMar>
            <w:vAlign w:val="center"/>
          </w:tcPr>
          <w:p>
            <w:pPr>
              <w:spacing w:after="0" w:line="240" w:lineRule="auto"/>
            </w:pPr>
            <w:r>
              <w:rPr>
                <w:rFonts w:ascii="Arial" w:hAnsi="Arial"/>
                <w:sz w:val="16"/>
              </w:rPr>
              <w:t>Unity main thread</w:t>
            </w:r>
          </w:p>
        </w:tc>
        <w:tc>
          <w:tcPr>
            <w:tcW w:type="dxa" w:w="4320"/>
            <w:tcMar>
              <w:top w:w="70" w:type="dxa"/>
              <w:start w:w="85" w:type="dxa"/>
              <w:bottom w:w="70" w:type="dxa"/>
              <w:end w:w="85" w:type="dxa"/>
            </w:tcMar>
            <w:vAlign w:val="center"/>
          </w:tcPr>
          <w:p>
            <w:pPr>
              <w:spacing w:after="0" w:line="240" w:lineRule="auto"/>
            </w:pPr>
            <w:r>
              <w:rPr>
                <w:rFonts w:ascii="Arial" w:hAnsi="Arial"/>
                <w:sz w:val="16"/>
              </w:rPr>
              <w:t>Scene objects, rendering, UI, session transitions, consumption of immutable snapshots</w:t>
            </w:r>
          </w:p>
        </w:tc>
        <w:tc>
          <w:tcPr>
            <w:tcW w:type="dxa" w:w="3312"/>
            <w:tcMar>
              <w:top w:w="70" w:type="dxa"/>
              <w:start w:w="85" w:type="dxa"/>
              <w:bottom w:w="70" w:type="dxa"/>
              <w:end w:w="85" w:type="dxa"/>
            </w:tcMar>
            <w:vAlign w:val="center"/>
          </w:tcPr>
          <w:p>
            <w:pPr>
              <w:spacing w:after="0" w:line="240" w:lineRule="auto"/>
            </w:pPr>
            <w:r>
              <w:rPr>
                <w:rFonts w:ascii="Arial" w:hAnsi="Arial"/>
                <w:sz w:val="16"/>
              </w:rPr>
              <w:t>Blocking I/O, high-frequency polling loops</w:t>
            </w:r>
          </w:p>
        </w:tc>
      </w:tr>
      <w:tr>
        <w:trPr>
          <w:cantSplit/>
        </w:trPr>
        <w:tc>
          <w:tcPr>
            <w:tcW w:type="dxa" w:w="2088"/>
            <w:shd w:fill="EEF5FB"/>
            <w:tcMar>
              <w:top w:w="70" w:type="dxa"/>
              <w:start w:w="85" w:type="dxa"/>
              <w:bottom w:w="70" w:type="dxa"/>
              <w:end w:w="85" w:type="dxa"/>
            </w:tcMar>
            <w:vAlign w:val="center"/>
          </w:tcPr>
          <w:p>
            <w:pPr>
              <w:spacing w:after="0" w:line="240" w:lineRule="auto"/>
            </w:pPr>
            <w:r>
              <w:rPr>
                <w:rFonts w:ascii="Arial" w:hAnsi="Arial"/>
                <w:sz w:val="16"/>
              </w:rPr>
              <w:t>Tracking producer</w:t>
            </w:r>
          </w:p>
        </w:tc>
        <w:tc>
          <w:tcPr>
            <w:tcW w:type="dxa" w:w="4320"/>
            <w:shd w:fill="EEF5FB"/>
            <w:tcMar>
              <w:top w:w="70" w:type="dxa"/>
              <w:start w:w="85" w:type="dxa"/>
              <w:bottom w:w="70" w:type="dxa"/>
              <w:end w:w="85" w:type="dxa"/>
            </w:tcMar>
            <w:vAlign w:val="center"/>
          </w:tcPr>
          <w:p>
            <w:pPr>
              <w:spacing w:after="0" w:line="240" w:lineRule="auto"/>
            </w:pPr>
            <w:r>
              <w:rPr>
                <w:rFonts w:ascii="Arial" w:hAnsi="Arial"/>
                <w:sz w:val="16"/>
              </w:rPr>
              <w:t>OpenVR pose/event polling, conversion, sequence numbering, lock-free/bounded publication</w:t>
            </w:r>
          </w:p>
        </w:tc>
        <w:tc>
          <w:tcPr>
            <w:tcW w:type="dxa" w:w="3312"/>
            <w:shd w:fill="EEF5FB"/>
            <w:tcMar>
              <w:top w:w="70" w:type="dxa"/>
              <w:start w:w="85" w:type="dxa"/>
              <w:bottom w:w="70" w:type="dxa"/>
              <w:end w:w="85" w:type="dxa"/>
            </w:tcMar>
            <w:vAlign w:val="center"/>
          </w:tcPr>
          <w:p>
            <w:pPr>
              <w:spacing w:after="0" w:line="240" w:lineRule="auto"/>
            </w:pPr>
            <w:r>
              <w:rPr>
                <w:rFonts w:ascii="Arial" w:hAnsi="Arial"/>
                <w:sz w:val="16"/>
              </w:rPr>
              <w:t>UnityEngine object access, file I/O</w:t>
            </w:r>
          </w:p>
        </w:tc>
      </w:tr>
      <w:tr>
        <w:trPr>
          <w:cantSplit/>
        </w:trPr>
        <w:tc>
          <w:tcPr>
            <w:tcW w:type="dxa" w:w="2088"/>
            <w:tcMar>
              <w:top w:w="70" w:type="dxa"/>
              <w:start w:w="85" w:type="dxa"/>
              <w:bottom w:w="70" w:type="dxa"/>
              <w:end w:w="85" w:type="dxa"/>
            </w:tcMar>
            <w:vAlign w:val="center"/>
          </w:tcPr>
          <w:p>
            <w:pPr>
              <w:spacing w:after="0" w:line="240" w:lineRule="auto"/>
            </w:pPr>
            <w:r>
              <w:rPr>
                <w:rFonts w:ascii="Arial" w:hAnsi="Arial"/>
                <w:sz w:val="16"/>
              </w:rPr>
              <w:t>Logging writer</w:t>
            </w:r>
          </w:p>
        </w:tc>
        <w:tc>
          <w:tcPr>
            <w:tcW w:type="dxa" w:w="4320"/>
            <w:tcMar>
              <w:top w:w="70" w:type="dxa"/>
              <w:start w:w="85" w:type="dxa"/>
              <w:bottom w:w="70" w:type="dxa"/>
              <w:end w:w="85" w:type="dxa"/>
            </w:tcMar>
            <w:vAlign w:val="center"/>
          </w:tcPr>
          <w:p>
            <w:pPr>
              <w:spacing w:after="0" w:line="240" w:lineRule="auto"/>
            </w:pPr>
            <w:r>
              <w:rPr>
                <w:rFonts w:ascii="Arial" w:hAnsi="Arial"/>
                <w:sz w:val="16"/>
              </w:rPr>
              <w:t>File creation, serialization, flush/fsync policy, checksums</w:t>
            </w:r>
          </w:p>
        </w:tc>
        <w:tc>
          <w:tcPr>
            <w:tcW w:type="dxa" w:w="3312"/>
            <w:tcMar>
              <w:top w:w="70" w:type="dxa"/>
              <w:start w:w="85" w:type="dxa"/>
              <w:bottom w:w="70" w:type="dxa"/>
              <w:end w:w="85" w:type="dxa"/>
            </w:tcMar>
            <w:vAlign w:val="center"/>
          </w:tcPr>
          <w:p>
            <w:pPr>
              <w:spacing w:after="0" w:line="240" w:lineRule="auto"/>
            </w:pPr>
            <w:r>
              <w:rPr>
                <w:rFonts w:ascii="Arial" w:hAnsi="Arial"/>
                <w:sz w:val="16"/>
              </w:rPr>
              <w:t>Unity API calls, scientific state mutation</w:t>
            </w:r>
          </w:p>
        </w:tc>
      </w:tr>
      <w:tr>
        <w:trPr>
          <w:cantSplit/>
        </w:trPr>
        <w:tc>
          <w:tcPr>
            <w:tcW w:type="dxa" w:w="2088"/>
            <w:shd w:fill="EEF5FB"/>
            <w:tcMar>
              <w:top w:w="70" w:type="dxa"/>
              <w:start w:w="85" w:type="dxa"/>
              <w:bottom w:w="70" w:type="dxa"/>
              <w:end w:w="85" w:type="dxa"/>
            </w:tcMar>
            <w:vAlign w:val="center"/>
          </w:tcPr>
          <w:p>
            <w:pPr>
              <w:spacing w:after="0" w:line="240" w:lineRule="auto"/>
            </w:pPr>
            <w:r>
              <w:rPr>
                <w:rFonts w:ascii="Arial" w:hAnsi="Arial"/>
                <w:sz w:val="16"/>
              </w:rPr>
              <w:t>ELTS I/O worker</w:t>
            </w:r>
          </w:p>
        </w:tc>
        <w:tc>
          <w:tcPr>
            <w:tcW w:type="dxa" w:w="4320"/>
            <w:shd w:fill="EEF5FB"/>
            <w:tcMar>
              <w:top w:w="70" w:type="dxa"/>
              <w:start w:w="85" w:type="dxa"/>
              <w:bottom w:w="70" w:type="dxa"/>
              <w:end w:w="85" w:type="dxa"/>
            </w:tcMar>
            <w:vAlign w:val="center"/>
          </w:tcPr>
          <w:p>
            <w:pPr>
              <w:spacing w:after="0" w:line="240" w:lineRule="auto"/>
            </w:pPr>
            <w:r>
              <w:rPr>
                <w:rFonts w:ascii="Arial" w:hAnsi="Arial"/>
                <w:sz w:val="16"/>
              </w:rPr>
              <w:t>Transport read/write, framing, retries, acknowledgement timing</w:t>
            </w:r>
          </w:p>
        </w:tc>
        <w:tc>
          <w:tcPr>
            <w:tcW w:type="dxa" w:w="3312"/>
            <w:shd w:fill="EEF5FB"/>
            <w:tcMar>
              <w:top w:w="70" w:type="dxa"/>
              <w:start w:w="85" w:type="dxa"/>
              <w:bottom w:w="70" w:type="dxa"/>
              <w:end w:w="85" w:type="dxa"/>
            </w:tcMar>
            <w:vAlign w:val="center"/>
          </w:tcPr>
          <w:p>
            <w:pPr>
              <w:spacing w:after="0" w:line="240" w:lineRule="auto"/>
            </w:pPr>
            <w:r>
              <w:rPr>
                <w:rFonts w:ascii="Arial" w:hAnsi="Arial"/>
                <w:sz w:val="16"/>
              </w:rPr>
              <w:t>Direct LED authority or session-state mutation without queued command result</w:t>
            </w:r>
          </w:p>
        </w:tc>
      </w:tr>
    </w:tbl>
    <w:p>
      <w:pPr>
        <w:spacing w:after="20"/>
      </w:pPr>
    </w:p>
    <w:p>
      <w:pPr>
        <w:pStyle w:val="Heading2"/>
      </w:pPr>
      <w:r>
        <w:t>10.3 Coordinate and timing rules</w:t>
      </w:r>
    </w:p>
    <w:p>
      <w:pPr>
        <w:pStyle w:val="ListBullet"/>
        <w:spacing w:after="60"/>
      </w:pPr>
      <w:r>
        <w:t>The room frame is the selected SteamVR tracking universe converted once into Unity left-handed +X right, +Y up, +Z forward, meters.</w:t>
      </w:r>
    </w:p>
    <w:p>
      <w:pPr>
        <w:pStyle w:val="ListBullet"/>
        <w:spacing w:after="60"/>
      </w:pPr>
      <w:r>
        <w:t>Handedness conversion exists in exactly one Tracking function. Downstream code never reasons in OpenVR-native coordinates.</w:t>
      </w:r>
    </w:p>
    <w:p>
      <w:pPr>
        <w:pStyle w:val="ListBullet"/>
        <w:spacing w:after="60"/>
      </w:pPr>
      <w:r>
        <w:t>Tracker-local offsets and directions use Unity convention after conversion. Logged poses are room-frame, Unity convention, before calibration corrections.</w:t>
      </w:r>
    </w:p>
    <w:p>
      <w:pPr>
        <w:pStyle w:val="ListBullet"/>
        <w:spacing w:after="60"/>
      </w:pPr>
      <w:r>
        <w:t>World target position is canonical. Projection to participant-display u/v happens from current eye and display geometry each frame.</w:t>
      </w:r>
    </w:p>
    <w:p>
      <w:pPr>
        <w:pStyle w:val="ListBullet"/>
        <w:spacing w:after="60"/>
      </w:pPr>
      <w:r>
        <w:t>All sample/event timestamps use the one monotonic clock. UTC, Jetson timestamps, and collaborator markers are alignment metadata.</w:t>
      </w:r>
    </w:p>
    <w:p>
      <w:pPr>
        <w:pStyle w:val="Heading2"/>
      </w:pPr>
      <w:r>
        <w:t>10.4 Tests</w:t>
      </w:r>
    </w:p>
    <w:p>
      <w:pPr>
        <w:pStyle w:val="ListBullet"/>
        <w:spacing w:after="60"/>
      </w:pPr>
      <w:r>
        <w:t>EditMode: coordinate conversion, projection, angular error, schemas, configuration precedence, randomization, scoring, reducer-independent state machines.</w:t>
      </w:r>
    </w:p>
    <w:p>
      <w:pPr>
        <w:pStyle w:val="ListBullet"/>
        <w:spacing w:after="60"/>
      </w:pPr>
      <w:r>
        <w:t>PlayMode: display isolation, startup failures, session transitions, synthetic tracking, calibration wizards, rendering geometry, orderly abort and close.</w:t>
      </w:r>
    </w:p>
    <w:p>
      <w:pPr>
        <w:pStyle w:val="ListBullet"/>
        <w:spacing w:after="60"/>
      </w:pPr>
      <w:r>
        <w:t>Hardware integration: OpenVR enumeration/reconnect, sample rate/jitter, trigger edge behavior, display mapping, ELTS transport, failure injection.</w:t>
      </w:r>
    </w:p>
    <w:p>
      <w:pPr>
        <w:pStyle w:val="ListBullet"/>
        <w:spacing w:after="60"/>
      </w:pPr>
      <w:r>
        <w:t>Soak: 30-minute full-load run with sequence/drop counters, frame hitches, disk behavior, and structured evidence.</w:t>
      </w:r>
    </w:p>
    <w:p>
      <w:pPr>
        <w:pStyle w:val="Heading1"/>
      </w:pPr>
      <w:r>
        <w:t>11. ELTS Jetson Integration</w:t>
      </w:r>
    </w:p>
    <w:p>
      <w:pPr>
        <w:pStyle w:val="Heading2"/>
      </w:pPr>
      <w:r>
        <w:t>11.1 Transport-independent protocol</w:t>
      </w:r>
    </w:p>
    <w:p>
      <w:r>
        <w:t>D-03 selects the transport, but every candidate carries newline-delimited JSON with a versioned message schema. Unity depends on IEltsLink, not on serial, UDP, or another concrete mechanism.</w:t>
      </w:r>
    </w:p>
    <w:p>
      <w:pPr>
        <w:pStyle w:val="CodeBlock"/>
        <w:spacing w:after="0"/>
      </w:pPr>
      <w:r>
        <w:t>Idle --HELLO/ARM--&gt; Armed --START--&gt; Active --STOP/timeout/guard/E-stop--&gt; Armed --DISARM--&gt; Idle</w:t>
      </w:r>
    </w:p>
    <w:p>
      <w:pPr>
        <w:spacing w:after="20"/>
      </w:pPr>
    </w:p>
    <w:tbl>
      <w:tblPr>
        <w:tblStyle w:val="TableGrid"/>
        <w:tblW w:type="dxa" w:w="9720"/>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1440"/>
        <w:gridCol w:w="4392"/>
        <w:gridCol w:w="3888"/>
      </w:tblGrid>
      <w:tr>
        <w:trPr>
          <w:tblHeader w:val="true"/>
          <w:cantSplit/>
        </w:trPr>
        <w:tc>
          <w:tcPr>
            <w:tcW w:type="dxa" w:w="1440"/>
            <w:shd w:fill="173A63"/>
            <w:tcMar>
              <w:top w:w="70" w:type="dxa"/>
              <w:start w:w="85" w:type="dxa"/>
              <w:bottom w:w="70" w:type="dxa"/>
              <w:end w:w="85" w:type="dxa"/>
            </w:tcMar>
            <w:vAlign w:val="center"/>
          </w:tcPr>
          <w:p>
            <w:pPr>
              <w:jc w:val="center"/>
            </w:pPr>
            <w:r>
              <w:rPr>
                <w:rFonts w:ascii="Arial" w:hAnsi="Arial"/>
                <w:b/>
                <w:color w:val="FFFFFF"/>
                <w:sz w:val="16"/>
              </w:rPr>
              <w:t>State</w:t>
            </w:r>
          </w:p>
        </w:tc>
        <w:tc>
          <w:tcPr>
            <w:tcW w:type="dxa" w:w="4392"/>
            <w:shd w:fill="173A63"/>
            <w:tcMar>
              <w:top w:w="70" w:type="dxa"/>
              <w:start w:w="85" w:type="dxa"/>
              <w:bottom w:w="70" w:type="dxa"/>
              <w:end w:w="85" w:type="dxa"/>
            </w:tcMar>
            <w:vAlign w:val="center"/>
          </w:tcPr>
          <w:p>
            <w:pPr>
              <w:jc w:val="center"/>
            </w:pPr>
            <w:r>
              <w:rPr>
                <w:rFonts w:ascii="Arial" w:hAnsi="Arial"/>
                <w:b/>
                <w:color w:val="FFFFFF"/>
                <w:sz w:val="16"/>
              </w:rPr>
              <w:t>Permitted behavior</w:t>
            </w:r>
          </w:p>
        </w:tc>
        <w:tc>
          <w:tcPr>
            <w:tcW w:type="dxa" w:w="3888"/>
            <w:shd w:fill="173A63"/>
            <w:tcMar>
              <w:top w:w="70" w:type="dxa"/>
              <w:start w:w="85" w:type="dxa"/>
              <w:bottom w:w="70" w:type="dxa"/>
              <w:end w:w="85" w:type="dxa"/>
            </w:tcMar>
            <w:vAlign w:val="center"/>
          </w:tcPr>
          <w:p>
            <w:pPr>
              <w:jc w:val="center"/>
            </w:pPr>
            <w:r>
              <w:rPr>
                <w:rFonts w:ascii="Arial" w:hAnsi="Arial"/>
                <w:b/>
                <w:color w:val="FFFFFF"/>
                <w:sz w:val="16"/>
              </w:rPr>
              <w:t>Entry/exit rules</w:t>
            </w:r>
          </w:p>
        </w:tc>
      </w:tr>
      <w:tr>
        <w:trPr>
          <w:cantSplit/>
        </w:trPr>
        <w:tc>
          <w:tcPr>
            <w:tcW w:type="dxa" w:w="1440"/>
            <w:tcMar>
              <w:top w:w="70" w:type="dxa"/>
              <w:start w:w="85" w:type="dxa"/>
              <w:bottom w:w="70" w:type="dxa"/>
              <w:end w:w="85" w:type="dxa"/>
            </w:tcMar>
            <w:vAlign w:val="center"/>
          </w:tcPr>
          <w:p>
            <w:pPr>
              <w:spacing w:after="0" w:line="240" w:lineRule="auto"/>
            </w:pPr>
            <w:r>
              <w:rPr>
                <w:rFonts w:ascii="Arial" w:hAnsi="Arial"/>
                <w:sz w:val="16"/>
              </w:rPr>
              <w:t>Idle</w:t>
            </w:r>
          </w:p>
        </w:tc>
        <w:tc>
          <w:tcPr>
            <w:tcW w:type="dxa" w:w="4392"/>
            <w:tcMar>
              <w:top w:w="70" w:type="dxa"/>
              <w:start w:w="85" w:type="dxa"/>
              <w:bottom w:w="70" w:type="dxa"/>
              <w:end w:w="85" w:type="dxa"/>
            </w:tcMar>
            <w:vAlign w:val="center"/>
          </w:tcPr>
          <w:p>
            <w:pPr>
              <w:spacing w:after="0" w:line="240" w:lineRule="auto"/>
            </w:pPr>
            <w:r>
              <w:rPr>
                <w:rFonts w:ascii="Arial" w:hAnsi="Arial"/>
                <w:sz w:val="16"/>
              </w:rPr>
              <w:t>Camera/tracking loop may be off; LEDs inhibited</w:t>
            </w:r>
          </w:p>
        </w:tc>
        <w:tc>
          <w:tcPr>
            <w:tcW w:type="dxa" w:w="3888"/>
            <w:tcMar>
              <w:top w:w="70" w:type="dxa"/>
              <w:start w:w="85" w:type="dxa"/>
              <w:bottom w:w="70" w:type="dxa"/>
              <w:end w:w="85" w:type="dxa"/>
            </w:tcMar>
            <w:vAlign w:val="center"/>
          </w:tcPr>
          <w:p>
            <w:pPr>
              <w:spacing w:after="0" w:line="240" w:lineRule="auto"/>
            </w:pPr>
            <w:r>
              <w:rPr>
                <w:rFonts w:ascii="Arial" w:hAnsi="Arial"/>
                <w:sz w:val="16"/>
              </w:rPr>
              <w:t>Startup and DISARM destination</w:t>
            </w:r>
          </w:p>
        </w:tc>
      </w:tr>
      <w:tr>
        <w:trPr>
          <w:cantSplit/>
        </w:trPr>
        <w:tc>
          <w:tcPr>
            <w:tcW w:type="dxa" w:w="1440"/>
            <w:shd w:fill="EEF5FB"/>
            <w:tcMar>
              <w:top w:w="70" w:type="dxa"/>
              <w:start w:w="85" w:type="dxa"/>
              <w:bottom w:w="70" w:type="dxa"/>
              <w:end w:w="85" w:type="dxa"/>
            </w:tcMar>
            <w:vAlign w:val="center"/>
          </w:tcPr>
          <w:p>
            <w:pPr>
              <w:spacing w:after="0" w:line="240" w:lineRule="auto"/>
            </w:pPr>
            <w:r>
              <w:rPr>
                <w:rFonts w:ascii="Arial" w:hAnsi="Arial"/>
                <w:sz w:val="16"/>
              </w:rPr>
              <w:t>Armed</w:t>
            </w:r>
          </w:p>
        </w:tc>
        <w:tc>
          <w:tcPr>
            <w:tcW w:type="dxa" w:w="4392"/>
            <w:shd w:fill="EEF5FB"/>
            <w:tcMar>
              <w:top w:w="70" w:type="dxa"/>
              <w:start w:w="85" w:type="dxa"/>
              <w:bottom w:w="70" w:type="dxa"/>
              <w:end w:w="85" w:type="dxa"/>
            </w:tcMar>
            <w:vAlign w:val="center"/>
          </w:tcPr>
          <w:p>
            <w:pPr>
              <w:spacing w:after="0" w:line="240" w:lineRule="auto"/>
            </w:pPr>
            <w:r>
              <w:rPr>
                <w:rFonts w:ascii="Arial" w:hAnsi="Arial"/>
                <w:sz w:val="16"/>
              </w:rPr>
              <w:t>Pipeline may run; turrets may track; LEDs inhibited</w:t>
            </w:r>
          </w:p>
        </w:tc>
        <w:tc>
          <w:tcPr>
            <w:tcW w:type="dxa" w:w="3888"/>
            <w:shd w:fill="EEF5FB"/>
            <w:tcMar>
              <w:top w:w="70" w:type="dxa"/>
              <w:start w:w="85" w:type="dxa"/>
              <w:bottom w:w="70" w:type="dxa"/>
              <w:end w:w="85" w:type="dxa"/>
            </w:tcMar>
            <w:vAlign w:val="center"/>
          </w:tcPr>
          <w:p>
            <w:pPr>
              <w:spacing w:after="0" w:line="240" w:lineRule="auto"/>
            </w:pPr>
            <w:r>
              <w:rPr>
                <w:rFonts w:ascii="Arial" w:hAnsi="Arial"/>
                <w:sz w:val="16"/>
              </w:rPr>
              <w:t>ARM after version/config checks; D-10 decides use during NE blocks</w:t>
            </w:r>
          </w:p>
        </w:tc>
      </w:tr>
      <w:tr>
        <w:trPr>
          <w:cantSplit/>
        </w:trPr>
        <w:tc>
          <w:tcPr>
            <w:tcW w:type="dxa" w:w="1440"/>
            <w:tcMar>
              <w:top w:w="70" w:type="dxa"/>
              <w:start w:w="85" w:type="dxa"/>
              <w:bottom w:w="70" w:type="dxa"/>
              <w:end w:w="85" w:type="dxa"/>
            </w:tcMar>
            <w:vAlign w:val="center"/>
          </w:tcPr>
          <w:p>
            <w:pPr>
              <w:spacing w:after="0" w:line="240" w:lineRule="auto"/>
            </w:pPr>
            <w:r>
              <w:rPr>
                <w:rFonts w:ascii="Arial" w:hAnsi="Arial"/>
                <w:sz w:val="16"/>
              </w:rPr>
              <w:t>Active</w:t>
            </w:r>
          </w:p>
        </w:tc>
        <w:tc>
          <w:tcPr>
            <w:tcW w:type="dxa" w:w="4392"/>
            <w:tcMar>
              <w:top w:w="70" w:type="dxa"/>
              <w:start w:w="85" w:type="dxa"/>
              <w:bottom w:w="70" w:type="dxa"/>
              <w:end w:w="85" w:type="dxa"/>
            </w:tcMar>
            <w:vAlign w:val="center"/>
          </w:tcPr>
          <w:p>
            <w:pPr>
              <w:spacing w:after="0" w:line="240" w:lineRule="auto"/>
            </w:pPr>
            <w:r>
              <w:rPr>
                <w:rFonts w:ascii="Arial" w:hAnsi="Arial"/>
                <w:sz w:val="16"/>
              </w:rPr>
              <w:t>LEDs permitted under ELTS-owned control</w:t>
            </w:r>
          </w:p>
        </w:tc>
        <w:tc>
          <w:tcPr>
            <w:tcW w:type="dxa" w:w="3888"/>
            <w:tcMar>
              <w:top w:w="70" w:type="dxa"/>
              <w:start w:w="85" w:type="dxa"/>
              <w:bottom w:w="70" w:type="dxa"/>
              <w:end w:w="85" w:type="dxa"/>
            </w:tcMar>
            <w:vAlign w:val="center"/>
          </w:tcPr>
          <w:p>
            <w:pPr>
              <w:spacing w:after="0" w:line="240" w:lineRule="auto"/>
            </w:pPr>
            <w:r>
              <w:rPr>
                <w:rFonts w:ascii="Arial" w:hAnsi="Arial"/>
                <w:sz w:val="16"/>
              </w:rPr>
              <w:t>START only; STOP, timeout, max-on-time, guard, or E-stop exits</w:t>
            </w:r>
          </w:p>
        </w:tc>
      </w:tr>
    </w:tbl>
    <w:p>
      <w:pPr>
        <w:spacing w:after="20"/>
      </w:pPr>
    </w:p>
    <w:p>
      <w:pPr>
        <w:pStyle w:val="Heading2"/>
      </w:pPr>
      <w:r>
        <w:t>11.2 Message contract</w:t>
      </w:r>
    </w:p>
    <w:tbl>
      <w:tblPr>
        <w:tblStyle w:val="TableGrid"/>
        <w:tblW w:type="dxa" w:w="9720"/>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1800"/>
        <w:gridCol w:w="1440"/>
        <w:gridCol w:w="6480"/>
      </w:tblGrid>
      <w:tr>
        <w:trPr>
          <w:tblHeader w:val="true"/>
          <w:cantSplit/>
        </w:trPr>
        <w:tc>
          <w:tcPr>
            <w:tcW w:type="dxa" w:w="1800"/>
            <w:shd w:fill="173A63"/>
            <w:tcMar>
              <w:top w:w="70" w:type="dxa"/>
              <w:start w:w="85" w:type="dxa"/>
              <w:bottom w:w="70" w:type="dxa"/>
              <w:end w:w="85" w:type="dxa"/>
            </w:tcMar>
            <w:vAlign w:val="center"/>
          </w:tcPr>
          <w:p>
            <w:pPr>
              <w:jc w:val="center"/>
            </w:pPr>
            <w:r>
              <w:rPr>
                <w:rFonts w:ascii="Arial" w:hAnsi="Arial"/>
                <w:b/>
                <w:color w:val="FFFFFF"/>
                <w:sz w:val="15"/>
              </w:rPr>
              <w:t>Direction</w:t>
            </w:r>
          </w:p>
        </w:tc>
        <w:tc>
          <w:tcPr>
            <w:tcW w:type="dxa" w:w="1440"/>
            <w:shd w:fill="173A63"/>
            <w:tcMar>
              <w:top w:w="70" w:type="dxa"/>
              <w:start w:w="85" w:type="dxa"/>
              <w:bottom w:w="70" w:type="dxa"/>
              <w:end w:w="85" w:type="dxa"/>
            </w:tcMar>
            <w:vAlign w:val="center"/>
          </w:tcPr>
          <w:p>
            <w:pPr>
              <w:jc w:val="center"/>
            </w:pPr>
            <w:r>
              <w:rPr>
                <w:rFonts w:ascii="Arial" w:hAnsi="Arial"/>
                <w:b/>
                <w:color w:val="FFFFFF"/>
                <w:sz w:val="15"/>
              </w:rPr>
              <w:t>Message</w:t>
            </w:r>
          </w:p>
        </w:tc>
        <w:tc>
          <w:tcPr>
            <w:tcW w:type="dxa" w:w="6480"/>
            <w:shd w:fill="173A63"/>
            <w:tcMar>
              <w:top w:w="70" w:type="dxa"/>
              <w:start w:w="85" w:type="dxa"/>
              <w:bottom w:w="70" w:type="dxa"/>
              <w:end w:w="85" w:type="dxa"/>
            </w:tcMar>
            <w:vAlign w:val="center"/>
          </w:tcPr>
          <w:p>
            <w:pPr>
              <w:jc w:val="center"/>
            </w:pPr>
            <w:r>
              <w:rPr>
                <w:rFonts w:ascii="Arial" w:hAnsi="Arial"/>
                <w:b/>
                <w:color w:val="FFFFFF"/>
                <w:sz w:val="15"/>
              </w:rPr>
              <w:t>Required content/behavior</w:t>
            </w:r>
          </w:p>
        </w:tc>
      </w:tr>
      <w:tr>
        <w:trPr>
          <w:cantSplit/>
        </w:trPr>
        <w:tc>
          <w:tcPr>
            <w:tcW w:type="dxa" w:w="1800"/>
            <w:tcMar>
              <w:top w:w="70" w:type="dxa"/>
              <w:start w:w="85" w:type="dxa"/>
              <w:bottom w:w="70" w:type="dxa"/>
              <w:end w:w="85" w:type="dxa"/>
            </w:tcMar>
            <w:vAlign w:val="center"/>
          </w:tcPr>
          <w:p>
            <w:pPr>
              <w:spacing w:after="0" w:line="240" w:lineRule="auto"/>
            </w:pPr>
            <w:r>
              <w:rPr>
                <w:rFonts w:ascii="Arial" w:hAnsi="Arial"/>
                <w:sz w:val="15"/>
              </w:rPr>
              <w:t>Unity to Jetson</w:t>
            </w:r>
          </w:p>
        </w:tc>
        <w:tc>
          <w:tcPr>
            <w:tcW w:type="dxa" w:w="1440"/>
            <w:tcMar>
              <w:top w:w="70" w:type="dxa"/>
              <w:start w:w="85" w:type="dxa"/>
              <w:bottom w:w="70" w:type="dxa"/>
              <w:end w:w="85" w:type="dxa"/>
            </w:tcMar>
            <w:vAlign w:val="center"/>
          </w:tcPr>
          <w:p>
            <w:pPr>
              <w:spacing w:after="0" w:line="240" w:lineRule="auto"/>
            </w:pPr>
            <w:r>
              <w:rPr>
                <w:rFonts w:ascii="Arial" w:hAnsi="Arial"/>
                <w:sz w:val="15"/>
              </w:rPr>
              <w:t>HELLO</w:t>
            </w:r>
          </w:p>
        </w:tc>
        <w:tc>
          <w:tcPr>
            <w:tcW w:type="dxa" w:w="6480"/>
            <w:tcMar>
              <w:top w:w="70" w:type="dxa"/>
              <w:start w:w="85" w:type="dxa"/>
              <w:bottom w:w="70" w:type="dxa"/>
              <w:end w:w="85" w:type="dxa"/>
            </w:tcMar>
            <w:vAlign w:val="center"/>
          </w:tcPr>
          <w:p>
            <w:pPr>
              <w:spacing w:after="0" w:line="240" w:lineRule="auto"/>
            </w:pPr>
            <w:r>
              <w:rPr>
                <w:rFonts w:ascii="Arial" w:hAnsi="Arial"/>
                <w:sz w:val="15"/>
              </w:rPr>
              <w:t>Sequence, application version, protocol version; reject incompatible versions</w:t>
            </w:r>
          </w:p>
        </w:tc>
      </w:tr>
      <w:tr>
        <w:trPr>
          <w:cantSplit/>
        </w:trPr>
        <w:tc>
          <w:tcPr>
            <w:tcW w:type="dxa" w:w="1800"/>
            <w:shd w:fill="EEF5FB"/>
            <w:tcMar>
              <w:top w:w="70" w:type="dxa"/>
              <w:start w:w="85" w:type="dxa"/>
              <w:bottom w:w="70" w:type="dxa"/>
              <w:end w:w="85" w:type="dxa"/>
            </w:tcMar>
            <w:vAlign w:val="center"/>
          </w:tcPr>
          <w:p>
            <w:pPr>
              <w:spacing w:after="0" w:line="240" w:lineRule="auto"/>
            </w:pPr>
            <w:r>
              <w:rPr>
                <w:rFonts w:ascii="Arial" w:hAnsi="Arial"/>
                <w:sz w:val="15"/>
              </w:rPr>
              <w:t>Unity to Jetson</w:t>
            </w:r>
          </w:p>
        </w:tc>
        <w:tc>
          <w:tcPr>
            <w:tcW w:type="dxa" w:w="1440"/>
            <w:shd w:fill="EEF5FB"/>
            <w:tcMar>
              <w:top w:w="70" w:type="dxa"/>
              <w:start w:w="85" w:type="dxa"/>
              <w:bottom w:w="70" w:type="dxa"/>
              <w:end w:w="85" w:type="dxa"/>
            </w:tcMar>
            <w:vAlign w:val="center"/>
          </w:tcPr>
          <w:p>
            <w:pPr>
              <w:spacing w:after="0" w:line="240" w:lineRule="auto"/>
            </w:pPr>
            <w:r>
              <w:rPr>
                <w:rFonts w:ascii="Arial" w:hAnsi="Arial"/>
                <w:sz w:val="15"/>
              </w:rPr>
              <w:t>ARM / DISARM</w:t>
            </w:r>
          </w:p>
        </w:tc>
        <w:tc>
          <w:tcPr>
            <w:tcW w:type="dxa" w:w="6480"/>
            <w:shd w:fill="EEF5FB"/>
            <w:tcMar>
              <w:top w:w="70" w:type="dxa"/>
              <w:start w:w="85" w:type="dxa"/>
              <w:bottom w:w="70" w:type="dxa"/>
              <w:end w:w="85" w:type="dxa"/>
            </w:tcMar>
            <w:vAlign w:val="center"/>
          </w:tcPr>
          <w:p>
            <w:pPr>
              <w:spacing w:after="0" w:line="240" w:lineRule="auto"/>
            </w:pPr>
            <w:r>
              <w:rPr>
                <w:rFonts w:ascii="Arial" w:hAnsi="Arial"/>
                <w:sz w:val="15"/>
              </w:rPr>
              <w:t>Sequence and Unity monotonic time</w:t>
            </w:r>
          </w:p>
        </w:tc>
      </w:tr>
      <w:tr>
        <w:trPr>
          <w:cantSplit/>
        </w:trPr>
        <w:tc>
          <w:tcPr>
            <w:tcW w:type="dxa" w:w="1800"/>
            <w:tcMar>
              <w:top w:w="70" w:type="dxa"/>
              <w:start w:w="85" w:type="dxa"/>
              <w:bottom w:w="70" w:type="dxa"/>
              <w:end w:w="85" w:type="dxa"/>
            </w:tcMar>
            <w:vAlign w:val="center"/>
          </w:tcPr>
          <w:p>
            <w:pPr>
              <w:spacing w:after="0" w:line="240" w:lineRule="auto"/>
            </w:pPr>
            <w:r>
              <w:rPr>
                <w:rFonts w:ascii="Arial" w:hAnsi="Arial"/>
                <w:sz w:val="15"/>
              </w:rPr>
              <w:t>Unity to Jetson</w:t>
            </w:r>
          </w:p>
        </w:tc>
        <w:tc>
          <w:tcPr>
            <w:tcW w:type="dxa" w:w="1440"/>
            <w:tcMar>
              <w:top w:w="70" w:type="dxa"/>
              <w:start w:w="85" w:type="dxa"/>
              <w:bottom w:w="70" w:type="dxa"/>
              <w:end w:w="85" w:type="dxa"/>
            </w:tcMar>
            <w:vAlign w:val="center"/>
          </w:tcPr>
          <w:p>
            <w:pPr>
              <w:spacing w:after="0" w:line="240" w:lineRule="auto"/>
            </w:pPr>
            <w:r>
              <w:rPr>
                <w:rFonts w:ascii="Arial" w:hAnsi="Arial"/>
                <w:sz w:val="15"/>
              </w:rPr>
              <w:t>START</w:t>
            </w:r>
          </w:p>
        </w:tc>
        <w:tc>
          <w:tcPr>
            <w:tcW w:type="dxa" w:w="6480"/>
            <w:tcMar>
              <w:top w:w="70" w:type="dxa"/>
              <w:start w:w="85" w:type="dxa"/>
              <w:bottom w:w="70" w:type="dxa"/>
              <w:end w:w="85" w:type="dxa"/>
            </w:tcMar>
            <w:vAlign w:val="center"/>
          </w:tcPr>
          <w:p>
            <w:pPr>
              <w:spacing w:after="0" w:line="240" w:lineRule="auto"/>
            </w:pPr>
            <w:r>
              <w:rPr>
                <w:rFonts w:ascii="Arial" w:hAnsi="Arial"/>
                <w:sz w:val="15"/>
              </w:rPr>
              <w:t>Sequence, Unity time, participant pseudonym, block, condition, duration</w:t>
            </w:r>
          </w:p>
        </w:tc>
      </w:tr>
      <w:tr>
        <w:trPr>
          <w:cantSplit/>
        </w:trPr>
        <w:tc>
          <w:tcPr>
            <w:tcW w:type="dxa" w:w="1800"/>
            <w:shd w:fill="EEF5FB"/>
            <w:tcMar>
              <w:top w:w="70" w:type="dxa"/>
              <w:start w:w="85" w:type="dxa"/>
              <w:bottom w:w="70" w:type="dxa"/>
              <w:end w:w="85" w:type="dxa"/>
            </w:tcMar>
            <w:vAlign w:val="center"/>
          </w:tcPr>
          <w:p>
            <w:pPr>
              <w:spacing w:after="0" w:line="240" w:lineRule="auto"/>
            </w:pPr>
            <w:r>
              <w:rPr>
                <w:rFonts w:ascii="Arial" w:hAnsi="Arial"/>
                <w:sz w:val="15"/>
              </w:rPr>
              <w:t>Unity to Jetson</w:t>
            </w:r>
          </w:p>
        </w:tc>
        <w:tc>
          <w:tcPr>
            <w:tcW w:type="dxa" w:w="1440"/>
            <w:shd w:fill="EEF5FB"/>
            <w:tcMar>
              <w:top w:w="70" w:type="dxa"/>
              <w:start w:w="85" w:type="dxa"/>
              <w:bottom w:w="70" w:type="dxa"/>
              <w:end w:w="85" w:type="dxa"/>
            </w:tcMar>
            <w:vAlign w:val="center"/>
          </w:tcPr>
          <w:p>
            <w:pPr>
              <w:spacing w:after="0" w:line="240" w:lineRule="auto"/>
            </w:pPr>
            <w:r>
              <w:rPr>
                <w:rFonts w:ascii="Arial" w:hAnsi="Arial"/>
                <w:sz w:val="15"/>
              </w:rPr>
              <w:t>STOP</w:t>
            </w:r>
          </w:p>
        </w:tc>
        <w:tc>
          <w:tcPr>
            <w:tcW w:type="dxa" w:w="6480"/>
            <w:shd w:fill="EEF5FB"/>
            <w:tcMar>
              <w:top w:w="70" w:type="dxa"/>
              <w:start w:w="85" w:type="dxa"/>
              <w:bottom w:w="70" w:type="dxa"/>
              <w:end w:w="85" w:type="dxa"/>
            </w:tcMar>
            <w:vAlign w:val="center"/>
          </w:tcPr>
          <w:p>
            <w:pPr>
              <w:spacing w:after="0" w:line="240" w:lineRule="auto"/>
            </w:pPr>
            <w:r>
              <w:rPr>
                <w:rFonts w:ascii="Arial" w:hAnsi="Arial"/>
                <w:sz w:val="15"/>
              </w:rPr>
              <w:t>Sequence, Unity time, reason: block_end, abort, or operator</w:t>
            </w:r>
          </w:p>
        </w:tc>
      </w:tr>
      <w:tr>
        <w:trPr>
          <w:cantSplit/>
        </w:trPr>
        <w:tc>
          <w:tcPr>
            <w:tcW w:type="dxa" w:w="1800"/>
            <w:tcMar>
              <w:top w:w="70" w:type="dxa"/>
              <w:start w:w="85" w:type="dxa"/>
              <w:bottom w:w="70" w:type="dxa"/>
              <w:end w:w="85" w:type="dxa"/>
            </w:tcMar>
            <w:vAlign w:val="center"/>
          </w:tcPr>
          <w:p>
            <w:pPr>
              <w:spacing w:after="0" w:line="240" w:lineRule="auto"/>
            </w:pPr>
            <w:r>
              <w:rPr>
                <w:rFonts w:ascii="Arial" w:hAnsi="Arial"/>
                <w:sz w:val="15"/>
              </w:rPr>
              <w:t>Unity to Jetson</w:t>
            </w:r>
          </w:p>
        </w:tc>
        <w:tc>
          <w:tcPr>
            <w:tcW w:type="dxa" w:w="1440"/>
            <w:tcMar>
              <w:top w:w="70" w:type="dxa"/>
              <w:start w:w="85" w:type="dxa"/>
              <w:bottom w:w="70" w:type="dxa"/>
              <w:end w:w="85" w:type="dxa"/>
            </w:tcMar>
            <w:vAlign w:val="center"/>
          </w:tcPr>
          <w:p>
            <w:pPr>
              <w:spacing w:after="0" w:line="240" w:lineRule="auto"/>
            </w:pPr>
            <w:r>
              <w:rPr>
                <w:rFonts w:ascii="Arial" w:hAnsi="Arial"/>
                <w:sz w:val="15"/>
              </w:rPr>
              <w:t>PING / STATUS?</w:t>
            </w:r>
          </w:p>
        </w:tc>
        <w:tc>
          <w:tcPr>
            <w:tcW w:type="dxa" w:w="6480"/>
            <w:tcMar>
              <w:top w:w="70" w:type="dxa"/>
              <w:start w:w="85" w:type="dxa"/>
              <w:bottom w:w="70" w:type="dxa"/>
              <w:end w:w="85" w:type="dxa"/>
            </w:tcMar>
            <w:vAlign w:val="center"/>
          </w:tcPr>
          <w:p>
            <w:pPr>
              <w:spacing w:after="0" w:line="240" w:lineRule="auto"/>
            </w:pPr>
            <w:r>
              <w:rPr>
                <w:rFonts w:ascii="Arial" w:hAnsi="Arial"/>
                <w:sz w:val="15"/>
              </w:rPr>
              <w:t>Heartbeat timing or status query</w:t>
            </w:r>
          </w:p>
        </w:tc>
      </w:tr>
      <w:tr>
        <w:trPr>
          <w:cantSplit/>
        </w:trPr>
        <w:tc>
          <w:tcPr>
            <w:tcW w:type="dxa" w:w="1800"/>
            <w:shd w:fill="EEF5FB"/>
            <w:tcMar>
              <w:top w:w="70" w:type="dxa"/>
              <w:start w:w="85" w:type="dxa"/>
              <w:bottom w:w="70" w:type="dxa"/>
              <w:end w:w="85" w:type="dxa"/>
            </w:tcMar>
            <w:vAlign w:val="center"/>
          </w:tcPr>
          <w:p>
            <w:pPr>
              <w:spacing w:after="0" w:line="240" w:lineRule="auto"/>
            </w:pPr>
            <w:r>
              <w:rPr>
                <w:rFonts w:ascii="Arial" w:hAnsi="Arial"/>
                <w:sz w:val="15"/>
              </w:rPr>
              <w:t>Jetson to Unity</w:t>
            </w:r>
          </w:p>
        </w:tc>
        <w:tc>
          <w:tcPr>
            <w:tcW w:type="dxa" w:w="1440"/>
            <w:shd w:fill="EEF5FB"/>
            <w:tcMar>
              <w:top w:w="70" w:type="dxa"/>
              <w:start w:w="85" w:type="dxa"/>
              <w:bottom w:w="70" w:type="dxa"/>
              <w:end w:w="85" w:type="dxa"/>
            </w:tcMar>
            <w:vAlign w:val="center"/>
          </w:tcPr>
          <w:p>
            <w:pPr>
              <w:spacing w:after="0" w:line="240" w:lineRule="auto"/>
            </w:pPr>
            <w:r>
              <w:rPr>
                <w:rFonts w:ascii="Arial" w:hAnsi="Arial"/>
                <w:sz w:val="15"/>
              </w:rPr>
              <w:t>ACK / NACK</w:t>
            </w:r>
          </w:p>
        </w:tc>
        <w:tc>
          <w:tcPr>
            <w:tcW w:type="dxa" w:w="6480"/>
            <w:shd w:fill="EEF5FB"/>
            <w:tcMar>
              <w:top w:w="70" w:type="dxa"/>
              <w:start w:w="85" w:type="dxa"/>
              <w:bottom w:w="70" w:type="dxa"/>
              <w:end w:w="85" w:type="dxa"/>
            </w:tcMar>
            <w:vAlign w:val="center"/>
          </w:tcPr>
          <w:p>
            <w:pPr>
              <w:spacing w:after="0" w:line="240" w:lineRule="auto"/>
            </w:pPr>
            <w:r>
              <w:rPr>
                <w:rFonts w:ascii="Arial" w:hAnsi="Arial"/>
                <w:sz w:val="15"/>
              </w:rPr>
              <w:t>Same sequence, command, Jetson time, state, and error for NACK</w:t>
            </w:r>
          </w:p>
        </w:tc>
      </w:tr>
      <w:tr>
        <w:trPr>
          <w:cantSplit/>
        </w:trPr>
        <w:tc>
          <w:tcPr>
            <w:tcW w:type="dxa" w:w="1800"/>
            <w:tcMar>
              <w:top w:w="70" w:type="dxa"/>
              <w:start w:w="85" w:type="dxa"/>
              <w:bottom w:w="70" w:type="dxa"/>
              <w:end w:w="85" w:type="dxa"/>
            </w:tcMar>
            <w:vAlign w:val="center"/>
          </w:tcPr>
          <w:p>
            <w:pPr>
              <w:spacing w:after="0" w:line="240" w:lineRule="auto"/>
            </w:pPr>
            <w:r>
              <w:rPr>
                <w:rFonts w:ascii="Arial" w:hAnsi="Arial"/>
                <w:sz w:val="15"/>
              </w:rPr>
              <w:t>Jetson to Unity</w:t>
            </w:r>
          </w:p>
        </w:tc>
        <w:tc>
          <w:tcPr>
            <w:tcW w:type="dxa" w:w="1440"/>
            <w:tcMar>
              <w:top w:w="70" w:type="dxa"/>
              <w:start w:w="85" w:type="dxa"/>
              <w:bottom w:w="70" w:type="dxa"/>
              <w:end w:w="85" w:type="dxa"/>
            </w:tcMar>
            <w:vAlign w:val="center"/>
          </w:tcPr>
          <w:p>
            <w:pPr>
              <w:spacing w:after="0" w:line="240" w:lineRule="auto"/>
            </w:pPr>
            <w:r>
              <w:rPr>
                <w:rFonts w:ascii="Arial" w:hAnsi="Arial"/>
                <w:sz w:val="15"/>
              </w:rPr>
              <w:t>STATE</w:t>
            </w:r>
          </w:p>
        </w:tc>
        <w:tc>
          <w:tcPr>
            <w:tcW w:type="dxa" w:w="6480"/>
            <w:tcMar>
              <w:top w:w="70" w:type="dxa"/>
              <w:start w:w="85" w:type="dxa"/>
              <w:bottom w:w="70" w:type="dxa"/>
              <w:end w:w="85" w:type="dxa"/>
            </w:tcMar>
            <w:vAlign w:val="center"/>
          </w:tcPr>
          <w:p>
            <w:pPr>
              <w:spacing w:after="0" w:line="240" w:lineRule="auto"/>
            </w:pPr>
            <w:r>
              <w:rPr>
                <w:rFonts w:ascii="Arial" w:hAnsi="Arial"/>
                <w:sz w:val="15"/>
              </w:rPr>
              <w:t>Unsolicited state change: time, state, LED permission, face-detected flag, reason</w:t>
            </w:r>
          </w:p>
        </w:tc>
      </w:tr>
    </w:tbl>
    <w:p>
      <w:pPr>
        <w:spacing w:after="20"/>
      </w:pPr>
    </w:p>
    <w:p>
      <w:r>
        <w:t>Every command receives exactly one ACK or NACK with the same sequence. Unknown messages are NACKed. ACK to START is emitted only when LEDs become permitted. Default design values are one-second PING and three-second heartbeat timeout, but configuration and both endpoints must agree; safety approval controls final limits.</w:t>
      </w:r>
    </w:p>
    <w:p>
      <w:pPr>
        <w:pStyle w:val="Heading2"/>
      </w:pPr>
      <w:r>
        <w:t>11.3 Failure behavior</w:t>
      </w:r>
    </w:p>
    <w:p>
      <w:pPr>
        <w:pStyle w:val="ListBullet"/>
        <w:spacing w:after="60"/>
      </w:pPr>
      <w:r>
        <w:t>Loss of heartbeat, maximum on-time, guard failure, process crash, transport failure, or physical E-stop independently removes LED permission.</w:t>
      </w:r>
    </w:p>
    <w:p>
      <w:pPr>
        <w:pStyle w:val="ListBullet"/>
        <w:spacing w:after="60"/>
      </w:pPr>
      <w:r>
        <w:t>Reconnect never resumes Active automatically. Unity and Jetson re-establish HELLO, version, state, and operator-visible readiness.</w:t>
      </w:r>
    </w:p>
    <w:p>
      <w:pPr>
        <w:pStyle w:val="ListBullet"/>
        <w:spacing w:after="60"/>
      </w:pPr>
      <w:r>
        <w:t>Commands are idempotent by sequence and state. Duplicate messages cannot extend maximum on-time or create a second transition.</w:t>
      </w:r>
    </w:p>
    <w:p>
      <w:pPr>
        <w:pStyle w:val="ListBullet"/>
        <w:spacing w:after="60"/>
      </w:pPr>
      <w:r>
        <w:t>Both ends log sequence, send/receive monotonic times, acknowledgements, offset estimates, state changes, retries, and reasons.</w:t>
      </w:r>
    </w:p>
    <w:p>
      <w:pPr>
        <w:pStyle w:val="ListBullet"/>
        <w:spacing w:after="60"/>
      </w:pPr>
      <w:r>
        <w:t>Physical E-stop authority remains outside software. Software reports it but cannot mask, override, or remotely reset it.</w:t>
      </w:r>
    </w:p>
    <w:p>
      <w:pPr>
        <w:pStyle w:val="Heading1"/>
      </w:pPr>
      <w:r>
        <w:t>12. Logging, Research Data, and Analysis</w:t>
      </w:r>
    </w:p>
    <w:p>
      <w:pPr>
        <w:pStyle w:val="Heading2"/>
      </w:pPr>
      <w:r>
        <w:t>12.1 Log products</w:t>
      </w:r>
    </w:p>
    <w:tbl>
      <w:tblPr>
        <w:tblStyle w:val="TableGrid"/>
        <w:tblW w:type="dxa" w:w="9864"/>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1656"/>
        <w:gridCol w:w="3096"/>
        <w:gridCol w:w="5112"/>
      </w:tblGrid>
      <w:tr>
        <w:trPr>
          <w:tblHeader w:val="true"/>
          <w:cantSplit/>
        </w:trPr>
        <w:tc>
          <w:tcPr>
            <w:tcW w:type="dxa" w:w="1656"/>
            <w:shd w:fill="173A63"/>
            <w:tcMar>
              <w:top w:w="70" w:type="dxa"/>
              <w:start w:w="85" w:type="dxa"/>
              <w:bottom w:w="70" w:type="dxa"/>
              <w:end w:w="85" w:type="dxa"/>
            </w:tcMar>
            <w:vAlign w:val="center"/>
          </w:tcPr>
          <w:p>
            <w:pPr>
              <w:jc w:val="center"/>
            </w:pPr>
            <w:r>
              <w:rPr>
                <w:rFonts w:ascii="Arial" w:hAnsi="Arial"/>
                <w:b/>
                <w:color w:val="FFFFFF"/>
                <w:sz w:val="15"/>
              </w:rPr>
              <w:t>Product</w:t>
            </w:r>
          </w:p>
        </w:tc>
        <w:tc>
          <w:tcPr>
            <w:tcW w:type="dxa" w:w="3096"/>
            <w:shd w:fill="173A63"/>
            <w:tcMar>
              <w:top w:w="70" w:type="dxa"/>
              <w:start w:w="85" w:type="dxa"/>
              <w:bottom w:w="70" w:type="dxa"/>
              <w:end w:w="85" w:type="dxa"/>
            </w:tcMar>
            <w:vAlign w:val="center"/>
          </w:tcPr>
          <w:p>
            <w:pPr>
              <w:jc w:val="center"/>
            </w:pPr>
            <w:r>
              <w:rPr>
                <w:rFonts w:ascii="Arial" w:hAnsi="Arial"/>
                <w:b/>
                <w:color w:val="FFFFFF"/>
                <w:sz w:val="15"/>
              </w:rPr>
              <w:t>Purpose</w:t>
            </w:r>
          </w:p>
        </w:tc>
        <w:tc>
          <w:tcPr>
            <w:tcW w:type="dxa" w:w="5112"/>
            <w:shd w:fill="173A63"/>
            <w:tcMar>
              <w:top w:w="70" w:type="dxa"/>
              <w:start w:w="85" w:type="dxa"/>
              <w:bottom w:w="70" w:type="dxa"/>
              <w:end w:w="85" w:type="dxa"/>
            </w:tcMar>
            <w:vAlign w:val="center"/>
          </w:tcPr>
          <w:p>
            <w:pPr>
              <w:jc w:val="center"/>
            </w:pPr>
            <w:r>
              <w:rPr>
                <w:rFonts w:ascii="Arial" w:hAnsi="Arial"/>
                <w:b/>
                <w:color w:val="FFFFFF"/>
                <w:sz w:val="15"/>
              </w:rPr>
              <w:t>Core rules</w:t>
            </w:r>
          </w:p>
        </w:tc>
      </w:tr>
      <w:tr>
        <w:trPr>
          <w:cantSplit/>
        </w:trPr>
        <w:tc>
          <w:tcPr>
            <w:tcW w:type="dxa" w:w="1656"/>
            <w:tcMar>
              <w:top w:w="70" w:type="dxa"/>
              <w:start w:w="85" w:type="dxa"/>
              <w:bottom w:w="70" w:type="dxa"/>
              <w:end w:w="85" w:type="dxa"/>
            </w:tcMar>
            <w:vAlign w:val="center"/>
          </w:tcPr>
          <w:p>
            <w:pPr>
              <w:spacing w:after="0" w:line="240" w:lineRule="auto"/>
            </w:pPr>
            <w:r>
              <w:rPr>
                <w:rFonts w:ascii="Arial" w:hAnsi="Arial"/>
                <w:sz w:val="15"/>
              </w:rPr>
              <w:t>samples</w:t>
            </w:r>
          </w:p>
        </w:tc>
        <w:tc>
          <w:tcPr>
            <w:tcW w:type="dxa" w:w="3096"/>
            <w:tcMar>
              <w:top w:w="70" w:type="dxa"/>
              <w:start w:w="85" w:type="dxa"/>
              <w:bottom w:w="70" w:type="dxa"/>
              <w:end w:w="85" w:type="dxa"/>
            </w:tcMar>
            <w:vAlign w:val="center"/>
          </w:tcPr>
          <w:p>
            <w:pPr>
              <w:spacing w:after="0" w:line="240" w:lineRule="auto"/>
            </w:pPr>
            <w:r>
              <w:rPr>
                <w:rFonts w:ascii="Arial" w:hAnsi="Arial"/>
                <w:sz w:val="15"/>
              </w:rPr>
              <w:t>Approximately 250 Hz synchronized tracking and derived aim data</w:t>
            </w:r>
          </w:p>
        </w:tc>
        <w:tc>
          <w:tcPr>
            <w:tcW w:type="dxa" w:w="5112"/>
            <w:tcMar>
              <w:top w:w="70" w:type="dxa"/>
              <w:start w:w="85" w:type="dxa"/>
              <w:bottom w:w="70" w:type="dxa"/>
              <w:end w:w="85" w:type="dxa"/>
            </w:tcMar>
            <w:vAlign w:val="center"/>
          </w:tcPr>
          <w:p>
            <w:pPr>
              <w:spacing w:after="0" w:line="240" w:lineRule="auto"/>
            </w:pPr>
            <w:r>
              <w:rPr>
                <w:rFonts w:ascii="Arial" w:hAnsi="Arial"/>
                <w:sz w:val="15"/>
              </w:rPr>
              <w:t>Sequence numbers, monotonic time, raw converted poses, validity flags, zero-prediction basis, no interpolation</w:t>
            </w:r>
          </w:p>
        </w:tc>
      </w:tr>
      <w:tr>
        <w:trPr>
          <w:cantSplit/>
        </w:trPr>
        <w:tc>
          <w:tcPr>
            <w:tcW w:type="dxa" w:w="1656"/>
            <w:shd w:fill="EEF5FB"/>
            <w:tcMar>
              <w:top w:w="70" w:type="dxa"/>
              <w:start w:w="85" w:type="dxa"/>
              <w:bottom w:w="70" w:type="dxa"/>
              <w:end w:w="85" w:type="dxa"/>
            </w:tcMar>
            <w:vAlign w:val="center"/>
          </w:tcPr>
          <w:p>
            <w:pPr>
              <w:spacing w:after="0" w:line="240" w:lineRule="auto"/>
            </w:pPr>
            <w:r>
              <w:rPr>
                <w:rFonts w:ascii="Arial" w:hAnsi="Arial"/>
                <w:sz w:val="15"/>
              </w:rPr>
              <w:t>targets</w:t>
            </w:r>
          </w:p>
        </w:tc>
        <w:tc>
          <w:tcPr>
            <w:tcW w:type="dxa" w:w="3096"/>
            <w:shd w:fill="EEF5FB"/>
            <w:tcMar>
              <w:top w:w="70" w:type="dxa"/>
              <w:start w:w="85" w:type="dxa"/>
              <w:bottom w:w="70" w:type="dxa"/>
              <w:end w:w="85" w:type="dxa"/>
            </w:tcMar>
            <w:vAlign w:val="center"/>
          </w:tcPr>
          <w:p>
            <w:pPr>
              <w:spacing w:after="0" w:line="240" w:lineRule="auto"/>
            </w:pPr>
            <w:r>
              <w:rPr>
                <w:rFonts w:ascii="Arial" w:hAnsi="Arial"/>
                <w:sz w:val="15"/>
              </w:rPr>
              <w:t>Per-block target lifecycle and parameters</w:t>
            </w:r>
          </w:p>
        </w:tc>
        <w:tc>
          <w:tcPr>
            <w:tcW w:type="dxa" w:w="5112"/>
            <w:shd w:fill="EEF5FB"/>
            <w:tcMar>
              <w:top w:w="70" w:type="dxa"/>
              <w:start w:w="85" w:type="dxa"/>
              <w:bottom w:w="70" w:type="dxa"/>
              <w:end w:w="85" w:type="dxa"/>
            </w:tcMar>
            <w:vAlign w:val="center"/>
          </w:tcPr>
          <w:p>
            <w:pPr>
              <w:spacing w:after="0" w:line="240" w:lineRule="auto"/>
            </w:pPr>
            <w:r>
              <w:rPr>
                <w:rFonts w:ascii="Arial" w:hAnsi="Arial"/>
                <w:sz w:val="15"/>
              </w:rPr>
              <w:t>World position canonical; IDs and scenario seed/version recorded</w:t>
            </w:r>
          </w:p>
        </w:tc>
      </w:tr>
      <w:tr>
        <w:trPr>
          <w:cantSplit/>
        </w:trPr>
        <w:tc>
          <w:tcPr>
            <w:tcW w:type="dxa" w:w="1656"/>
            <w:tcMar>
              <w:top w:w="70" w:type="dxa"/>
              <w:start w:w="85" w:type="dxa"/>
              <w:bottom w:w="70" w:type="dxa"/>
              <w:end w:w="85" w:type="dxa"/>
            </w:tcMar>
            <w:vAlign w:val="center"/>
          </w:tcPr>
          <w:p>
            <w:pPr>
              <w:spacing w:after="0" w:line="240" w:lineRule="auto"/>
            </w:pPr>
            <w:r>
              <w:rPr>
                <w:rFonts w:ascii="Arial" w:hAnsi="Arial"/>
                <w:sz w:val="15"/>
              </w:rPr>
              <w:t>events</w:t>
            </w:r>
          </w:p>
        </w:tc>
        <w:tc>
          <w:tcPr>
            <w:tcW w:type="dxa" w:w="3096"/>
            <w:tcMar>
              <w:top w:w="70" w:type="dxa"/>
              <w:start w:w="85" w:type="dxa"/>
              <w:bottom w:w="70" w:type="dxa"/>
              <w:end w:w="85" w:type="dxa"/>
            </w:tcMar>
            <w:vAlign w:val="center"/>
          </w:tcPr>
          <w:p>
            <w:pPr>
              <w:spacing w:after="0" w:line="240" w:lineRule="auto"/>
            </w:pPr>
            <w:r>
              <w:rPr>
                <w:rFonts w:ascii="Arial" w:hAnsi="Arial"/>
                <w:sz w:val="15"/>
              </w:rPr>
              <w:t>Session, trigger, shot, hit/destroy, calibration, display, ELTS, sync, warning, abort events</w:t>
            </w:r>
          </w:p>
        </w:tc>
        <w:tc>
          <w:tcPr>
            <w:tcW w:type="dxa" w:w="5112"/>
            <w:tcMar>
              <w:top w:w="70" w:type="dxa"/>
              <w:start w:w="85" w:type="dxa"/>
              <w:bottom w:w="70" w:type="dxa"/>
              <w:end w:w="85" w:type="dxa"/>
            </w:tcMar>
            <w:vAlign w:val="center"/>
          </w:tcPr>
          <w:p>
            <w:pPr>
              <w:spacing w:after="0" w:line="240" w:lineRule="auto"/>
            </w:pPr>
            <w:r>
              <w:rPr>
                <w:rFonts w:ascii="Arial" w:hAnsi="Arial"/>
                <w:sz w:val="15"/>
              </w:rPr>
              <w:t>One clock, structured type/payload, provenance</w:t>
            </w:r>
          </w:p>
        </w:tc>
      </w:tr>
      <w:tr>
        <w:trPr>
          <w:cantSplit/>
        </w:trPr>
        <w:tc>
          <w:tcPr>
            <w:tcW w:type="dxa" w:w="1656"/>
            <w:shd w:fill="EEF5FB"/>
            <w:tcMar>
              <w:top w:w="70" w:type="dxa"/>
              <w:start w:w="85" w:type="dxa"/>
              <w:bottom w:w="70" w:type="dxa"/>
              <w:end w:w="85" w:type="dxa"/>
            </w:tcMar>
            <w:vAlign w:val="center"/>
          </w:tcPr>
          <w:p>
            <w:pPr>
              <w:spacing w:after="0" w:line="240" w:lineRule="auto"/>
            </w:pPr>
            <w:r>
              <w:rPr>
                <w:rFonts w:ascii="Arial" w:hAnsi="Arial"/>
                <w:sz w:val="15"/>
              </w:rPr>
              <w:t>session summary</w:t>
            </w:r>
          </w:p>
        </w:tc>
        <w:tc>
          <w:tcPr>
            <w:tcW w:type="dxa" w:w="3096"/>
            <w:shd w:fill="EEF5FB"/>
            <w:tcMar>
              <w:top w:w="70" w:type="dxa"/>
              <w:start w:w="85" w:type="dxa"/>
              <w:bottom w:w="70" w:type="dxa"/>
              <w:end w:w="85" w:type="dxa"/>
            </w:tcMar>
            <w:vAlign w:val="center"/>
          </w:tcPr>
          <w:p>
            <w:pPr>
              <w:spacing w:after="0" w:line="240" w:lineRule="auto"/>
            </w:pPr>
            <w:r>
              <w:rPr>
                <w:rFonts w:ascii="Arial" w:hAnsi="Arial"/>
                <w:sz w:val="15"/>
              </w:rPr>
              <w:t>Human and machine-readable closure record</w:t>
            </w:r>
          </w:p>
        </w:tc>
        <w:tc>
          <w:tcPr>
            <w:tcW w:type="dxa" w:w="5112"/>
            <w:shd w:fill="EEF5FB"/>
            <w:tcMar>
              <w:top w:w="70" w:type="dxa"/>
              <w:start w:w="85" w:type="dxa"/>
              <w:bottom w:w="70" w:type="dxa"/>
              <w:end w:w="85" w:type="dxa"/>
            </w:tcMar>
            <w:vAlign w:val="center"/>
          </w:tcPr>
          <w:p>
            <w:pPr>
              <w:spacing w:after="0" w:line="240" w:lineRule="auto"/>
            </w:pPr>
            <w:r>
              <w:rPr>
                <w:rFonts w:ascii="Arial" w:hAnsi="Arial"/>
                <w:sz w:val="15"/>
              </w:rPr>
              <w:t>Config hashes, build identity, block outcomes, warnings, file checksums</w:t>
            </w:r>
          </w:p>
        </w:tc>
      </w:tr>
      <w:tr>
        <w:trPr>
          <w:cantSplit/>
        </w:trPr>
        <w:tc>
          <w:tcPr>
            <w:tcW w:type="dxa" w:w="1656"/>
            <w:tcMar>
              <w:top w:w="70" w:type="dxa"/>
              <w:start w:w="85" w:type="dxa"/>
              <w:bottom w:w="70" w:type="dxa"/>
              <w:end w:w="85" w:type="dxa"/>
            </w:tcMar>
            <w:vAlign w:val="center"/>
          </w:tcPr>
          <w:p>
            <w:pPr>
              <w:spacing w:after="0" w:line="240" w:lineRule="auto"/>
            </w:pPr>
            <w:r>
              <w:rPr>
                <w:rFonts w:ascii="Arial" w:hAnsi="Arial"/>
                <w:sz w:val="15"/>
              </w:rPr>
              <w:t>Jetson event log</w:t>
            </w:r>
          </w:p>
        </w:tc>
        <w:tc>
          <w:tcPr>
            <w:tcW w:type="dxa" w:w="3096"/>
            <w:tcMar>
              <w:top w:w="70" w:type="dxa"/>
              <w:start w:w="85" w:type="dxa"/>
              <w:bottom w:w="70" w:type="dxa"/>
              <w:end w:w="85" w:type="dxa"/>
            </w:tcMar>
            <w:vAlign w:val="center"/>
          </w:tcPr>
          <w:p>
            <w:pPr>
              <w:spacing w:after="0" w:line="240" w:lineRule="auto"/>
            </w:pPr>
            <w:r>
              <w:rPr>
                <w:rFonts w:ascii="Arial" w:hAnsi="Arial"/>
                <w:sz w:val="15"/>
              </w:rPr>
              <w:t>Independent ELTS state evidence</w:t>
            </w:r>
          </w:p>
        </w:tc>
        <w:tc>
          <w:tcPr>
            <w:tcW w:type="dxa" w:w="5112"/>
            <w:tcMar>
              <w:top w:w="70" w:type="dxa"/>
              <w:start w:w="85" w:type="dxa"/>
              <w:bottom w:w="70" w:type="dxa"/>
              <w:end w:w="85" w:type="dxa"/>
            </w:tcMar>
            <w:vAlign w:val="center"/>
          </w:tcPr>
          <w:p>
            <w:pPr>
              <w:spacing w:after="0" w:line="240" w:lineRule="auto"/>
            </w:pPr>
            <w:r>
              <w:rPr>
                <w:rFonts w:ascii="Arial" w:hAnsi="Arial"/>
                <w:sz w:val="15"/>
              </w:rPr>
              <w:t>Sequence, Jetson clock, Unity alignment values, LED permission, failure reason</w:t>
            </w:r>
          </w:p>
        </w:tc>
      </w:tr>
    </w:tbl>
    <w:p>
      <w:pPr>
        <w:spacing w:after="20"/>
      </w:pPr>
    </w:p>
    <w:p>
      <w:pPr>
        <w:pStyle w:val="Heading2"/>
      </w:pPr>
      <w:r>
        <w:t>12.2 Write and recovery rules</w:t>
      </w:r>
    </w:p>
    <w:p>
      <w:pPr>
        <w:pStyle w:val="ListBullet"/>
        <w:spacing w:after="60"/>
      </w:pPr>
      <w:r>
        <w:t>The logging writer is the sole owner of open output files and uses bounded queues so disk work cannot block tracking.</w:t>
      </w:r>
    </w:p>
    <w:p>
      <w:pPr>
        <w:pStyle w:val="ListBullet"/>
        <w:spacing w:after="60"/>
      </w:pPr>
      <w:r>
        <w:t>Files are created with create-new semantics. A rerun uses a unique suffix; raw output is never overwritten or edited in place.</w:t>
      </w:r>
    </w:p>
    <w:p>
      <w:pPr>
        <w:pStyle w:val="ListBullet"/>
        <w:spacing w:after="60"/>
      </w:pPr>
      <w:r>
        <w:t>The plan baseline calls for short periodic flushes and a durable block-end flush; exact filesystem behavior is measured and documented.</w:t>
      </w:r>
    </w:p>
    <w:p>
      <w:pPr>
        <w:pStyle w:val="ListBullet"/>
        <w:spacing w:after="60"/>
      </w:pPr>
      <w:r>
        <w:t>Low disk, dropped samples, serialization errors, and late events become operator-visible warnings and structured events.</w:t>
      </w:r>
    </w:p>
    <w:p>
      <w:pPr>
        <w:pStyle w:val="ListBullet"/>
        <w:spacing w:after="60"/>
      </w:pPr>
      <w:r>
        <w:t>Session close writes checksums and validates the complete output set. Crash recovery preserves partial data and marks it incomplete.</w:t>
      </w:r>
    </w:p>
    <w:p>
      <w:pPr>
        <w:pStyle w:val="Heading2"/>
      </w:pPr>
      <w:r>
        <w:t>12.3 Data governance</w:t>
      </w:r>
    </w:p>
    <w:p>
      <w:pPr>
        <w:pStyle w:val="ListBullet"/>
        <w:spacing w:after="60"/>
      </w:pPr>
      <w:r>
        <w:t>Participant names, contacts, consent, pseudonymous IDs, calibration, and study data never enter Git or public GitHub.</w:t>
      </w:r>
    </w:p>
    <w:p>
      <w:pPr>
        <w:pStyle w:val="ListBullet"/>
        <w:spacing w:after="60"/>
      </w:pPr>
      <w:r>
        <w:t>Only intentionally synthetic fixtures approved for public disclosure may be committed.</w:t>
      </w:r>
    </w:p>
    <w:p>
      <w:pPr>
        <w:pStyle w:val="ListBullet"/>
        <w:spacing w:after="60"/>
      </w:pPr>
      <w:r>
        <w:t>Hardware serials, network details, and calibration may be sensitive. Commit templates and schemas; use an approved private deployment overlay where required.</w:t>
      </w:r>
    </w:p>
    <w:p>
      <w:pPr>
        <w:pStyle w:val="ListBullet"/>
        <w:spacing w:after="60"/>
      </w:pPr>
      <w:r>
        <w:t>Prepared study operation sends no telemetry or research data to unapproved cloud services and should not require internet access.</w:t>
      </w:r>
    </w:p>
    <w:p>
      <w:pPr>
        <w:pStyle w:val="ListBullet"/>
        <w:spacing w:after="60"/>
      </w:pPr>
      <w:r>
        <w:t>Backups include per-session checksums and follow the approved IRB and institutional retention plan. This repository records procedures, not participant records.</w:t>
      </w:r>
    </w:p>
    <w:p>
      <w:pPr>
        <w:pStyle w:val="Heading2"/>
      </w:pPr>
      <w:r>
        <w:t>12.4 Analysis contract</w:t>
      </w:r>
    </w:p>
    <w:p>
      <w:pPr>
        <w:pStyle w:val="ListBullet"/>
        <w:spacing w:after="60"/>
      </w:pPr>
      <w:r>
        <w:t>Ingest detects log schema and application versions, validates all required files/hashes, and rejects unsupported versions clearly.</w:t>
      </w:r>
    </w:p>
    <w:p>
      <w:pPr>
        <w:pStyle w:val="ListBullet"/>
        <w:spacing w:after="60"/>
      </w:pPr>
      <w:r>
        <w:t>Raw inputs are opened read-only. Any migration writes a new derived artifact and records source hashes, tool version, and migration chain.</w:t>
      </w:r>
    </w:p>
    <w:p>
      <w:pPr>
        <w:pStyle w:val="ListBullet"/>
        <w:spacing w:after="60"/>
      </w:pPr>
      <w:r>
        <w:t>Analysis explicitly excludes invalid tracking samples; it never interpolates them into the primary DV.</w:t>
      </w:r>
    </w:p>
    <w:p>
      <w:pPr>
        <w:pStyle w:val="ListBullet"/>
        <w:spacing w:after="60"/>
      </w:pPr>
      <w:r>
        <w:t>Synthetic fixtures cover valid sessions, dropouts, corrupted rows, version changes, partial sessions, duplicate target IDs, and unknown fields.</w:t>
      </w:r>
    </w:p>
    <w:p>
      <w:pPr>
        <w:pStyle w:val="ListBullet"/>
        <w:spacing w:after="60"/>
      </w:pPr>
      <w:r>
        <w:t>The first study release requires successful end-to-end ingest of at least three complete pilot sessions.</w:t>
      </w:r>
    </w:p>
    <w:p>
      <w:pPr>
        <w:pStyle w:val="Heading1"/>
      </w:pPr>
      <w:r>
        <w:t>13. Build, CI, Diagnostics, and Release</w:t>
      </w:r>
    </w:p>
    <w:p>
      <w:pPr>
        <w:pStyle w:val="Heading2"/>
      </w:pPr>
      <w:r>
        <w:t>13.1 Stable commands</w:t>
      </w:r>
    </w:p>
    <w:tbl>
      <w:tblPr>
        <w:tblStyle w:val="TableGrid"/>
        <w:tblW w:type="dxa" w:w="9720"/>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3240"/>
        <w:gridCol w:w="6480"/>
      </w:tblGrid>
      <w:tr>
        <w:trPr>
          <w:tblHeader w:val="true"/>
          <w:cantSplit/>
        </w:trPr>
        <w:tc>
          <w:tcPr>
            <w:tcW w:type="dxa" w:w="3240"/>
            <w:shd w:fill="173A63"/>
            <w:tcMar>
              <w:top w:w="70" w:type="dxa"/>
              <w:start w:w="85" w:type="dxa"/>
              <w:bottom w:w="70" w:type="dxa"/>
              <w:end w:w="85" w:type="dxa"/>
            </w:tcMar>
            <w:vAlign w:val="center"/>
          </w:tcPr>
          <w:p>
            <w:pPr>
              <w:jc w:val="center"/>
            </w:pPr>
            <w:r>
              <w:rPr>
                <w:rFonts w:ascii="Arial" w:hAnsi="Arial"/>
                <w:b/>
                <w:color w:val="FFFFFF"/>
                <w:sz w:val="16"/>
              </w:rPr>
              <w:t>Entry point</w:t>
            </w:r>
          </w:p>
        </w:tc>
        <w:tc>
          <w:tcPr>
            <w:tcW w:type="dxa" w:w="6480"/>
            <w:shd w:fill="173A63"/>
            <w:tcMar>
              <w:top w:w="70" w:type="dxa"/>
              <w:start w:w="85" w:type="dxa"/>
              <w:bottom w:w="70" w:type="dxa"/>
              <w:end w:w="85" w:type="dxa"/>
            </w:tcMar>
            <w:vAlign w:val="center"/>
          </w:tcPr>
          <w:p>
            <w:pPr>
              <w:jc w:val="center"/>
            </w:pPr>
            <w:r>
              <w:rPr>
                <w:rFonts w:ascii="Arial" w:hAnsi="Arial"/>
                <w:b/>
                <w:color w:val="FFFFFF"/>
                <w:sz w:val="16"/>
              </w:rPr>
              <w:t>User outcome</w:t>
            </w:r>
          </w:p>
        </w:tc>
      </w:tr>
      <w:tr>
        <w:trPr>
          <w:cantSplit/>
        </w:trPr>
        <w:tc>
          <w:tcPr>
            <w:tcW w:type="dxa" w:w="3240"/>
            <w:tcMar>
              <w:top w:w="70" w:type="dxa"/>
              <w:start w:w="85" w:type="dxa"/>
              <w:bottom w:w="70" w:type="dxa"/>
              <w:end w:w="85" w:type="dxa"/>
            </w:tcMar>
            <w:vAlign w:val="center"/>
          </w:tcPr>
          <w:p>
            <w:pPr>
              <w:spacing w:after="0" w:line="240" w:lineRule="auto"/>
            </w:pPr>
            <w:r>
              <w:rPr>
                <w:rFonts w:ascii="Arial" w:hAnsi="Arial"/>
                <w:sz w:val="16"/>
              </w:rPr>
              <w:t>scripts/bootstrap-dev.ps1</w:t>
            </w:r>
          </w:p>
        </w:tc>
        <w:tc>
          <w:tcPr>
            <w:tcW w:type="dxa" w:w="6480"/>
            <w:tcMar>
              <w:top w:w="70" w:type="dxa"/>
              <w:start w:w="85" w:type="dxa"/>
              <w:bottom w:w="70" w:type="dxa"/>
              <w:end w:w="85" w:type="dxa"/>
            </w:tcMar>
            <w:vAlign w:val="center"/>
          </w:tcPr>
          <w:p>
            <w:pPr>
              <w:spacing w:after="0" w:line="240" w:lineRule="auto"/>
            </w:pPr>
            <w:r>
              <w:rPr>
                <w:rFonts w:ascii="Arial" w:hAnsi="Arial"/>
                <w:sz w:val="16"/>
              </w:rPr>
              <w:t>Validate/install allowed developer prerequisites, generate local config, print next action</w:t>
            </w:r>
          </w:p>
        </w:tc>
      </w:tr>
      <w:tr>
        <w:trPr>
          <w:cantSplit/>
        </w:trPr>
        <w:tc>
          <w:tcPr>
            <w:tcW w:type="dxa" w:w="3240"/>
            <w:shd w:fill="EEF5FB"/>
            <w:tcMar>
              <w:top w:w="70" w:type="dxa"/>
              <w:start w:w="85" w:type="dxa"/>
              <w:bottom w:w="70" w:type="dxa"/>
              <w:end w:w="85" w:type="dxa"/>
            </w:tcMar>
            <w:vAlign w:val="center"/>
          </w:tcPr>
          <w:p>
            <w:pPr>
              <w:spacing w:after="0" w:line="240" w:lineRule="auto"/>
            </w:pPr>
            <w:r>
              <w:rPr>
                <w:rFonts w:ascii="Arial" w:hAnsi="Arial"/>
                <w:sz w:val="16"/>
              </w:rPr>
              <w:t>scripts/doctor.ps1</w:t>
            </w:r>
          </w:p>
        </w:tc>
        <w:tc>
          <w:tcPr>
            <w:tcW w:type="dxa" w:w="6480"/>
            <w:shd w:fill="EEF5FB"/>
            <w:tcMar>
              <w:top w:w="70" w:type="dxa"/>
              <w:start w:w="85" w:type="dxa"/>
              <w:bottom w:w="70" w:type="dxa"/>
              <w:end w:w="85" w:type="dxa"/>
            </w:tcMar>
            <w:vAlign w:val="center"/>
          </w:tcPr>
          <w:p>
            <w:pPr>
              <w:spacing w:after="0" w:line="240" w:lineRule="auto"/>
            </w:pPr>
            <w:r>
              <w:rPr>
                <w:rFonts w:ascii="Arial" w:hAnsi="Arial"/>
                <w:sz w:val="16"/>
              </w:rPr>
              <w:t>Readable diagnostics plus versioned doctor-report.json; no mutation unless explicitly requested</w:t>
            </w:r>
          </w:p>
        </w:tc>
      </w:tr>
      <w:tr>
        <w:trPr>
          <w:cantSplit/>
        </w:trPr>
        <w:tc>
          <w:tcPr>
            <w:tcW w:type="dxa" w:w="3240"/>
            <w:tcMar>
              <w:top w:w="70" w:type="dxa"/>
              <w:start w:w="85" w:type="dxa"/>
              <w:bottom w:w="70" w:type="dxa"/>
              <w:end w:w="85" w:type="dxa"/>
            </w:tcMar>
            <w:vAlign w:val="center"/>
          </w:tcPr>
          <w:p>
            <w:pPr>
              <w:spacing w:after="0" w:line="240" w:lineRule="auto"/>
            </w:pPr>
            <w:r>
              <w:rPr>
                <w:rFonts w:ascii="Arial" w:hAnsi="Arial"/>
                <w:sz w:val="16"/>
              </w:rPr>
              <w:t>scripts/test.ps1</w:t>
            </w:r>
          </w:p>
        </w:tc>
        <w:tc>
          <w:tcPr>
            <w:tcW w:type="dxa" w:w="6480"/>
            <w:tcMar>
              <w:top w:w="70" w:type="dxa"/>
              <w:start w:w="85" w:type="dxa"/>
              <w:bottom w:w="70" w:type="dxa"/>
              <w:end w:w="85" w:type="dxa"/>
            </w:tcMar>
            <w:vAlign w:val="center"/>
          </w:tcPr>
          <w:p>
            <w:pPr>
              <w:spacing w:after="0" w:line="240" w:lineRule="auto"/>
            </w:pPr>
            <w:r>
              <w:rPr>
                <w:rFonts w:ascii="Arial" w:hAnsi="Arial"/>
                <w:sz w:val="16"/>
              </w:rPr>
              <w:t>Run progress/schema/policy/Python/Unity test groups that are available on this machine</w:t>
            </w:r>
          </w:p>
        </w:tc>
      </w:tr>
      <w:tr>
        <w:trPr>
          <w:cantSplit/>
        </w:trPr>
        <w:tc>
          <w:tcPr>
            <w:tcW w:type="dxa" w:w="3240"/>
            <w:shd w:fill="EEF5FB"/>
            <w:tcMar>
              <w:top w:w="70" w:type="dxa"/>
              <w:start w:w="85" w:type="dxa"/>
              <w:bottom w:w="70" w:type="dxa"/>
              <w:end w:w="85" w:type="dxa"/>
            </w:tcMar>
            <w:vAlign w:val="center"/>
          </w:tcPr>
          <w:p>
            <w:pPr>
              <w:spacing w:after="0" w:line="240" w:lineRule="auto"/>
            </w:pPr>
            <w:r>
              <w:rPr>
                <w:rFonts w:ascii="Arial" w:hAnsi="Arial"/>
                <w:sz w:val="16"/>
              </w:rPr>
              <w:t>scripts/build.ps1</w:t>
            </w:r>
          </w:p>
        </w:tc>
        <w:tc>
          <w:tcPr>
            <w:tcW w:type="dxa" w:w="6480"/>
            <w:shd w:fill="EEF5FB"/>
            <w:tcMar>
              <w:top w:w="70" w:type="dxa"/>
              <w:start w:w="85" w:type="dxa"/>
              <w:bottom w:w="70" w:type="dxa"/>
              <w:end w:w="85" w:type="dxa"/>
            </w:tcMar>
            <w:vAlign w:val="center"/>
          </w:tcPr>
          <w:p>
            <w:pPr>
              <w:spacing w:after="0" w:line="240" w:lineRule="auto"/>
            </w:pPr>
            <w:r>
              <w:rPr>
                <w:rFonts w:ascii="Arial" w:hAnsi="Arial"/>
                <w:sz w:val="16"/>
              </w:rPr>
              <w:t>Invoke the pinned Unity Editor with explicit project path and target/profile; produce build-info</w:t>
            </w:r>
          </w:p>
        </w:tc>
      </w:tr>
      <w:tr>
        <w:trPr>
          <w:cantSplit/>
        </w:trPr>
        <w:tc>
          <w:tcPr>
            <w:tcW w:type="dxa" w:w="3240"/>
            <w:tcMar>
              <w:top w:w="70" w:type="dxa"/>
              <w:start w:w="85" w:type="dxa"/>
              <w:bottom w:w="70" w:type="dxa"/>
              <w:end w:w="85" w:type="dxa"/>
            </w:tcMar>
            <w:vAlign w:val="center"/>
          </w:tcPr>
          <w:p>
            <w:pPr>
              <w:spacing w:after="0" w:line="240" w:lineRule="auto"/>
            </w:pPr>
            <w:r>
              <w:rPr>
                <w:rFonts w:ascii="Arial" w:hAnsi="Arial"/>
                <w:sz w:val="16"/>
              </w:rPr>
              <w:t>scripts/package-study.ps1</w:t>
            </w:r>
          </w:p>
        </w:tc>
        <w:tc>
          <w:tcPr>
            <w:tcW w:type="dxa" w:w="6480"/>
            <w:tcMar>
              <w:top w:w="70" w:type="dxa"/>
              <w:start w:w="85" w:type="dxa"/>
              <w:bottom w:w="70" w:type="dxa"/>
              <w:end w:w="85" w:type="dxa"/>
            </w:tcMar>
            <w:vAlign w:val="center"/>
          </w:tcPr>
          <w:p>
            <w:pPr>
              <w:spacing w:after="0" w:line="240" w:lineRule="auto"/>
            </w:pPr>
            <w:r>
              <w:rPr>
                <w:rFonts w:ascii="Arial" w:hAnsi="Arial"/>
                <w:sz w:val="16"/>
              </w:rPr>
              <w:t>Assemble a self-contained study bundle and checksum manifest from a clean tagged commit</w:t>
            </w:r>
          </w:p>
        </w:tc>
      </w:tr>
      <w:tr>
        <w:trPr>
          <w:cantSplit/>
        </w:trPr>
        <w:tc>
          <w:tcPr>
            <w:tcW w:type="dxa" w:w="3240"/>
            <w:shd w:fill="EEF5FB"/>
            <w:tcMar>
              <w:top w:w="70" w:type="dxa"/>
              <w:start w:w="85" w:type="dxa"/>
              <w:bottom w:w="70" w:type="dxa"/>
              <w:end w:w="85" w:type="dxa"/>
            </w:tcMar>
            <w:vAlign w:val="center"/>
          </w:tcPr>
          <w:p>
            <w:pPr>
              <w:spacing w:after="0" w:line="240" w:lineRule="auto"/>
            </w:pPr>
            <w:r>
              <w:rPr>
                <w:rFonts w:ascii="Arial" w:hAnsi="Arial"/>
                <w:sz w:val="16"/>
              </w:rPr>
              <w:t>FIRST-RUN.cmd</w:t>
            </w:r>
          </w:p>
        </w:tc>
        <w:tc>
          <w:tcPr>
            <w:tcW w:type="dxa" w:w="6480"/>
            <w:shd w:fill="EEF5FB"/>
            <w:tcMar>
              <w:top w:w="70" w:type="dxa"/>
              <w:start w:w="85" w:type="dxa"/>
              <w:bottom w:w="70" w:type="dxa"/>
              <w:end w:w="85" w:type="dxa"/>
            </w:tcMar>
            <w:vAlign w:val="center"/>
          </w:tcPr>
          <w:p>
            <w:pPr>
              <w:spacing w:after="0" w:line="240" w:lineRule="auto"/>
            </w:pPr>
            <w:r>
              <w:rPr>
                <w:rFonts w:ascii="Arial" w:hAnsi="Arial"/>
                <w:sz w:val="16"/>
              </w:rPr>
              <w:t>Study-PC provisioning wrapper; idempotent and operator-readable</w:t>
            </w:r>
          </w:p>
        </w:tc>
      </w:tr>
      <w:tr>
        <w:trPr>
          <w:cantSplit/>
        </w:trPr>
        <w:tc>
          <w:tcPr>
            <w:tcW w:type="dxa" w:w="3240"/>
            <w:tcMar>
              <w:top w:w="70" w:type="dxa"/>
              <w:start w:w="85" w:type="dxa"/>
              <w:bottom w:w="70" w:type="dxa"/>
              <w:end w:w="85" w:type="dxa"/>
            </w:tcMar>
            <w:vAlign w:val="center"/>
          </w:tcPr>
          <w:p>
            <w:pPr>
              <w:spacing w:after="0" w:line="240" w:lineRule="auto"/>
            </w:pPr>
            <w:r>
              <w:rPr>
                <w:rFonts w:ascii="Arial" w:hAnsi="Arial"/>
                <w:sz w:val="16"/>
              </w:rPr>
              <w:t>CHECK-SYSTEM.cmd</w:t>
            </w:r>
          </w:p>
        </w:tc>
        <w:tc>
          <w:tcPr>
            <w:tcW w:type="dxa" w:w="6480"/>
            <w:tcMar>
              <w:top w:w="70" w:type="dxa"/>
              <w:start w:w="85" w:type="dxa"/>
              <w:bottom w:w="70" w:type="dxa"/>
              <w:end w:w="85" w:type="dxa"/>
            </w:tcMar>
            <w:vAlign w:val="center"/>
          </w:tcPr>
          <w:p>
            <w:pPr>
              <w:spacing w:after="0" w:line="240" w:lineRule="auto"/>
            </w:pPr>
            <w:r>
              <w:rPr>
                <w:rFonts w:ascii="Arial" w:hAnsi="Arial"/>
                <w:sz w:val="16"/>
              </w:rPr>
              <w:t>Read-only preflight with machine-readable report</w:t>
            </w:r>
          </w:p>
        </w:tc>
      </w:tr>
      <w:tr>
        <w:trPr>
          <w:cantSplit/>
        </w:trPr>
        <w:tc>
          <w:tcPr>
            <w:tcW w:type="dxa" w:w="3240"/>
            <w:shd w:fill="EEF5FB"/>
            <w:tcMar>
              <w:top w:w="70" w:type="dxa"/>
              <w:start w:w="85" w:type="dxa"/>
              <w:bottom w:w="70" w:type="dxa"/>
              <w:end w:w="85" w:type="dxa"/>
            </w:tcMar>
            <w:vAlign w:val="center"/>
          </w:tcPr>
          <w:p>
            <w:pPr>
              <w:spacing w:after="0" w:line="240" w:lineRule="auto"/>
            </w:pPr>
            <w:r>
              <w:rPr>
                <w:rFonts w:ascii="Arial" w:hAnsi="Arial"/>
                <w:sz w:val="16"/>
              </w:rPr>
              <w:t>START-ELTS.cmd</w:t>
            </w:r>
          </w:p>
        </w:tc>
        <w:tc>
          <w:tcPr>
            <w:tcW w:type="dxa" w:w="6480"/>
            <w:shd w:fill="EEF5FB"/>
            <w:tcMar>
              <w:top w:w="70" w:type="dxa"/>
              <w:start w:w="85" w:type="dxa"/>
              <w:bottom w:w="70" w:type="dxa"/>
              <w:end w:w="85" w:type="dxa"/>
            </w:tcMar>
            <w:vAlign w:val="center"/>
          </w:tcPr>
          <w:p>
            <w:pPr>
              <w:spacing w:after="0" w:line="240" w:lineRule="auto"/>
            </w:pPr>
            <w:r>
              <w:rPr>
                <w:rFonts w:ascii="Arial" w:hAnsi="Arial"/>
                <w:sz w:val="16"/>
              </w:rPr>
              <w:t>Launch the released operator workflow only after successful checks</w:t>
            </w:r>
          </w:p>
        </w:tc>
      </w:tr>
    </w:tbl>
    <w:p>
      <w:pPr>
        <w:spacing w:after="20"/>
      </w:pPr>
    </w:p>
    <w:p>
      <w:pPr>
        <w:pStyle w:val="Heading2"/>
      </w:pPr>
      <w:r>
        <w:t>13.2 CI groups</w:t>
      </w:r>
    </w:p>
    <w:tbl>
      <w:tblPr>
        <w:tblStyle w:val="TableGrid"/>
        <w:tblW w:type="dxa" w:w="9720"/>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1872"/>
        <w:gridCol w:w="5760"/>
        <w:gridCol w:w="2088"/>
      </w:tblGrid>
      <w:tr>
        <w:trPr>
          <w:tblHeader w:val="true"/>
          <w:cantSplit/>
        </w:trPr>
        <w:tc>
          <w:tcPr>
            <w:tcW w:type="dxa" w:w="1872"/>
            <w:shd w:fill="173A63"/>
            <w:tcMar>
              <w:top w:w="70" w:type="dxa"/>
              <w:start w:w="85" w:type="dxa"/>
              <w:bottom w:w="70" w:type="dxa"/>
              <w:end w:w="85" w:type="dxa"/>
            </w:tcMar>
            <w:vAlign w:val="center"/>
          </w:tcPr>
          <w:p>
            <w:pPr>
              <w:jc w:val="center"/>
            </w:pPr>
            <w:r>
              <w:rPr>
                <w:rFonts w:ascii="Arial" w:hAnsi="Arial"/>
                <w:b/>
                <w:color w:val="FFFFFF"/>
                <w:sz w:val="15"/>
              </w:rPr>
              <w:t>Group</w:t>
            </w:r>
          </w:p>
        </w:tc>
        <w:tc>
          <w:tcPr>
            <w:tcW w:type="dxa" w:w="5760"/>
            <w:shd w:fill="173A63"/>
            <w:tcMar>
              <w:top w:w="70" w:type="dxa"/>
              <w:start w:w="85" w:type="dxa"/>
              <w:bottom w:w="70" w:type="dxa"/>
              <w:end w:w="85" w:type="dxa"/>
            </w:tcMar>
            <w:vAlign w:val="center"/>
          </w:tcPr>
          <w:p>
            <w:pPr>
              <w:jc w:val="center"/>
            </w:pPr>
            <w:r>
              <w:rPr>
                <w:rFonts w:ascii="Arial" w:hAnsi="Arial"/>
                <w:b/>
                <w:color w:val="FFFFFF"/>
                <w:sz w:val="15"/>
              </w:rPr>
              <w:t>Checks</w:t>
            </w:r>
          </w:p>
        </w:tc>
        <w:tc>
          <w:tcPr>
            <w:tcW w:type="dxa" w:w="2088"/>
            <w:shd w:fill="173A63"/>
            <w:tcMar>
              <w:top w:w="70" w:type="dxa"/>
              <w:start w:w="85" w:type="dxa"/>
              <w:bottom w:w="70" w:type="dxa"/>
              <w:end w:w="85" w:type="dxa"/>
            </w:tcMar>
            <w:vAlign w:val="center"/>
          </w:tcPr>
          <w:p>
            <w:pPr>
              <w:jc w:val="center"/>
            </w:pPr>
            <w:r>
              <w:rPr>
                <w:rFonts w:ascii="Arial" w:hAnsi="Arial"/>
                <w:b/>
                <w:color w:val="FFFFFF"/>
                <w:sz w:val="15"/>
              </w:rPr>
              <w:t>Required on PR</w:t>
            </w:r>
          </w:p>
        </w:tc>
      </w:tr>
      <w:tr>
        <w:trPr>
          <w:cantSplit/>
        </w:trPr>
        <w:tc>
          <w:tcPr>
            <w:tcW w:type="dxa" w:w="1872"/>
            <w:tcMar>
              <w:top w:w="70" w:type="dxa"/>
              <w:start w:w="85" w:type="dxa"/>
              <w:bottom w:w="70" w:type="dxa"/>
              <w:end w:w="85" w:type="dxa"/>
            </w:tcMar>
            <w:vAlign w:val="center"/>
          </w:tcPr>
          <w:p>
            <w:pPr>
              <w:spacing w:after="0" w:line="240" w:lineRule="auto"/>
            </w:pPr>
            <w:r>
              <w:rPr>
                <w:rFonts w:ascii="Arial" w:hAnsi="Arial"/>
                <w:sz w:val="15"/>
              </w:rPr>
              <w:t>Repository policy</w:t>
            </w:r>
          </w:p>
        </w:tc>
        <w:tc>
          <w:tcPr>
            <w:tcW w:type="dxa" w:w="5760"/>
            <w:tcMar>
              <w:top w:w="70" w:type="dxa"/>
              <w:start w:w="85" w:type="dxa"/>
              <w:bottom w:w="70" w:type="dxa"/>
              <w:end w:w="85" w:type="dxa"/>
            </w:tcMar>
            <w:vAlign w:val="center"/>
          </w:tcPr>
          <w:p>
            <w:pPr>
              <w:spacing w:after="0" w:line="240" w:lineRule="auto"/>
            </w:pPr>
            <w:r>
              <w:rPr>
                <w:rFonts w:ascii="Arial" w:hAnsi="Arial"/>
                <w:sz w:val="15"/>
              </w:rPr>
              <w:t>Forbidden paths/files, secret/data scan, absolute paths, Unity ignore/meta rules, third-party notices</w:t>
            </w:r>
          </w:p>
        </w:tc>
        <w:tc>
          <w:tcPr>
            <w:tcW w:type="dxa" w:w="2088"/>
            <w:tcMar>
              <w:top w:w="70" w:type="dxa"/>
              <w:start w:w="85" w:type="dxa"/>
              <w:bottom w:w="70" w:type="dxa"/>
              <w:end w:w="85" w:type="dxa"/>
            </w:tcMar>
            <w:vAlign w:val="center"/>
          </w:tcPr>
          <w:p>
            <w:pPr>
              <w:spacing w:after="0" w:line="240" w:lineRule="auto"/>
            </w:pPr>
            <w:r>
              <w:rPr>
                <w:rFonts w:ascii="Arial" w:hAnsi="Arial"/>
                <w:sz w:val="15"/>
              </w:rPr>
              <w:t>Yes</w:t>
            </w:r>
          </w:p>
        </w:tc>
      </w:tr>
      <w:tr>
        <w:trPr>
          <w:cantSplit/>
        </w:trPr>
        <w:tc>
          <w:tcPr>
            <w:tcW w:type="dxa" w:w="1872"/>
            <w:shd w:fill="EEF5FB"/>
            <w:tcMar>
              <w:top w:w="70" w:type="dxa"/>
              <w:start w:w="85" w:type="dxa"/>
              <w:bottom w:w="70" w:type="dxa"/>
              <w:end w:w="85" w:type="dxa"/>
            </w:tcMar>
            <w:vAlign w:val="center"/>
          </w:tcPr>
          <w:p>
            <w:pPr>
              <w:spacing w:after="0" w:line="240" w:lineRule="auto"/>
            </w:pPr>
            <w:r>
              <w:rPr>
                <w:rFonts w:ascii="Arial" w:hAnsi="Arial"/>
                <w:sz w:val="15"/>
              </w:rPr>
              <w:t>Schemas/config</w:t>
            </w:r>
          </w:p>
        </w:tc>
        <w:tc>
          <w:tcPr>
            <w:tcW w:type="dxa" w:w="5760"/>
            <w:shd w:fill="EEF5FB"/>
            <w:tcMar>
              <w:top w:w="70" w:type="dxa"/>
              <w:start w:w="85" w:type="dxa"/>
              <w:bottom w:w="70" w:type="dxa"/>
              <w:end w:w="85" w:type="dxa"/>
            </w:tcMar>
            <w:vAlign w:val="center"/>
          </w:tcPr>
          <w:p>
            <w:pPr>
              <w:spacing w:after="0" w:line="240" w:lineRule="auto"/>
            </w:pPr>
            <w:r>
              <w:rPr>
                <w:rFonts w:ascii="Arial" w:hAnsi="Arial"/>
                <w:sz w:val="15"/>
              </w:rPr>
              <w:t>JSON Schema validation, examples, migrations, staging regeneration, hashes</w:t>
            </w:r>
          </w:p>
        </w:tc>
        <w:tc>
          <w:tcPr>
            <w:tcW w:type="dxa" w:w="2088"/>
            <w:shd w:fill="EEF5FB"/>
            <w:tcMar>
              <w:top w:w="70" w:type="dxa"/>
              <w:start w:w="85" w:type="dxa"/>
              <w:bottom w:w="70" w:type="dxa"/>
              <w:end w:w="85" w:type="dxa"/>
            </w:tcMar>
            <w:vAlign w:val="center"/>
          </w:tcPr>
          <w:p>
            <w:pPr>
              <w:spacing w:after="0" w:line="240" w:lineRule="auto"/>
            </w:pPr>
            <w:r>
              <w:rPr>
                <w:rFonts w:ascii="Arial" w:hAnsi="Arial"/>
                <w:sz w:val="15"/>
              </w:rPr>
              <w:t>Yes</w:t>
            </w:r>
          </w:p>
        </w:tc>
      </w:tr>
      <w:tr>
        <w:trPr>
          <w:cantSplit/>
        </w:trPr>
        <w:tc>
          <w:tcPr>
            <w:tcW w:type="dxa" w:w="1872"/>
            <w:tcMar>
              <w:top w:w="70" w:type="dxa"/>
              <w:start w:w="85" w:type="dxa"/>
              <w:bottom w:w="70" w:type="dxa"/>
              <w:end w:w="85" w:type="dxa"/>
            </w:tcMar>
            <w:vAlign w:val="center"/>
          </w:tcPr>
          <w:p>
            <w:pPr>
              <w:spacing w:after="0" w:line="240" w:lineRule="auto"/>
            </w:pPr>
            <w:r>
              <w:rPr>
                <w:rFonts w:ascii="Arial" w:hAnsi="Arial"/>
                <w:sz w:val="15"/>
              </w:rPr>
              <w:t>Progress</w:t>
            </w:r>
          </w:p>
        </w:tc>
        <w:tc>
          <w:tcPr>
            <w:tcW w:type="dxa" w:w="5760"/>
            <w:tcMar>
              <w:top w:w="70" w:type="dxa"/>
              <w:start w:w="85" w:type="dxa"/>
              <w:bottom w:w="70" w:type="dxa"/>
              <w:end w:w="85" w:type="dxa"/>
            </w:tcMar>
            <w:vAlign w:val="center"/>
          </w:tcPr>
          <w:p>
            <w:pPr>
              <w:spacing w:after="0" w:line="240" w:lineRule="auto"/>
            </w:pPr>
            <w:r>
              <w:rPr>
                <w:rFonts w:ascii="Arial" w:hAnsi="Arial"/>
                <w:sz w:val="15"/>
              </w:rPr>
              <w:t>Catalog/event schemas, legal transitions, deterministic reduction, state regeneration diff, ID reconciliation</w:t>
            </w:r>
          </w:p>
        </w:tc>
        <w:tc>
          <w:tcPr>
            <w:tcW w:type="dxa" w:w="2088"/>
            <w:tcMar>
              <w:top w:w="70" w:type="dxa"/>
              <w:start w:w="85" w:type="dxa"/>
              <w:bottom w:w="70" w:type="dxa"/>
              <w:end w:w="85" w:type="dxa"/>
            </w:tcMar>
            <w:vAlign w:val="center"/>
          </w:tcPr>
          <w:p>
            <w:pPr>
              <w:spacing w:after="0" w:line="240" w:lineRule="auto"/>
            </w:pPr>
            <w:r>
              <w:rPr>
                <w:rFonts w:ascii="Arial" w:hAnsi="Arial"/>
                <w:sz w:val="15"/>
              </w:rPr>
              <w:t>Yes</w:t>
            </w:r>
          </w:p>
        </w:tc>
      </w:tr>
      <w:tr>
        <w:trPr>
          <w:cantSplit/>
        </w:trPr>
        <w:tc>
          <w:tcPr>
            <w:tcW w:type="dxa" w:w="1872"/>
            <w:shd w:fill="EEF5FB"/>
            <w:tcMar>
              <w:top w:w="70" w:type="dxa"/>
              <w:start w:w="85" w:type="dxa"/>
              <w:bottom w:w="70" w:type="dxa"/>
              <w:end w:w="85" w:type="dxa"/>
            </w:tcMar>
            <w:vAlign w:val="center"/>
          </w:tcPr>
          <w:p>
            <w:pPr>
              <w:spacing w:after="0" w:line="240" w:lineRule="auto"/>
            </w:pPr>
            <w:r>
              <w:rPr>
                <w:rFonts w:ascii="Arial" w:hAnsi="Arial"/>
                <w:sz w:val="15"/>
              </w:rPr>
              <w:t>Python/Jetson/analysis</w:t>
            </w:r>
          </w:p>
        </w:tc>
        <w:tc>
          <w:tcPr>
            <w:tcW w:type="dxa" w:w="5760"/>
            <w:shd w:fill="EEF5FB"/>
            <w:tcMar>
              <w:top w:w="70" w:type="dxa"/>
              <w:start w:w="85" w:type="dxa"/>
              <w:bottom w:w="70" w:type="dxa"/>
              <w:end w:w="85" w:type="dxa"/>
            </w:tcMar>
            <w:vAlign w:val="center"/>
          </w:tcPr>
          <w:p>
            <w:pPr>
              <w:spacing w:after="0" w:line="240" w:lineRule="auto"/>
            </w:pPr>
            <w:r>
              <w:rPr>
                <w:rFonts w:ascii="Arial" w:hAnsi="Arial"/>
                <w:sz w:val="15"/>
              </w:rPr>
              <w:t>Formatting/lint as selected, unit tests, synthetic protocol and ingest fixtures</w:t>
            </w:r>
          </w:p>
        </w:tc>
        <w:tc>
          <w:tcPr>
            <w:tcW w:type="dxa" w:w="2088"/>
            <w:shd w:fill="EEF5FB"/>
            <w:tcMar>
              <w:top w:w="70" w:type="dxa"/>
              <w:start w:w="85" w:type="dxa"/>
              <w:bottom w:w="70" w:type="dxa"/>
              <w:end w:w="85" w:type="dxa"/>
            </w:tcMar>
            <w:vAlign w:val="center"/>
          </w:tcPr>
          <w:p>
            <w:pPr>
              <w:spacing w:after="0" w:line="240" w:lineRule="auto"/>
            </w:pPr>
            <w:r>
              <w:rPr>
                <w:rFonts w:ascii="Arial" w:hAnsi="Arial"/>
                <w:sz w:val="15"/>
              </w:rPr>
              <w:t>When affected; baseline smoke always</w:t>
            </w:r>
          </w:p>
        </w:tc>
      </w:tr>
      <w:tr>
        <w:trPr>
          <w:cantSplit/>
        </w:trPr>
        <w:tc>
          <w:tcPr>
            <w:tcW w:type="dxa" w:w="1872"/>
            <w:tcMar>
              <w:top w:w="70" w:type="dxa"/>
              <w:start w:w="85" w:type="dxa"/>
              <w:bottom w:w="70" w:type="dxa"/>
              <w:end w:w="85" w:type="dxa"/>
            </w:tcMar>
            <w:vAlign w:val="center"/>
          </w:tcPr>
          <w:p>
            <w:pPr>
              <w:spacing w:after="0" w:line="240" w:lineRule="auto"/>
            </w:pPr>
            <w:r>
              <w:rPr>
                <w:rFonts w:ascii="Arial" w:hAnsi="Arial"/>
                <w:sz w:val="15"/>
              </w:rPr>
              <w:t>Unity EditMode</w:t>
            </w:r>
          </w:p>
        </w:tc>
        <w:tc>
          <w:tcPr>
            <w:tcW w:type="dxa" w:w="5760"/>
            <w:tcMar>
              <w:top w:w="70" w:type="dxa"/>
              <w:start w:w="85" w:type="dxa"/>
              <w:bottom w:w="70" w:type="dxa"/>
              <w:end w:w="85" w:type="dxa"/>
            </w:tcMar>
            <w:vAlign w:val="center"/>
          </w:tcPr>
          <w:p>
            <w:pPr>
              <w:spacing w:after="0" w:line="240" w:lineRule="auto"/>
            </w:pPr>
            <w:r>
              <w:rPr>
                <w:rFonts w:ascii="Arial" w:hAnsi="Arial"/>
                <w:sz w:val="15"/>
              </w:rPr>
              <w:t>Pure math, config, state, logging, invariant tests</w:t>
            </w:r>
          </w:p>
        </w:tc>
        <w:tc>
          <w:tcPr>
            <w:tcW w:type="dxa" w:w="2088"/>
            <w:tcMar>
              <w:top w:w="70" w:type="dxa"/>
              <w:start w:w="85" w:type="dxa"/>
              <w:bottom w:w="70" w:type="dxa"/>
              <w:end w:w="85" w:type="dxa"/>
            </w:tcMar>
            <w:vAlign w:val="center"/>
          </w:tcPr>
          <w:p>
            <w:pPr>
              <w:spacing w:after="0" w:line="240" w:lineRule="auto"/>
            </w:pPr>
            <w:r>
              <w:rPr>
                <w:rFonts w:ascii="Arial" w:hAnsi="Arial"/>
                <w:sz w:val="15"/>
              </w:rPr>
              <w:t>When Unity runner/license available; otherwise required pre-merge evidence</w:t>
            </w:r>
          </w:p>
        </w:tc>
      </w:tr>
      <w:tr>
        <w:trPr>
          <w:cantSplit/>
        </w:trPr>
        <w:tc>
          <w:tcPr>
            <w:tcW w:type="dxa" w:w="1872"/>
            <w:shd w:fill="EEF5FB"/>
            <w:tcMar>
              <w:top w:w="70" w:type="dxa"/>
              <w:start w:w="85" w:type="dxa"/>
              <w:bottom w:w="70" w:type="dxa"/>
              <w:end w:w="85" w:type="dxa"/>
            </w:tcMar>
            <w:vAlign w:val="center"/>
          </w:tcPr>
          <w:p>
            <w:pPr>
              <w:spacing w:after="0" w:line="240" w:lineRule="auto"/>
            </w:pPr>
            <w:r>
              <w:rPr>
                <w:rFonts w:ascii="Arial" w:hAnsi="Arial"/>
                <w:sz w:val="15"/>
              </w:rPr>
              <w:t>Unity PlayMode/build</w:t>
            </w:r>
          </w:p>
        </w:tc>
        <w:tc>
          <w:tcPr>
            <w:tcW w:type="dxa" w:w="5760"/>
            <w:shd w:fill="EEF5FB"/>
            <w:tcMar>
              <w:top w:w="70" w:type="dxa"/>
              <w:start w:w="85" w:type="dxa"/>
              <w:bottom w:w="70" w:type="dxa"/>
              <w:end w:w="85" w:type="dxa"/>
            </w:tcMar>
            <w:vAlign w:val="center"/>
          </w:tcPr>
          <w:p>
            <w:pPr>
              <w:spacing w:after="0" w:line="240" w:lineRule="auto"/>
            </w:pPr>
            <w:r>
              <w:rPr>
                <w:rFonts w:ascii="Arial" w:hAnsi="Arial"/>
                <w:sz w:val="15"/>
              </w:rPr>
              <w:t>Startup/display/session/calibration synthetic path and Windows build</w:t>
            </w:r>
          </w:p>
        </w:tc>
        <w:tc>
          <w:tcPr>
            <w:tcW w:type="dxa" w:w="2088"/>
            <w:shd w:fill="EEF5FB"/>
            <w:tcMar>
              <w:top w:w="70" w:type="dxa"/>
              <w:start w:w="85" w:type="dxa"/>
              <w:bottom w:w="70" w:type="dxa"/>
              <w:end w:w="85" w:type="dxa"/>
            </w:tcMar>
            <w:vAlign w:val="center"/>
          </w:tcPr>
          <w:p>
            <w:pPr>
              <w:spacing w:after="0" w:line="240" w:lineRule="auto"/>
            </w:pPr>
            <w:r>
              <w:rPr>
                <w:rFonts w:ascii="Arial" w:hAnsi="Arial"/>
                <w:sz w:val="15"/>
              </w:rPr>
              <w:t>Required before study-release branch/tag</w:t>
            </w:r>
          </w:p>
        </w:tc>
      </w:tr>
      <w:tr>
        <w:trPr>
          <w:cantSplit/>
        </w:trPr>
        <w:tc>
          <w:tcPr>
            <w:tcW w:type="dxa" w:w="1872"/>
            <w:tcMar>
              <w:top w:w="70" w:type="dxa"/>
              <w:start w:w="85" w:type="dxa"/>
              <w:bottom w:w="70" w:type="dxa"/>
              <w:end w:w="85" w:type="dxa"/>
            </w:tcMar>
            <w:vAlign w:val="center"/>
          </w:tcPr>
          <w:p>
            <w:pPr>
              <w:spacing w:after="0" w:line="240" w:lineRule="auto"/>
            </w:pPr>
            <w:r>
              <w:rPr>
                <w:rFonts w:ascii="Arial" w:hAnsi="Arial"/>
                <w:sz w:val="15"/>
              </w:rPr>
              <w:t>Docs/contracts</w:t>
            </w:r>
          </w:p>
        </w:tc>
        <w:tc>
          <w:tcPr>
            <w:tcW w:type="dxa" w:w="5760"/>
            <w:tcMar>
              <w:top w:w="70" w:type="dxa"/>
              <w:start w:w="85" w:type="dxa"/>
              <w:bottom w:w="70" w:type="dxa"/>
              <w:end w:w="85" w:type="dxa"/>
            </w:tcMar>
            <w:vAlign w:val="center"/>
          </w:tcPr>
          <w:p>
            <w:pPr>
              <w:spacing w:after="0" w:line="240" w:lineRule="auto"/>
            </w:pPr>
            <w:r>
              <w:rPr>
                <w:rFonts w:ascii="Arial" w:hAnsi="Arial"/>
                <w:sz w:val="15"/>
              </w:rPr>
              <w:t>Broken links, required headings, ADR/module metadata, behavior-doc parity checklist</w:t>
            </w:r>
          </w:p>
        </w:tc>
        <w:tc>
          <w:tcPr>
            <w:tcW w:type="dxa" w:w="2088"/>
            <w:tcMar>
              <w:top w:w="70" w:type="dxa"/>
              <w:start w:w="85" w:type="dxa"/>
              <w:bottom w:w="70" w:type="dxa"/>
              <w:end w:w="85" w:type="dxa"/>
            </w:tcMar>
            <w:vAlign w:val="center"/>
          </w:tcPr>
          <w:p>
            <w:pPr>
              <w:spacing w:after="0" w:line="240" w:lineRule="auto"/>
            </w:pPr>
            <w:r>
              <w:rPr>
                <w:rFonts w:ascii="Arial" w:hAnsi="Arial"/>
                <w:sz w:val="15"/>
              </w:rPr>
              <w:t>Yes</w:t>
            </w:r>
          </w:p>
        </w:tc>
      </w:tr>
      <w:tr>
        <w:trPr>
          <w:cantSplit/>
        </w:trPr>
        <w:tc>
          <w:tcPr>
            <w:tcW w:type="dxa" w:w="1872"/>
            <w:shd w:fill="EEF5FB"/>
            <w:tcMar>
              <w:top w:w="70" w:type="dxa"/>
              <w:start w:w="85" w:type="dxa"/>
              <w:bottom w:w="70" w:type="dxa"/>
              <w:end w:w="85" w:type="dxa"/>
            </w:tcMar>
            <w:vAlign w:val="center"/>
          </w:tcPr>
          <w:p>
            <w:pPr>
              <w:spacing w:after="0" w:line="240" w:lineRule="auto"/>
            </w:pPr>
            <w:r>
              <w:rPr>
                <w:rFonts w:ascii="Arial" w:hAnsi="Arial"/>
                <w:sz w:val="15"/>
              </w:rPr>
              <w:t>Portability</w:t>
            </w:r>
          </w:p>
        </w:tc>
        <w:tc>
          <w:tcPr>
            <w:tcW w:type="dxa" w:w="5760"/>
            <w:shd w:fill="EEF5FB"/>
            <w:tcMar>
              <w:top w:w="70" w:type="dxa"/>
              <w:start w:w="85" w:type="dxa"/>
              <w:bottom w:w="70" w:type="dxa"/>
              <w:end w:w="85" w:type="dxa"/>
            </w:tcMar>
            <w:vAlign w:val="center"/>
          </w:tcPr>
          <w:p>
            <w:pPr>
              <w:spacing w:after="0" w:line="240" w:lineRule="auto"/>
            </w:pPr>
            <w:r>
              <w:rPr>
                <w:rFonts w:ascii="Arial" w:hAnsi="Arial"/>
                <w:sz w:val="15"/>
              </w:rPr>
              <w:t>Clean clone, path with spaces, repeated bootstrap, copied release, offline smoke where feasible</w:t>
            </w:r>
          </w:p>
        </w:tc>
        <w:tc>
          <w:tcPr>
            <w:tcW w:type="dxa" w:w="2088"/>
            <w:shd w:fill="EEF5FB"/>
            <w:tcMar>
              <w:top w:w="70" w:type="dxa"/>
              <w:start w:w="85" w:type="dxa"/>
              <w:bottom w:w="70" w:type="dxa"/>
              <w:end w:w="85" w:type="dxa"/>
            </w:tcMar>
            <w:vAlign w:val="center"/>
          </w:tcPr>
          <w:p>
            <w:pPr>
              <w:spacing w:after="0" w:line="240" w:lineRule="auto"/>
            </w:pPr>
            <w:r>
              <w:rPr>
                <w:rFonts w:ascii="Arial" w:hAnsi="Arial"/>
                <w:sz w:val="15"/>
              </w:rPr>
              <w:t>Nightly/release and after provisioning changes</w:t>
            </w:r>
          </w:p>
        </w:tc>
      </w:tr>
    </w:tbl>
    <w:p>
      <w:pPr>
        <w:spacing w:after="20"/>
      </w:pPr>
    </w:p>
    <w:p>
      <w:r>
        <w:t>Hardware gates remain external evidence. CI verifies that required evidence references and approvals exist; it does not fabricate physical test results.</w:t>
      </w:r>
    </w:p>
    <w:p>
      <w:pPr>
        <w:pStyle w:val="Heading2"/>
      </w:pPr>
      <w:r>
        <w:t>13.3 Release bundle</w:t>
      </w:r>
    </w:p>
    <w:p>
      <w:pPr>
        <w:pStyle w:val="CodeBlock"/>
        <w:spacing w:after="0"/>
      </w:pPr>
      <w:r>
        <w:t>ELTS-study-vX.Y.Z/</w:t>
      </w:r>
    </w:p>
    <w:p>
      <w:pPr>
        <w:pStyle w:val="CodeBlock"/>
        <w:spacing w:after="0"/>
      </w:pPr>
      <w:r>
        <w:t xml:space="preserve">  FIRST-RUN.cmd</w:t>
      </w:r>
    </w:p>
    <w:p>
      <w:pPr>
        <w:pStyle w:val="CodeBlock"/>
        <w:spacing w:after="0"/>
      </w:pPr>
      <w:r>
        <w:t xml:space="preserve">  CHECK-SYSTEM.cmd</w:t>
      </w:r>
    </w:p>
    <w:p>
      <w:pPr>
        <w:pStyle w:val="CodeBlock"/>
        <w:spacing w:after="0"/>
      </w:pPr>
      <w:r>
        <w:t xml:space="preserve">  START-ELTS.cmd</w:t>
      </w:r>
    </w:p>
    <w:p>
      <w:pPr>
        <w:pStyle w:val="CodeBlock"/>
        <w:spacing w:after="0"/>
      </w:pPr>
      <w:r>
        <w:t xml:space="preserve">  app/                         # Windows standalone build</w:t>
      </w:r>
    </w:p>
    <w:p>
      <w:pPr>
        <w:pStyle w:val="CodeBlock"/>
        <w:spacing w:after="0"/>
      </w:pPr>
      <w:r>
        <w:t xml:space="preserve">  config/                      # frozen approved config + local template</w:t>
      </w:r>
    </w:p>
    <w:p>
      <w:pPr>
        <w:pStyle w:val="CodeBlock"/>
        <w:spacing w:after="0"/>
      </w:pPr>
      <w:r>
        <w:t xml:space="preserve">  operator-docs/</w:t>
      </w:r>
    </w:p>
    <w:p>
      <w:pPr>
        <w:pStyle w:val="CodeBlock"/>
        <w:spacing w:after="0"/>
      </w:pPr>
      <w:r>
        <w:t xml:space="preserve">  licenses/</w:t>
      </w:r>
    </w:p>
    <w:p>
      <w:pPr>
        <w:pStyle w:val="CodeBlock"/>
        <w:spacing w:after="0"/>
      </w:pPr>
      <w:r>
        <w:t xml:space="preserve">  schemas/</w:t>
      </w:r>
    </w:p>
    <w:p>
      <w:pPr>
        <w:pStyle w:val="CodeBlock"/>
        <w:spacing w:after="0"/>
      </w:pPr>
      <w:r>
        <w:t xml:space="preserve">  build-info.json</w:t>
      </w:r>
    </w:p>
    <w:p>
      <w:pPr>
        <w:pStyle w:val="CodeBlock"/>
        <w:spacing w:after="0"/>
      </w:pPr>
      <w:r>
        <w:t xml:space="preserve">  MANIFEST.sha256</w:t>
      </w:r>
    </w:p>
    <w:p>
      <w:pPr>
        <w:pStyle w:val="CodeBlock"/>
        <w:spacing w:after="0"/>
      </w:pPr>
      <w:r>
        <w:t xml:space="preserve">  RELEASE_NOTES.md</w:t>
      </w:r>
    </w:p>
    <w:p>
      <w:pPr>
        <w:spacing w:after="20"/>
      </w:pPr>
    </w:p>
    <w:p>
      <w:pPr>
        <w:pStyle w:val="ListBullet"/>
        <w:spacing w:after="60"/>
      </w:pPr>
      <w:r>
        <w:t>Build from a clean tagged commit. A dirty build is visibly non-study and cannot collect participant data.</w:t>
      </w:r>
    </w:p>
    <w:p>
      <w:pPr>
        <w:pStyle w:val="ListBullet"/>
        <w:spacing w:after="60"/>
      </w:pPr>
      <w:r>
        <w:t>Verify the archive, copy it to a new destination with spaces in its path, extract, verify again, run FIRST-RUN twice, run CHECK-SYSTEM, and smoke-launch.</w:t>
      </w:r>
    </w:p>
    <w:p>
      <w:pPr>
        <w:pStyle w:val="ListBullet"/>
        <w:spacing w:after="60"/>
      </w:pPr>
      <w:r>
        <w:t>The first data-collection release is study-v1.0 only after G8 passes and a human release approver signs off.</w:t>
      </w:r>
    </w:p>
    <w:p>
      <w:pPr>
        <w:pStyle w:val="ListBullet"/>
        <w:spacing w:after="60"/>
      </w:pPr>
      <w:r>
        <w:t>Any behavior/config/schema change during data collection creates a new tag and study-log entry with impact and compatibility notes.</w:t>
      </w:r>
    </w:p>
    <w:p>
      <w:pPr>
        <w:pStyle w:val="Heading1"/>
      </w:pPr>
      <w:r>
        <w:t>14. GitHub and Multi-Machine Workflow for a Beginner</w:t>
      </w:r>
    </w:p>
    <w:p>
      <w:pPr>
        <w:pStyle w:val="Heading2"/>
      </w:pPr>
      <w:r>
        <w:t>14.1 Mental model</w:t>
      </w:r>
    </w:p>
    <w:p>
      <w:pPr>
        <w:spacing w:after="80"/>
        <w:ind w:left="288" w:hanging="288"/>
      </w:pPr>
      <w:r>
        <w:rPr>
          <w:b/>
        </w:rPr>
        <w:t xml:space="preserve">Repository. </w:t>
      </w:r>
      <w:r>
        <w:t>The project and its complete history.</w:t>
      </w:r>
    </w:p>
    <w:p>
      <w:pPr>
        <w:spacing w:after="80"/>
        <w:ind w:left="288" w:hanging="288"/>
      </w:pPr>
      <w:r>
        <w:rPr>
          <w:b/>
        </w:rPr>
        <w:t xml:space="preserve">Clone. </w:t>
      </w:r>
      <w:r>
        <w:t>A full working copy on one machine. Each machine has its own clone and local branches.</w:t>
      </w:r>
    </w:p>
    <w:p>
      <w:pPr>
        <w:spacing w:after="80"/>
        <w:ind w:left="288" w:hanging="288"/>
      </w:pPr>
      <w:r>
        <w:rPr>
          <w:b/>
        </w:rPr>
        <w:t xml:space="preserve">Commit. </w:t>
      </w:r>
      <w:r>
        <w:t>A named snapshot of changes in a local clone.</w:t>
      </w:r>
    </w:p>
    <w:p>
      <w:pPr>
        <w:spacing w:after="80"/>
        <w:ind w:left="288" w:hanging="288"/>
      </w:pPr>
      <w:r>
        <w:rPr>
          <w:b/>
        </w:rPr>
        <w:t xml:space="preserve">Branch. </w:t>
      </w:r>
      <w:r>
        <w:t>A temporary line of work. ELTS uses one branch per task and one active owner.</w:t>
      </w:r>
    </w:p>
    <w:p>
      <w:pPr>
        <w:spacing w:after="80"/>
        <w:ind w:left="288" w:hanging="288"/>
      </w:pPr>
      <w:r>
        <w:rPr>
          <w:b/>
        </w:rPr>
        <w:t xml:space="preserve">Push. </w:t>
      </w:r>
      <w:r>
        <w:t>Send local commits to GitHub.</w:t>
      </w:r>
    </w:p>
    <w:p>
      <w:pPr>
        <w:spacing w:after="80"/>
        <w:ind w:left="288" w:hanging="288"/>
      </w:pPr>
      <w:r>
        <w:rPr>
          <w:b/>
        </w:rPr>
        <w:t xml:space="preserve">Pull/fetch. </w:t>
      </w:r>
      <w:r>
        <w:t>Learn about and incorporate remote work into the local clone.</w:t>
      </w:r>
    </w:p>
    <w:p>
      <w:pPr>
        <w:spacing w:after="80"/>
        <w:ind w:left="288" w:hanging="288"/>
      </w:pPr>
      <w:r>
        <w:rPr>
          <w:b/>
        </w:rPr>
        <w:t xml:space="preserve">Pull request. </w:t>
      </w:r>
      <w:r>
        <w:t>A review proposal to merge a task branch into main after checks and human review.</w:t>
      </w:r>
    </w:p>
    <w:p>
      <w:pPr>
        <w:spacing w:after="80"/>
        <w:ind w:left="288" w:hanging="288"/>
      </w:pPr>
      <w:r>
        <w:rPr>
          <w:b/>
        </w:rPr>
        <w:t xml:space="preserve">Tag/release. </w:t>
      </w:r>
      <w:r>
        <w:t>An immutable study-version marker and its packaged artifacts.</w:t>
      </w:r>
    </w:p>
    <w:p>
      <w:pPr>
        <w:pStyle w:val="Heading2"/>
      </w:pPr>
      <w:r>
        <w:t>14.2 Normal task flow</w:t>
      </w:r>
    </w:p>
    <w:p>
      <w:pPr>
        <w:spacing w:after="60"/>
        <w:ind w:left="360" w:hanging="360"/>
      </w:pPr>
      <w:r>
        <w:rPr>
          <w:b/>
        </w:rPr>
        <w:t xml:space="preserve">1. </w:t>
      </w:r>
      <w:r>
        <w:t>On the machine that will own the task, confirm no other machine or agent owns the same task/branch.</w:t>
      </w:r>
    </w:p>
    <w:p>
      <w:pPr>
        <w:spacing w:after="60"/>
        <w:ind w:left="360" w:hanging="360"/>
      </w:pPr>
      <w:r>
        <w:rPr>
          <w:b/>
        </w:rPr>
        <w:t xml:space="preserve">2. </w:t>
      </w:r>
      <w:r>
        <w:t>Fetch GitHub, switch to main, and update it without creating a merge commit.</w:t>
      </w:r>
    </w:p>
    <w:p>
      <w:pPr>
        <w:spacing w:after="60"/>
        <w:ind w:left="360" w:hanging="360"/>
      </w:pPr>
      <w:r>
        <w:rPr>
          <w:b/>
        </w:rPr>
        <w:t xml:space="preserve">3. </w:t>
      </w:r>
      <w:r>
        <w:t>Read AGENTS.md, PROJECT_STATE.json, the assigned workbook row, relevant module contract, requirements, decisions, and evidence needs.</w:t>
      </w:r>
    </w:p>
    <w:p>
      <w:pPr>
        <w:spacing w:after="60"/>
        <w:ind w:left="360" w:hanging="360"/>
      </w:pPr>
      <w:r>
        <w:rPr>
          <w:b/>
        </w:rPr>
        <w:t xml:space="preserve">4. </w:t>
      </w:r>
      <w:r>
        <w:t>Create one short-lived branch named from the task, for example feat/P2.4-geometry-math.</w:t>
      </w:r>
    </w:p>
    <w:p>
      <w:pPr>
        <w:spacing w:after="60"/>
        <w:ind w:left="360" w:hanging="360"/>
      </w:pPr>
      <w:r>
        <w:rPr>
          <w:b/>
        </w:rPr>
        <w:t xml:space="preserve">5. </w:t>
      </w:r>
      <w:r>
        <w:t>Record a task_started progress event with owner, branch, atomic step, claimed paths, and expected checks; regenerate PROJECT_STATE.json.</w:t>
      </w:r>
    </w:p>
    <w:p>
      <w:pPr>
        <w:spacing w:after="60"/>
        <w:ind w:left="360" w:hanging="360"/>
      </w:pPr>
      <w:r>
        <w:rPr>
          <w:b/>
        </w:rPr>
        <w:t xml:space="preserve">6. </w:t>
      </w:r>
      <w:r>
        <w:t>Make small coherent commits. Pull/fetch regularly and keep scope limited to the task.</w:t>
      </w:r>
    </w:p>
    <w:p>
      <w:pPr>
        <w:spacing w:after="60"/>
        <w:ind w:left="360" w:hanging="360"/>
      </w:pPr>
      <w:r>
        <w:rPr>
          <w:b/>
        </w:rPr>
        <w:t xml:space="preserve">7. </w:t>
      </w:r>
      <w:r>
        <w:t>Run required checks; record results and evidence. Update code, tests, docs, schemas, and module contracts together.</w:t>
      </w:r>
    </w:p>
    <w:p>
      <w:pPr>
        <w:spacing w:after="60"/>
        <w:ind w:left="360" w:hanging="360"/>
      </w:pPr>
      <w:r>
        <w:rPr>
          <w:b/>
        </w:rPr>
        <w:t xml:space="preserve">8. </w:t>
      </w:r>
      <w:r>
        <w:t>Push the branch and open a pull request linked to task/requirements/decisions. Resolve comments deliberately.</w:t>
      </w:r>
    </w:p>
    <w:p>
      <w:pPr>
        <w:spacing w:after="60"/>
        <w:ind w:left="360" w:hanging="360"/>
      </w:pPr>
      <w:r>
        <w:rPr>
          <w:b/>
        </w:rPr>
        <w:t xml:space="preserve">9. </w:t>
      </w:r>
      <w:r>
        <w:t>After checks and required human approval, squash-merge into main and delete the remote branch.</w:t>
      </w:r>
    </w:p>
    <w:p>
      <w:pPr>
        <w:spacing w:after="60"/>
        <w:ind w:left="360" w:hanging="360"/>
      </w:pPr>
      <w:r>
        <w:rPr>
          <w:b/>
        </w:rPr>
        <w:t xml:space="preserve">10. </w:t>
      </w:r>
      <w:r>
        <w:t>On every other machine, finish or stash unrelated local work, switch to main, and pull the new history before starting another task.</w:t>
      </w:r>
    </w:p>
    <w:p>
      <w:pPr>
        <w:pStyle w:val="Heading2"/>
      </w:pPr>
      <w:r>
        <w:t>14.3 Multi-machine rules</w:t>
      </w:r>
    </w:p>
    <w:p>
      <w:pPr>
        <w:pStyle w:val="ListBullet"/>
        <w:spacing w:after="60"/>
      </w:pPr>
      <w:r>
        <w:t>GitHub is the rendezvous point. Do not copy an active repository folder between machines as a substitute for push/pull.</w:t>
      </w:r>
    </w:p>
    <w:p>
      <w:pPr>
        <w:pStyle w:val="ListBullet"/>
        <w:spacing w:after="60"/>
      </w:pPr>
      <w:r>
        <w:t>Never edit the same task branch concurrently on two machines. If work must move, push it, record a handoff, stop on the old machine, then continue on the new machine.</w:t>
      </w:r>
    </w:p>
    <w:p>
      <w:pPr>
        <w:pStyle w:val="ListBullet"/>
        <w:spacing w:after="60"/>
      </w:pPr>
      <w:r>
        <w:t>Parallel work uses separate branches and preferably separate Git worktrees with non-overlapping modules/claimed paths.</w:t>
      </w:r>
    </w:p>
    <w:p>
      <w:pPr>
        <w:pStyle w:val="ListBullet"/>
        <w:spacing w:after="60"/>
      </w:pPr>
      <w:r>
        <w:t>A merge conflict means two histories touched related content. Understand both intents, resolve the file, rerun affected checks, and document the resolution.</w:t>
      </w:r>
    </w:p>
    <w:p>
      <w:pPr>
        <w:pStyle w:val="ListBullet"/>
        <w:spacing w:after="60"/>
      </w:pPr>
      <w:r>
        <w:t>Do not force-push or delete main. Do not rewrite shared task history unless a maintainer explicitly coordinates it.</w:t>
      </w:r>
    </w:p>
    <w:p>
      <w:pPr>
        <w:pStyle w:val="Heading2"/>
      </w:pPr>
      <w:r>
        <w:t>14.4 GitHub settings</w:t>
      </w:r>
    </w:p>
    <w:p>
      <w:pPr>
        <w:pStyle w:val="ListBullet"/>
        <w:spacing w:after="60"/>
      </w:pPr>
      <w:r>
        <w:t>Use main as the only permanent integration branch. Require pull requests, status checks, resolved conversations, and a linear history.</w:t>
      </w:r>
    </w:p>
    <w:p>
      <w:pPr>
        <w:pStyle w:val="ListBullet"/>
        <w:spacing w:after="60"/>
      </w:pPr>
      <w:r>
        <w:t>Use squash merge by default and delete merged branches. Require CODEOWNER/research/safety review for protected paths.</w:t>
      </w:r>
    </w:p>
    <w:p>
      <w:pPr>
        <w:pStyle w:val="ListBullet"/>
        <w:spacing w:after="60"/>
      </w:pPr>
      <w:r>
        <w:t>Block force pushes and branch deletion. Require signed commits only if the team can support it consistently; record the decision.</w:t>
      </w:r>
    </w:p>
    <w:p>
      <w:pPr>
        <w:pStyle w:val="ListBullet"/>
        <w:spacing w:after="60"/>
      </w:pPr>
      <w:r>
        <w:t>Apply rules using a repository ruleset compatible with the account/repository plan. Verify the effective protection rather than assuming configuration succeeded.</w:t>
      </w:r>
    </w:p>
    <w:p>
      <w:pPr>
        <w:pStyle w:val="ListBullet"/>
        <w:spacing w:after="60"/>
      </w:pPr>
      <w:r>
        <w:t>GitHub Issues and Trello may mirror work for convenience. Stable IDs and repository progress files remain authoritative when systems disagree.</w:t>
      </w:r>
    </w:p>
    <w:p>
      <w:pPr>
        <w:pStyle w:val="Heading1"/>
      </w:pPr>
      <w:r>
        <w:t>15. Documentation and ADR Governance</w:t>
      </w:r>
    </w:p>
    <w:p>
      <w:pPr>
        <w:pStyle w:val="Heading2"/>
      </w:pPr>
      <w:r>
        <w:t>15.1 Canonical documentation chain</w:t>
      </w:r>
    </w:p>
    <w:p>
      <w:pPr>
        <w:pStyle w:val="CodeBlock"/>
        <w:spacing w:after="0"/>
      </w:pPr>
      <w:r>
        <w:t>README.md -&gt; AGENTS.md -&gt; PROJECT_STATE.json -&gt; task row -&gt; module contract -&gt; ADRs/schemas/tests</w:t>
      </w:r>
    </w:p>
    <w:p>
      <w:pPr>
        <w:spacing w:after="20"/>
      </w:pPr>
    </w:p>
    <w:p>
      <w:pPr>
        <w:pStyle w:val="ListBullet"/>
        <w:spacing w:after="60"/>
      </w:pPr>
      <w:r>
        <w:t>README.md tells a human how to start and links to authoritative details.</w:t>
      </w:r>
    </w:p>
    <w:p>
      <w:pPr>
        <w:pStyle w:val="ListBullet"/>
        <w:spacing w:after="60"/>
      </w:pPr>
      <w:r>
        <w:t>AGENTS.md is the model-agnostic agent entry point. CLAUDE.md and other adapters point to it and contain only tool-specific mechanics.</w:t>
      </w:r>
    </w:p>
    <w:p>
      <w:pPr>
        <w:pStyle w:val="ListBullet"/>
        <w:spacing w:after="60"/>
      </w:pPr>
      <w:r>
        <w:t>docs/ai/context-index.md maps task categories to the smallest required context set so agents do not load the entire repository blindly.</w:t>
      </w:r>
    </w:p>
    <w:p>
      <w:pPr>
        <w:pStyle w:val="ListBullet"/>
        <w:spacing w:after="60"/>
      </w:pPr>
      <w:r>
        <w:t>Module contracts make boundaries, thread ownership, configuration, events, failure behavior, tests, invariants, ADRs, and work-item links explicit.</w:t>
      </w:r>
    </w:p>
    <w:p>
      <w:pPr>
        <w:pStyle w:val="ListBullet"/>
        <w:spacing w:after="60"/>
      </w:pPr>
      <w:r>
        <w:t>Documentation describing changed behavior is updated in the same pull request; a later documentation task is not an acceptable default.</w:t>
      </w:r>
    </w:p>
    <w:p>
      <w:pPr>
        <w:pStyle w:val="Heading2"/>
      </w:pPr>
      <w:r>
        <w:t>15.2 Module contract template</w:t>
      </w:r>
    </w:p>
    <w:tbl>
      <w:tblPr>
        <w:tblStyle w:val="TableGrid"/>
        <w:tblW w:type="dxa" w:w="9720"/>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3096"/>
        <w:gridCol w:w="6624"/>
      </w:tblGrid>
      <w:tr>
        <w:trPr>
          <w:tblHeader w:val="true"/>
          <w:cantSplit/>
        </w:trPr>
        <w:tc>
          <w:tcPr>
            <w:tcW w:type="dxa" w:w="3096"/>
            <w:shd w:fill="173A63"/>
            <w:tcMar>
              <w:top w:w="70" w:type="dxa"/>
              <w:start w:w="85" w:type="dxa"/>
              <w:bottom w:w="70" w:type="dxa"/>
              <w:end w:w="85" w:type="dxa"/>
            </w:tcMar>
            <w:vAlign w:val="center"/>
          </w:tcPr>
          <w:p>
            <w:pPr>
              <w:jc w:val="center"/>
            </w:pPr>
            <w:r>
              <w:rPr>
                <w:rFonts w:ascii="Arial" w:hAnsi="Arial"/>
                <w:b/>
                <w:color w:val="FFFFFF"/>
                <w:sz w:val="16"/>
              </w:rPr>
              <w:t>Required heading</w:t>
            </w:r>
          </w:p>
        </w:tc>
        <w:tc>
          <w:tcPr>
            <w:tcW w:type="dxa" w:w="6624"/>
            <w:shd w:fill="173A63"/>
            <w:tcMar>
              <w:top w:w="70" w:type="dxa"/>
              <w:start w:w="85" w:type="dxa"/>
              <w:bottom w:w="70" w:type="dxa"/>
              <w:end w:w="85" w:type="dxa"/>
            </w:tcMar>
            <w:vAlign w:val="center"/>
          </w:tcPr>
          <w:p>
            <w:pPr>
              <w:jc w:val="center"/>
            </w:pPr>
            <w:r>
              <w:rPr>
                <w:rFonts w:ascii="Arial" w:hAnsi="Arial"/>
                <w:b/>
                <w:color w:val="FFFFFF"/>
                <w:sz w:val="16"/>
              </w:rPr>
              <w:t>Question answered</w:t>
            </w:r>
          </w:p>
        </w:tc>
      </w:tr>
      <w:tr>
        <w:trPr>
          <w:cantSplit/>
        </w:trPr>
        <w:tc>
          <w:tcPr>
            <w:tcW w:type="dxa" w:w="3096"/>
            <w:tcMar>
              <w:top w:w="70" w:type="dxa"/>
              <w:start w:w="85" w:type="dxa"/>
              <w:bottom w:w="70" w:type="dxa"/>
              <w:end w:w="85" w:type="dxa"/>
            </w:tcMar>
            <w:vAlign w:val="center"/>
          </w:tcPr>
          <w:p>
            <w:pPr>
              <w:spacing w:after="0" w:line="240" w:lineRule="auto"/>
            </w:pPr>
            <w:r>
              <w:rPr>
                <w:rFonts w:ascii="Arial" w:hAnsi="Arial"/>
                <w:sz w:val="16"/>
              </w:rPr>
              <w:t>Purpose and owner</w:t>
            </w:r>
          </w:p>
        </w:tc>
        <w:tc>
          <w:tcPr>
            <w:tcW w:type="dxa" w:w="6624"/>
            <w:tcMar>
              <w:top w:w="70" w:type="dxa"/>
              <w:start w:w="85" w:type="dxa"/>
              <w:bottom w:w="70" w:type="dxa"/>
              <w:end w:w="85" w:type="dxa"/>
            </w:tcMar>
            <w:vAlign w:val="center"/>
          </w:tcPr>
          <w:p>
            <w:pPr>
              <w:spacing w:after="0" w:line="240" w:lineRule="auto"/>
            </w:pPr>
            <w:r>
              <w:rPr>
                <w:rFonts w:ascii="Arial" w:hAnsi="Arial"/>
                <w:sz w:val="16"/>
              </w:rPr>
              <w:t>Why does the module exist and who reviews it?</w:t>
            </w:r>
          </w:p>
        </w:tc>
      </w:tr>
      <w:tr>
        <w:trPr>
          <w:cantSplit/>
        </w:trPr>
        <w:tc>
          <w:tcPr>
            <w:tcW w:type="dxa" w:w="3096"/>
            <w:shd w:fill="EEF5FB"/>
            <w:tcMar>
              <w:top w:w="70" w:type="dxa"/>
              <w:start w:w="85" w:type="dxa"/>
              <w:bottom w:w="70" w:type="dxa"/>
              <w:end w:w="85" w:type="dxa"/>
            </w:tcMar>
            <w:vAlign w:val="center"/>
          </w:tcPr>
          <w:p>
            <w:pPr>
              <w:spacing w:after="0" w:line="240" w:lineRule="auto"/>
            </w:pPr>
            <w:r>
              <w:rPr>
                <w:rFonts w:ascii="Arial" w:hAnsi="Arial"/>
                <w:sz w:val="16"/>
              </w:rPr>
              <w:t>Boundaries</w:t>
            </w:r>
          </w:p>
        </w:tc>
        <w:tc>
          <w:tcPr>
            <w:tcW w:type="dxa" w:w="6624"/>
            <w:shd w:fill="EEF5FB"/>
            <w:tcMar>
              <w:top w:w="70" w:type="dxa"/>
              <w:start w:w="85" w:type="dxa"/>
              <w:bottom w:w="70" w:type="dxa"/>
              <w:end w:w="85" w:type="dxa"/>
            </w:tcMar>
            <w:vAlign w:val="center"/>
          </w:tcPr>
          <w:p>
            <w:pPr>
              <w:spacing w:after="0" w:line="240" w:lineRule="auto"/>
            </w:pPr>
            <w:r>
              <w:rPr>
                <w:rFonts w:ascii="Arial" w:hAnsi="Arial"/>
                <w:sz w:val="16"/>
              </w:rPr>
              <w:t>What does it own and explicitly not own?</w:t>
            </w:r>
          </w:p>
        </w:tc>
      </w:tr>
      <w:tr>
        <w:trPr>
          <w:cantSplit/>
        </w:trPr>
        <w:tc>
          <w:tcPr>
            <w:tcW w:type="dxa" w:w="3096"/>
            <w:tcMar>
              <w:top w:w="70" w:type="dxa"/>
              <w:start w:w="85" w:type="dxa"/>
              <w:bottom w:w="70" w:type="dxa"/>
              <w:end w:w="85" w:type="dxa"/>
            </w:tcMar>
            <w:vAlign w:val="center"/>
          </w:tcPr>
          <w:p>
            <w:pPr>
              <w:spacing w:after="0" w:line="240" w:lineRule="auto"/>
            </w:pPr>
            <w:r>
              <w:rPr>
                <w:rFonts w:ascii="Arial" w:hAnsi="Arial"/>
                <w:sz w:val="16"/>
              </w:rPr>
              <w:t>Public interfaces</w:t>
            </w:r>
          </w:p>
        </w:tc>
        <w:tc>
          <w:tcPr>
            <w:tcW w:type="dxa" w:w="6624"/>
            <w:tcMar>
              <w:top w:w="70" w:type="dxa"/>
              <w:start w:w="85" w:type="dxa"/>
              <w:bottom w:w="70" w:type="dxa"/>
              <w:end w:w="85" w:type="dxa"/>
            </w:tcMar>
            <w:vAlign w:val="center"/>
          </w:tcPr>
          <w:p>
            <w:pPr>
              <w:spacing w:after="0" w:line="240" w:lineRule="auto"/>
            </w:pPr>
            <w:r>
              <w:rPr>
                <w:rFonts w:ascii="Arial" w:hAnsi="Arial"/>
                <w:sz w:val="16"/>
              </w:rPr>
              <w:t>What APIs/messages/files are stable?</w:t>
            </w:r>
          </w:p>
        </w:tc>
      </w:tr>
      <w:tr>
        <w:trPr>
          <w:cantSplit/>
        </w:trPr>
        <w:tc>
          <w:tcPr>
            <w:tcW w:type="dxa" w:w="3096"/>
            <w:shd w:fill="EEF5FB"/>
            <w:tcMar>
              <w:top w:w="70" w:type="dxa"/>
              <w:start w:w="85" w:type="dxa"/>
              <w:bottom w:w="70" w:type="dxa"/>
              <w:end w:w="85" w:type="dxa"/>
            </w:tcMar>
            <w:vAlign w:val="center"/>
          </w:tcPr>
          <w:p>
            <w:pPr>
              <w:spacing w:after="0" w:line="240" w:lineRule="auto"/>
            </w:pPr>
            <w:r>
              <w:rPr>
                <w:rFonts w:ascii="Arial" w:hAnsi="Arial"/>
                <w:sz w:val="16"/>
              </w:rPr>
              <w:t>Thread/process ownership</w:t>
            </w:r>
          </w:p>
        </w:tc>
        <w:tc>
          <w:tcPr>
            <w:tcW w:type="dxa" w:w="6624"/>
            <w:shd w:fill="EEF5FB"/>
            <w:tcMar>
              <w:top w:w="70" w:type="dxa"/>
              <w:start w:w="85" w:type="dxa"/>
              <w:bottom w:w="70" w:type="dxa"/>
              <w:end w:w="85" w:type="dxa"/>
            </w:tcMar>
            <w:vAlign w:val="center"/>
          </w:tcPr>
          <w:p>
            <w:pPr>
              <w:spacing w:after="0" w:line="240" w:lineRule="auto"/>
            </w:pPr>
            <w:r>
              <w:rPr>
                <w:rFonts w:ascii="Arial" w:hAnsi="Arial"/>
                <w:sz w:val="16"/>
              </w:rPr>
              <w:t>Where may each operation run?</w:t>
            </w:r>
          </w:p>
        </w:tc>
      </w:tr>
      <w:tr>
        <w:trPr>
          <w:cantSplit/>
        </w:trPr>
        <w:tc>
          <w:tcPr>
            <w:tcW w:type="dxa" w:w="3096"/>
            <w:tcMar>
              <w:top w:w="70" w:type="dxa"/>
              <w:start w:w="85" w:type="dxa"/>
              <w:bottom w:w="70" w:type="dxa"/>
              <w:end w:w="85" w:type="dxa"/>
            </w:tcMar>
            <w:vAlign w:val="center"/>
          </w:tcPr>
          <w:p>
            <w:pPr>
              <w:spacing w:after="0" w:line="240" w:lineRule="auto"/>
            </w:pPr>
            <w:r>
              <w:rPr>
                <w:rFonts w:ascii="Arial" w:hAnsi="Arial"/>
                <w:sz w:val="16"/>
              </w:rPr>
              <w:t>Configuration and schemas</w:t>
            </w:r>
          </w:p>
        </w:tc>
        <w:tc>
          <w:tcPr>
            <w:tcW w:type="dxa" w:w="6624"/>
            <w:tcMar>
              <w:top w:w="70" w:type="dxa"/>
              <w:start w:w="85" w:type="dxa"/>
              <w:bottom w:w="70" w:type="dxa"/>
              <w:end w:w="85" w:type="dxa"/>
            </w:tcMar>
            <w:vAlign w:val="center"/>
          </w:tcPr>
          <w:p>
            <w:pPr>
              <w:spacing w:after="0" w:line="240" w:lineRule="auto"/>
            </w:pPr>
            <w:r>
              <w:rPr>
                <w:rFonts w:ascii="Arial" w:hAnsi="Arial"/>
                <w:sz w:val="16"/>
              </w:rPr>
              <w:t>What values are accepted, layered, and versioned?</w:t>
            </w:r>
          </w:p>
        </w:tc>
      </w:tr>
      <w:tr>
        <w:trPr>
          <w:cantSplit/>
        </w:trPr>
        <w:tc>
          <w:tcPr>
            <w:tcW w:type="dxa" w:w="3096"/>
            <w:shd w:fill="EEF5FB"/>
            <w:tcMar>
              <w:top w:w="70" w:type="dxa"/>
              <w:start w:w="85" w:type="dxa"/>
              <w:bottom w:w="70" w:type="dxa"/>
              <w:end w:w="85" w:type="dxa"/>
            </w:tcMar>
            <w:vAlign w:val="center"/>
          </w:tcPr>
          <w:p>
            <w:pPr>
              <w:spacing w:after="0" w:line="240" w:lineRule="auto"/>
            </w:pPr>
            <w:r>
              <w:rPr>
                <w:rFonts w:ascii="Arial" w:hAnsi="Arial"/>
                <w:sz w:val="16"/>
              </w:rPr>
              <w:t>Inputs, outputs, and events</w:t>
            </w:r>
          </w:p>
        </w:tc>
        <w:tc>
          <w:tcPr>
            <w:tcW w:type="dxa" w:w="6624"/>
            <w:shd w:fill="EEF5FB"/>
            <w:tcMar>
              <w:top w:w="70" w:type="dxa"/>
              <w:start w:w="85" w:type="dxa"/>
              <w:bottom w:w="70" w:type="dxa"/>
              <w:end w:w="85" w:type="dxa"/>
            </w:tcMar>
            <w:vAlign w:val="center"/>
          </w:tcPr>
          <w:p>
            <w:pPr>
              <w:spacing w:after="0" w:line="240" w:lineRule="auto"/>
            </w:pPr>
            <w:r>
              <w:rPr>
                <w:rFonts w:ascii="Arial" w:hAnsi="Arial"/>
                <w:sz w:val="16"/>
              </w:rPr>
              <w:t>What data enters/leaves and how is it timestamped?</w:t>
            </w:r>
          </w:p>
        </w:tc>
      </w:tr>
      <w:tr>
        <w:trPr>
          <w:cantSplit/>
        </w:trPr>
        <w:tc>
          <w:tcPr>
            <w:tcW w:type="dxa" w:w="3096"/>
            <w:tcMar>
              <w:top w:w="70" w:type="dxa"/>
              <w:start w:w="85" w:type="dxa"/>
              <w:bottom w:w="70" w:type="dxa"/>
              <w:end w:w="85" w:type="dxa"/>
            </w:tcMar>
            <w:vAlign w:val="center"/>
          </w:tcPr>
          <w:p>
            <w:pPr>
              <w:spacing w:after="0" w:line="240" w:lineRule="auto"/>
            </w:pPr>
            <w:r>
              <w:rPr>
                <w:rFonts w:ascii="Arial" w:hAnsi="Arial"/>
                <w:sz w:val="16"/>
              </w:rPr>
              <w:t>Failure behavior</w:t>
            </w:r>
          </w:p>
        </w:tc>
        <w:tc>
          <w:tcPr>
            <w:tcW w:type="dxa" w:w="6624"/>
            <w:tcMar>
              <w:top w:w="70" w:type="dxa"/>
              <w:start w:w="85" w:type="dxa"/>
              <w:bottom w:w="70" w:type="dxa"/>
              <w:end w:w="85" w:type="dxa"/>
            </w:tcMar>
            <w:vAlign w:val="center"/>
          </w:tcPr>
          <w:p>
            <w:pPr>
              <w:spacing w:after="0" w:line="240" w:lineRule="auto"/>
            </w:pPr>
            <w:r>
              <w:rPr>
                <w:rFonts w:ascii="Arial" w:hAnsi="Arial"/>
                <w:sz w:val="16"/>
              </w:rPr>
              <w:t>How does it fail closed and how does an operator recover?</w:t>
            </w:r>
          </w:p>
        </w:tc>
      </w:tr>
      <w:tr>
        <w:trPr>
          <w:cantSplit/>
        </w:trPr>
        <w:tc>
          <w:tcPr>
            <w:tcW w:type="dxa" w:w="3096"/>
            <w:shd w:fill="EEF5FB"/>
            <w:tcMar>
              <w:top w:w="70" w:type="dxa"/>
              <w:start w:w="85" w:type="dxa"/>
              <w:bottom w:w="70" w:type="dxa"/>
              <w:end w:w="85" w:type="dxa"/>
            </w:tcMar>
            <w:vAlign w:val="center"/>
          </w:tcPr>
          <w:p>
            <w:pPr>
              <w:spacing w:after="0" w:line="240" w:lineRule="auto"/>
            </w:pPr>
            <w:r>
              <w:rPr>
                <w:rFonts w:ascii="Arial" w:hAnsi="Arial"/>
                <w:sz w:val="16"/>
              </w:rPr>
              <w:t>Tests and evidence</w:t>
            </w:r>
          </w:p>
        </w:tc>
        <w:tc>
          <w:tcPr>
            <w:tcW w:type="dxa" w:w="6624"/>
            <w:shd w:fill="EEF5FB"/>
            <w:tcMar>
              <w:top w:w="70" w:type="dxa"/>
              <w:start w:w="85" w:type="dxa"/>
              <w:bottom w:w="70" w:type="dxa"/>
              <w:end w:w="85" w:type="dxa"/>
            </w:tcMar>
            <w:vAlign w:val="center"/>
          </w:tcPr>
          <w:p>
            <w:pPr>
              <w:spacing w:after="0" w:line="240" w:lineRule="auto"/>
            </w:pPr>
            <w:r>
              <w:rPr>
                <w:rFonts w:ascii="Arial" w:hAnsi="Arial"/>
                <w:sz w:val="16"/>
              </w:rPr>
              <w:t>What proves correctness?</w:t>
            </w:r>
          </w:p>
        </w:tc>
      </w:tr>
      <w:tr>
        <w:trPr>
          <w:cantSplit/>
        </w:trPr>
        <w:tc>
          <w:tcPr>
            <w:tcW w:type="dxa" w:w="3096"/>
            <w:tcMar>
              <w:top w:w="70" w:type="dxa"/>
              <w:start w:w="85" w:type="dxa"/>
              <w:bottom w:w="70" w:type="dxa"/>
              <w:end w:w="85" w:type="dxa"/>
            </w:tcMar>
            <w:vAlign w:val="center"/>
          </w:tcPr>
          <w:p>
            <w:pPr>
              <w:spacing w:after="0" w:line="240" w:lineRule="auto"/>
            </w:pPr>
            <w:r>
              <w:rPr>
                <w:rFonts w:ascii="Arial" w:hAnsi="Arial"/>
                <w:sz w:val="16"/>
              </w:rPr>
              <w:t>Invariants and ADRs</w:t>
            </w:r>
          </w:p>
        </w:tc>
        <w:tc>
          <w:tcPr>
            <w:tcW w:type="dxa" w:w="6624"/>
            <w:tcMar>
              <w:top w:w="70" w:type="dxa"/>
              <w:start w:w="85" w:type="dxa"/>
              <w:bottom w:w="70" w:type="dxa"/>
              <w:end w:w="85" w:type="dxa"/>
            </w:tcMar>
            <w:vAlign w:val="center"/>
          </w:tcPr>
          <w:p>
            <w:pPr>
              <w:spacing w:after="0" w:line="240" w:lineRule="auto"/>
            </w:pPr>
            <w:r>
              <w:rPr>
                <w:rFonts w:ascii="Arial" w:hAnsi="Arial"/>
                <w:sz w:val="16"/>
              </w:rPr>
              <w:t>Which protected rules and accepted decisions constrain it?</w:t>
            </w:r>
          </w:p>
        </w:tc>
      </w:tr>
      <w:tr>
        <w:trPr>
          <w:cantSplit/>
        </w:trPr>
        <w:tc>
          <w:tcPr>
            <w:tcW w:type="dxa" w:w="3096"/>
            <w:shd w:fill="EEF5FB"/>
            <w:tcMar>
              <w:top w:w="70" w:type="dxa"/>
              <w:start w:w="85" w:type="dxa"/>
              <w:bottom w:w="70" w:type="dxa"/>
              <w:end w:w="85" w:type="dxa"/>
            </w:tcMar>
            <w:vAlign w:val="center"/>
          </w:tcPr>
          <w:p>
            <w:pPr>
              <w:spacing w:after="0" w:line="240" w:lineRule="auto"/>
            </w:pPr>
            <w:r>
              <w:rPr>
                <w:rFonts w:ascii="Arial" w:hAnsi="Arial"/>
                <w:sz w:val="16"/>
              </w:rPr>
              <w:t>Work-item links</w:t>
            </w:r>
          </w:p>
        </w:tc>
        <w:tc>
          <w:tcPr>
            <w:tcW w:type="dxa" w:w="6624"/>
            <w:shd w:fill="EEF5FB"/>
            <w:tcMar>
              <w:top w:w="70" w:type="dxa"/>
              <w:start w:w="85" w:type="dxa"/>
              <w:bottom w:w="70" w:type="dxa"/>
              <w:end w:w="85" w:type="dxa"/>
            </w:tcMar>
            <w:vAlign w:val="center"/>
          </w:tcPr>
          <w:p>
            <w:pPr>
              <w:spacing w:after="0" w:line="240" w:lineRule="auto"/>
            </w:pPr>
            <w:r>
              <w:rPr>
                <w:rFonts w:ascii="Arial" w:hAnsi="Arial"/>
                <w:sz w:val="16"/>
              </w:rPr>
              <w:t>Which P, atomic-step, gate, and requirement IDs implement it?</w:t>
            </w:r>
          </w:p>
        </w:tc>
      </w:tr>
    </w:tbl>
    <w:p>
      <w:pPr>
        <w:spacing w:after="20"/>
      </w:pPr>
    </w:p>
    <w:p>
      <w:pPr>
        <w:pStyle w:val="Heading2"/>
      </w:pPr>
      <w:r>
        <w:t>15.3 ADR lifecycle</w:t>
      </w:r>
    </w:p>
    <w:p>
      <w:pPr>
        <w:pStyle w:val="ListBullet"/>
        <w:spacing w:after="60"/>
      </w:pPr>
      <w:r>
        <w:t>ADRs are append-only historical records with Proposed, Accepted, Rejected, or Superseded status.</w:t>
      </w:r>
    </w:p>
    <w:p>
      <w:pPr>
        <w:pStyle w:val="ListBullet"/>
        <w:spacing w:after="60"/>
      </w:pPr>
      <w:r>
        <w:t>Never renumber D-01 through D-18. An ADR records one or more decision IDs and keeps their traceability.</w:t>
      </w:r>
    </w:p>
    <w:p>
      <w:pPr>
        <w:pStyle w:val="ListBullet"/>
        <w:spacing w:after="60"/>
      </w:pPr>
      <w:r>
        <w:t>An accepted ADR states context, decision, alternatives, consequences, requirements affected, migration, verification, approvers, and date.</w:t>
      </w:r>
    </w:p>
    <w:p>
      <w:pPr>
        <w:pStyle w:val="ListBullet"/>
        <w:spacing w:after="60"/>
      </w:pPr>
      <w:r>
        <w:t>A superseding ADR links both directions. Do not edit history to make the old decision appear never to have existed.</w:t>
      </w:r>
    </w:p>
    <w:p>
      <w:pPr>
        <w:pStyle w:val="ListBullet"/>
        <w:spacing w:after="60"/>
      </w:pPr>
      <w:r>
        <w:t>Research/safety decisions require the named human authority. An agent may prepare options and evidence but cannot self-approve them.</w:t>
      </w:r>
    </w:p>
    <w:p>
      <w:pPr>
        <w:pStyle w:val="Heading1"/>
      </w:pPr>
      <w:r>
        <w:t>16. Multi-LLM and Multi-Agent Contribution Protocol</w:t>
      </w:r>
    </w:p>
    <w:p>
      <w:pPr>
        <w:pStyle w:val="Heading2"/>
      </w:pPr>
      <w:r>
        <w:t>16.1 Before editing</w:t>
      </w:r>
    </w:p>
    <w:p>
      <w:pPr>
        <w:spacing w:after="60"/>
        <w:ind w:left="360" w:hanging="360"/>
      </w:pPr>
      <w:r>
        <w:rPr>
          <w:b/>
        </w:rPr>
        <w:t xml:space="preserve">1. </w:t>
      </w:r>
      <w:r>
        <w:t>Read AGENTS.md and the authority hierarchy; identify protected scientific/safety requirements.</w:t>
      </w:r>
    </w:p>
    <w:p>
      <w:pPr>
        <w:spacing w:after="60"/>
        <w:ind w:left="360" w:hanging="360"/>
      </w:pPr>
      <w:r>
        <w:rPr>
          <w:b/>
        </w:rPr>
        <w:t xml:space="preserve">2. </w:t>
      </w:r>
      <w:r>
        <w:t>Validate PROJECT_STATE.json by rerunning the reducer. If it differs, stop and reconcile before trusting it.</w:t>
      </w:r>
    </w:p>
    <w:p>
      <w:pPr>
        <w:spacing w:after="60"/>
        <w:ind w:left="360" w:hanging="360"/>
      </w:pPr>
      <w:r>
        <w:rPr>
          <w:b/>
        </w:rPr>
        <w:t xml:space="preserve">3. </w:t>
      </w:r>
      <w:r>
        <w:t>Read the assigned task and atomic-step rows, dependencies, decisions, gates, requirements, artifacts, and required evidence in the workbook/task catalog.</w:t>
      </w:r>
    </w:p>
    <w:p>
      <w:pPr>
        <w:spacing w:after="60"/>
        <w:ind w:left="360" w:hanging="360"/>
      </w:pPr>
      <w:r>
        <w:rPr>
          <w:b/>
        </w:rPr>
        <w:t xml:space="preserve">4. </w:t>
      </w:r>
      <w:r>
        <w:t>Inspect the current repository, uncommitted changes, active task claims, and branch ownership. Preserve user work.</w:t>
      </w:r>
    </w:p>
    <w:p>
      <w:pPr>
        <w:spacing w:after="60"/>
        <w:ind w:left="360" w:hanging="360"/>
      </w:pPr>
      <w:r>
        <w:rPr>
          <w:b/>
        </w:rPr>
        <w:t xml:space="preserve">5. </w:t>
      </w:r>
      <w:r>
        <w:t>Declare actor, task, atomic step, branch, claimed paths, scope, expected checks, and stop conditions in a task_started event.</w:t>
      </w:r>
    </w:p>
    <w:p>
      <w:pPr>
        <w:pStyle w:val="Heading2"/>
      </w:pPr>
      <w:r>
        <w:t>16.2 During work</w:t>
      </w:r>
    </w:p>
    <w:p>
      <w:pPr>
        <w:pStyle w:val="ListBullet"/>
        <w:spacing w:after="60"/>
      </w:pPr>
      <w:r>
        <w:t>Stay inside the declared task. Do not perform unrelated cleanup or reinterpret open decisions as permission to invent values.</w:t>
      </w:r>
    </w:p>
    <w:p>
      <w:pPr>
        <w:pStyle w:val="ListBullet"/>
        <w:spacing w:after="60"/>
      </w:pPr>
      <w:r>
        <w:t>Prefer interfaces and configuration for expected variability; keep defaults and adjustable values centralized and documented.</w:t>
      </w:r>
    </w:p>
    <w:p>
      <w:pPr>
        <w:pStyle w:val="ListBullet"/>
        <w:spacing w:after="60"/>
      </w:pPr>
      <w:r>
        <w:t>Update tests and documentation in the same change as an interface, schema, config, or observable behavior change.</w:t>
      </w:r>
    </w:p>
    <w:p>
      <w:pPr>
        <w:pStyle w:val="ListBullet"/>
        <w:spacing w:after="60"/>
      </w:pPr>
      <w:r>
        <w:t>Record meaningful verification commands/results and repository-relative evidence. Never record secrets, participant data, or user-specific absolute paths.</w:t>
      </w:r>
    </w:p>
    <w:p>
      <w:pPr>
        <w:pStyle w:val="ListBullet"/>
        <w:spacing w:after="60"/>
      </w:pPr>
      <w:r>
        <w:t>If an invariant, authority, dependency, or unresolved decision blocks work, emit a blocked event with the exact blocker ID and required human action.</w:t>
      </w:r>
    </w:p>
    <w:p>
      <w:pPr>
        <w:pStyle w:val="ListBullet"/>
        <w:spacing w:after="60"/>
      </w:pPr>
      <w:r>
        <w:t>Do not use destructive Git operations, overwrite another agent's work, merge/release without authority, or mark done without evidence.</w:t>
      </w:r>
    </w:p>
    <w:p>
      <w:pPr>
        <w:pStyle w:val="Heading2"/>
      </w:pPr>
      <w:r>
        <w:t>16.3 Completion and handoff</w:t>
      </w:r>
    </w:p>
    <w:p>
      <w:pPr>
        <w:spacing w:after="60"/>
        <w:ind w:left="360" w:hanging="360"/>
      </w:pPr>
      <w:r>
        <w:rPr>
          <w:b/>
        </w:rPr>
        <w:t xml:space="preserve">1. </w:t>
      </w:r>
      <w:r>
        <w:t>Run all checks named by the task and any additional checks required by the affected contracts.</w:t>
      </w:r>
    </w:p>
    <w:p>
      <w:pPr>
        <w:spacing w:after="60"/>
        <w:ind w:left="360" w:hanging="360"/>
      </w:pPr>
      <w:r>
        <w:rPr>
          <w:b/>
        </w:rPr>
        <w:t xml:space="preserve">2. </w:t>
      </w:r>
      <w:r>
        <w:t>Record a verification_pending event and attach resolvable evidence; use done only after every acceptance criterion is proven.</w:t>
      </w:r>
    </w:p>
    <w:p>
      <w:pPr>
        <w:spacing w:after="60"/>
        <w:ind w:left="360" w:hanging="360"/>
      </w:pPr>
      <w:r>
        <w:rPr>
          <w:b/>
        </w:rPr>
        <w:t xml:space="preserve">3. </w:t>
      </w:r>
      <w:r>
        <w:t>Regenerate PROJECT_STATE.json and machine-readable summaries; verify a clean second reduction produces no diff.</w:t>
      </w:r>
    </w:p>
    <w:p>
      <w:pPr>
        <w:spacing w:after="60"/>
        <w:ind w:left="360" w:hanging="360"/>
      </w:pPr>
      <w:r>
        <w:rPr>
          <w:b/>
        </w:rPr>
        <w:t xml:space="preserve">4. </w:t>
      </w:r>
      <w:r>
        <w:t>Write a handoff containing completed work, remaining work, files changed, checks/results, evidence, risks, blockers, next eligible step, and branch/commit.</w:t>
      </w:r>
    </w:p>
    <w:p>
      <w:pPr>
        <w:spacing w:after="60"/>
        <w:ind w:left="360" w:hanging="360"/>
      </w:pPr>
      <w:r>
        <w:rPr>
          <w:b/>
        </w:rPr>
        <w:t xml:space="preserve">5. </w:t>
      </w:r>
      <w:r>
        <w:t>Open or update the pull request. An agent never represents its own unreviewed output as human approval.</w:t>
      </w:r>
    </w:p>
    <w:p>
      <w:pPr>
        <w:pStyle w:val="Heading2"/>
      </w:pPr>
      <w:r>
        <w:t>16.4 Parallel work and conflict control</w:t>
      </w:r>
    </w:p>
    <w:p>
      <w:pPr>
        <w:pStyle w:val="ListBullet"/>
        <w:spacing w:after="60"/>
      </w:pPr>
      <w:r>
        <w:t>Only one active owner may claim a task/branch. Two task_started events from the same task revision are a reducer error.</w:t>
      </w:r>
    </w:p>
    <w:p>
      <w:pPr>
        <w:pStyle w:val="ListBullet"/>
        <w:spacing w:after="60"/>
      </w:pPr>
      <w:r>
        <w:t>Parallel agents use separate worktrees/branches and disjoint claimed paths. Shared contract files need an explicit integration owner.</w:t>
      </w:r>
    </w:p>
    <w:p>
      <w:pPr>
        <w:pStyle w:val="ListBullet"/>
        <w:spacing w:after="60"/>
      </w:pPr>
      <w:r>
        <w:t>Task events are separate append-only files to minimize merge conflicts; event chains detect competing transitions.</w:t>
      </w:r>
    </w:p>
    <w:p>
      <w:pPr>
        <w:pStyle w:val="ListBullet"/>
        <w:spacing w:after="60"/>
      </w:pPr>
      <w:r>
        <w:t>A generated-state conflict is never resolved by choosing one PROJECT_STATE.json. Merge the valid events, rerun the reducer, and commit its result.</w:t>
      </w:r>
    </w:p>
    <w:p>
      <w:pPr>
        <w:pStyle w:val="ListBullet"/>
        <w:spacing w:after="60"/>
      </w:pPr>
      <w:r>
        <w:t>A handoff transfers ownership only after the prior owner records a release/handoff event and stops editing.</w:t>
      </w:r>
    </w:p>
    <w:p>
      <w:pPr>
        <w:pStyle w:val="Heading1"/>
      </w:pPr>
      <w:r>
        <w:t>17. Machine-Readable Plan and Progress-State System</w:t>
      </w:r>
    </w:p>
    <w:p>
      <w:pPr>
        <w:pStyle w:val="Heading2"/>
      </w:pPr>
      <w:r>
        <w:t>17.1 Required files</w:t>
      </w:r>
    </w:p>
    <w:tbl>
      <w:tblPr>
        <w:tblStyle w:val="TableGrid"/>
        <w:tblW w:type="dxa" w:w="9720"/>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4104"/>
        <w:gridCol w:w="3528"/>
        <w:gridCol w:w="2088"/>
      </w:tblGrid>
      <w:tr>
        <w:trPr>
          <w:tblHeader w:val="true"/>
          <w:cantSplit/>
        </w:trPr>
        <w:tc>
          <w:tcPr>
            <w:tcW w:type="dxa" w:w="4104"/>
            <w:shd w:fill="173A63"/>
            <w:tcMar>
              <w:top w:w="70" w:type="dxa"/>
              <w:start w:w="85" w:type="dxa"/>
              <w:bottom w:w="70" w:type="dxa"/>
              <w:end w:w="85" w:type="dxa"/>
            </w:tcMar>
            <w:vAlign w:val="center"/>
          </w:tcPr>
          <w:p>
            <w:pPr>
              <w:jc w:val="center"/>
            </w:pPr>
            <w:r>
              <w:rPr>
                <w:rFonts w:ascii="Arial" w:hAnsi="Arial"/>
                <w:b/>
                <w:color w:val="FFFFFF"/>
                <w:sz w:val="14"/>
              </w:rPr>
              <w:t>Path</w:t>
            </w:r>
          </w:p>
        </w:tc>
        <w:tc>
          <w:tcPr>
            <w:tcW w:type="dxa" w:w="3528"/>
            <w:shd w:fill="173A63"/>
            <w:tcMar>
              <w:top w:w="70" w:type="dxa"/>
              <w:start w:w="85" w:type="dxa"/>
              <w:bottom w:w="70" w:type="dxa"/>
              <w:end w:w="85" w:type="dxa"/>
            </w:tcMar>
            <w:vAlign w:val="center"/>
          </w:tcPr>
          <w:p>
            <w:pPr>
              <w:jc w:val="center"/>
            </w:pPr>
            <w:r>
              <w:rPr>
                <w:rFonts w:ascii="Arial" w:hAnsi="Arial"/>
                <w:b/>
                <w:color w:val="FFFFFF"/>
                <w:sz w:val="14"/>
              </w:rPr>
              <w:t>Authority</w:t>
            </w:r>
          </w:p>
        </w:tc>
        <w:tc>
          <w:tcPr>
            <w:tcW w:type="dxa" w:w="2088"/>
            <w:shd w:fill="173A63"/>
            <w:tcMar>
              <w:top w:w="70" w:type="dxa"/>
              <w:start w:w="85" w:type="dxa"/>
              <w:bottom w:w="70" w:type="dxa"/>
              <w:end w:w="85" w:type="dxa"/>
            </w:tcMar>
            <w:vAlign w:val="center"/>
          </w:tcPr>
          <w:p>
            <w:pPr>
              <w:jc w:val="center"/>
            </w:pPr>
            <w:r>
              <w:rPr>
                <w:rFonts w:ascii="Arial" w:hAnsi="Arial"/>
                <w:b/>
                <w:color w:val="FFFFFF"/>
                <w:sz w:val="14"/>
              </w:rPr>
              <w:t>Mutation rule</w:t>
            </w:r>
          </w:p>
        </w:tc>
      </w:tr>
      <w:tr>
        <w:trPr>
          <w:cantSplit/>
        </w:trPr>
        <w:tc>
          <w:tcPr>
            <w:tcW w:type="dxa" w:w="4104"/>
            <w:tcMar>
              <w:top w:w="70" w:type="dxa"/>
              <w:start w:w="85" w:type="dxa"/>
              <w:bottom w:w="70" w:type="dxa"/>
              <w:end w:w="85" w:type="dxa"/>
            </w:tcMar>
            <w:vAlign w:val="center"/>
          </w:tcPr>
          <w:p>
            <w:pPr>
              <w:spacing w:after="0" w:line="240" w:lineRule="auto"/>
            </w:pPr>
            <w:r>
              <w:rPr>
                <w:rFonts w:ascii="Arial" w:hAnsi="Arial"/>
                <w:sz w:val="14"/>
              </w:rPr>
              <w:t>project-management/baseline/*</w:t>
            </w:r>
          </w:p>
        </w:tc>
        <w:tc>
          <w:tcPr>
            <w:tcW w:type="dxa" w:w="3528"/>
            <w:tcMar>
              <w:top w:w="70" w:type="dxa"/>
              <w:start w:w="85" w:type="dxa"/>
              <w:bottom w:w="70" w:type="dxa"/>
              <w:end w:w="85" w:type="dxa"/>
            </w:tcMar>
            <w:vAlign w:val="center"/>
          </w:tcPr>
          <w:p>
            <w:pPr>
              <w:spacing w:after="0" w:line="240" w:lineRule="auto"/>
            </w:pPr>
            <w:r>
              <w:rPr>
                <w:rFonts w:ascii="Arial" w:hAnsi="Arial"/>
                <w:sz w:val="14"/>
              </w:rPr>
              <w:t>Original specification/workbook and SHA-256 manifest</w:t>
            </w:r>
          </w:p>
        </w:tc>
        <w:tc>
          <w:tcPr>
            <w:tcW w:type="dxa" w:w="2088"/>
            <w:tcMar>
              <w:top w:w="70" w:type="dxa"/>
              <w:start w:w="85" w:type="dxa"/>
              <w:bottom w:w="70" w:type="dxa"/>
              <w:end w:w="85" w:type="dxa"/>
            </w:tcMar>
            <w:vAlign w:val="center"/>
          </w:tcPr>
          <w:p>
            <w:pPr>
              <w:spacing w:after="0" w:line="240" w:lineRule="auto"/>
            </w:pPr>
            <w:r>
              <w:rPr>
                <w:rFonts w:ascii="Arial" w:hAnsi="Arial"/>
                <w:sz w:val="14"/>
              </w:rPr>
              <w:t>Immutable after bootstrap</w:t>
            </w:r>
          </w:p>
        </w:tc>
      </w:tr>
      <w:tr>
        <w:trPr>
          <w:cantSplit/>
        </w:trPr>
        <w:tc>
          <w:tcPr>
            <w:tcW w:type="dxa" w:w="4104"/>
            <w:shd w:fill="EEF5FB"/>
            <w:tcMar>
              <w:top w:w="70" w:type="dxa"/>
              <w:start w:w="85" w:type="dxa"/>
              <w:bottom w:w="70" w:type="dxa"/>
              <w:end w:w="85" w:type="dxa"/>
            </w:tcMar>
            <w:vAlign w:val="center"/>
          </w:tcPr>
          <w:p>
            <w:pPr>
              <w:spacing w:after="0" w:line="240" w:lineRule="auto"/>
            </w:pPr>
            <w:r>
              <w:rPr>
                <w:rFonts w:ascii="Arial" w:hAnsi="Arial"/>
                <w:sz w:val="14"/>
              </w:rPr>
              <w:t>project-management/task-catalog.json</w:t>
            </w:r>
          </w:p>
        </w:tc>
        <w:tc>
          <w:tcPr>
            <w:tcW w:type="dxa" w:w="3528"/>
            <w:shd w:fill="EEF5FB"/>
            <w:tcMar>
              <w:top w:w="70" w:type="dxa"/>
              <w:start w:w="85" w:type="dxa"/>
              <w:bottom w:w="70" w:type="dxa"/>
              <w:end w:w="85" w:type="dxa"/>
            </w:tcMar>
            <w:vAlign w:val="center"/>
          </w:tcPr>
          <w:p>
            <w:pPr>
              <w:spacing w:after="0" w:line="240" w:lineRule="auto"/>
            </w:pPr>
            <w:r>
              <w:rPr>
                <w:rFonts w:ascii="Arial" w:hAnsi="Arial"/>
                <w:sz w:val="14"/>
              </w:rPr>
              <w:t>Normalized phases, tasks, atomic steps, decisions, gates, dependencies, requirements, artifacts</w:t>
            </w:r>
          </w:p>
        </w:tc>
        <w:tc>
          <w:tcPr>
            <w:tcW w:type="dxa" w:w="2088"/>
            <w:shd w:fill="EEF5FB"/>
            <w:tcMar>
              <w:top w:w="70" w:type="dxa"/>
              <w:start w:w="85" w:type="dxa"/>
              <w:bottom w:w="70" w:type="dxa"/>
              <w:end w:w="85" w:type="dxa"/>
            </w:tcMar>
            <w:vAlign w:val="center"/>
          </w:tcPr>
          <w:p>
            <w:pPr>
              <w:spacing w:after="0" w:line="240" w:lineRule="auto"/>
            </w:pPr>
            <w:r>
              <w:rPr>
                <w:rFonts w:ascii="Arial" w:hAnsi="Arial"/>
                <w:sz w:val="14"/>
              </w:rPr>
              <w:t>Generated from a versioned plan baseline; IDs never silently renumbered</w:t>
            </w:r>
          </w:p>
        </w:tc>
      </w:tr>
      <w:tr>
        <w:trPr>
          <w:cantSplit/>
        </w:trPr>
        <w:tc>
          <w:tcPr>
            <w:tcW w:type="dxa" w:w="4104"/>
            <w:tcMar>
              <w:top w:w="70" w:type="dxa"/>
              <w:start w:w="85" w:type="dxa"/>
              <w:bottom w:w="70" w:type="dxa"/>
              <w:end w:w="85" w:type="dxa"/>
            </w:tcMar>
            <w:vAlign w:val="center"/>
          </w:tcPr>
          <w:p>
            <w:pPr>
              <w:spacing w:after="0" w:line="240" w:lineRule="auto"/>
            </w:pPr>
            <w:r>
              <w:rPr>
                <w:rFonts w:ascii="Arial" w:hAnsi="Arial"/>
                <w:sz w:val="14"/>
              </w:rPr>
              <w:t>project-management/progress/events/**/*.json</w:t>
            </w:r>
          </w:p>
        </w:tc>
        <w:tc>
          <w:tcPr>
            <w:tcW w:type="dxa" w:w="3528"/>
            <w:tcMar>
              <w:top w:w="70" w:type="dxa"/>
              <w:start w:w="85" w:type="dxa"/>
              <w:bottom w:w="70" w:type="dxa"/>
              <w:end w:w="85" w:type="dxa"/>
            </w:tcMar>
            <w:vAlign w:val="center"/>
          </w:tcPr>
          <w:p>
            <w:pPr>
              <w:spacing w:after="0" w:line="240" w:lineRule="auto"/>
            </w:pPr>
            <w:r>
              <w:rPr>
                <w:rFonts w:ascii="Arial" w:hAnsi="Arial"/>
                <w:sz w:val="14"/>
              </w:rPr>
              <w:t>Append-only facts</w:t>
            </w:r>
          </w:p>
        </w:tc>
        <w:tc>
          <w:tcPr>
            <w:tcW w:type="dxa" w:w="2088"/>
            <w:tcMar>
              <w:top w:w="70" w:type="dxa"/>
              <w:start w:w="85" w:type="dxa"/>
              <w:bottom w:w="70" w:type="dxa"/>
              <w:end w:w="85" w:type="dxa"/>
            </w:tcMar>
            <w:vAlign w:val="center"/>
          </w:tcPr>
          <w:p>
            <w:pPr>
              <w:spacing w:after="0" w:line="240" w:lineRule="auto"/>
            </w:pPr>
            <w:r>
              <w:rPr>
                <w:rFonts w:ascii="Arial" w:hAnsi="Arial"/>
                <w:sz w:val="14"/>
              </w:rPr>
              <w:t>One event per new file; never rewrite accepted history</w:t>
            </w:r>
          </w:p>
        </w:tc>
      </w:tr>
      <w:tr>
        <w:trPr>
          <w:cantSplit/>
        </w:trPr>
        <w:tc>
          <w:tcPr>
            <w:tcW w:type="dxa" w:w="4104"/>
            <w:shd w:fill="EEF5FB"/>
            <w:tcMar>
              <w:top w:w="70" w:type="dxa"/>
              <w:start w:w="85" w:type="dxa"/>
              <w:bottom w:w="70" w:type="dxa"/>
              <w:end w:w="85" w:type="dxa"/>
            </w:tcMar>
            <w:vAlign w:val="center"/>
          </w:tcPr>
          <w:p>
            <w:pPr>
              <w:spacing w:after="0" w:line="240" w:lineRule="auto"/>
            </w:pPr>
            <w:r>
              <w:rPr>
                <w:rFonts w:ascii="Arial" w:hAnsi="Arial"/>
                <w:sz w:val="14"/>
              </w:rPr>
              <w:t>schemas/progress/*.schema.json</w:t>
            </w:r>
          </w:p>
        </w:tc>
        <w:tc>
          <w:tcPr>
            <w:tcW w:type="dxa" w:w="3528"/>
            <w:shd w:fill="EEF5FB"/>
            <w:tcMar>
              <w:top w:w="70" w:type="dxa"/>
              <w:start w:w="85" w:type="dxa"/>
              <w:bottom w:w="70" w:type="dxa"/>
              <w:end w:w="85" w:type="dxa"/>
            </w:tcMar>
            <w:vAlign w:val="center"/>
          </w:tcPr>
          <w:p>
            <w:pPr>
              <w:spacing w:after="0" w:line="240" w:lineRule="auto"/>
            </w:pPr>
            <w:r>
              <w:rPr>
                <w:rFonts w:ascii="Arial" w:hAnsi="Arial"/>
                <w:sz w:val="14"/>
              </w:rPr>
              <w:t>Task, event, state, evidence, handoff contracts</w:t>
            </w:r>
          </w:p>
        </w:tc>
        <w:tc>
          <w:tcPr>
            <w:tcW w:type="dxa" w:w="2088"/>
            <w:shd w:fill="EEF5FB"/>
            <w:tcMar>
              <w:top w:w="70" w:type="dxa"/>
              <w:start w:w="85" w:type="dxa"/>
              <w:bottom w:w="70" w:type="dxa"/>
              <w:end w:w="85" w:type="dxa"/>
            </w:tcMar>
            <w:vAlign w:val="center"/>
          </w:tcPr>
          <w:p>
            <w:pPr>
              <w:spacing w:after="0" w:line="240" w:lineRule="auto"/>
            </w:pPr>
            <w:r>
              <w:rPr>
                <w:rFonts w:ascii="Arial" w:hAnsi="Arial"/>
                <w:sz w:val="14"/>
              </w:rPr>
              <w:t>Versioned with migration/compatibility declaration</w:t>
            </w:r>
          </w:p>
        </w:tc>
      </w:tr>
      <w:tr>
        <w:trPr>
          <w:cantSplit/>
        </w:trPr>
        <w:tc>
          <w:tcPr>
            <w:tcW w:type="dxa" w:w="4104"/>
            <w:tcMar>
              <w:top w:w="70" w:type="dxa"/>
              <w:start w:w="85" w:type="dxa"/>
              <w:bottom w:w="70" w:type="dxa"/>
              <w:end w:w="85" w:type="dxa"/>
            </w:tcMar>
            <w:vAlign w:val="center"/>
          </w:tcPr>
          <w:p>
            <w:pPr>
              <w:spacing w:after="0" w:line="240" w:lineRule="auto"/>
            </w:pPr>
            <w:r>
              <w:rPr>
                <w:rFonts w:ascii="Arial" w:hAnsi="Arial"/>
                <w:sz w:val="14"/>
              </w:rPr>
              <w:t>tools/progress/*</w:t>
            </w:r>
          </w:p>
        </w:tc>
        <w:tc>
          <w:tcPr>
            <w:tcW w:type="dxa" w:w="3528"/>
            <w:tcMar>
              <w:top w:w="70" w:type="dxa"/>
              <w:start w:w="85" w:type="dxa"/>
              <w:bottom w:w="70" w:type="dxa"/>
              <w:end w:w="85" w:type="dxa"/>
            </w:tcMar>
            <w:vAlign w:val="center"/>
          </w:tcPr>
          <w:p>
            <w:pPr>
              <w:spacing w:after="0" w:line="240" w:lineRule="auto"/>
            </w:pPr>
            <w:r>
              <w:rPr>
                <w:rFonts w:ascii="Arial" w:hAnsi="Arial"/>
                <w:sz w:val="14"/>
              </w:rPr>
              <w:t>Importer, event command, reducer, validator, human report</w:t>
            </w:r>
          </w:p>
        </w:tc>
        <w:tc>
          <w:tcPr>
            <w:tcW w:type="dxa" w:w="2088"/>
            <w:tcMar>
              <w:top w:w="70" w:type="dxa"/>
              <w:start w:w="85" w:type="dxa"/>
              <w:bottom w:w="70" w:type="dxa"/>
              <w:end w:w="85" w:type="dxa"/>
            </w:tcMar>
            <w:vAlign w:val="center"/>
          </w:tcPr>
          <w:p>
            <w:pPr>
              <w:spacing w:after="0" w:line="240" w:lineRule="auto"/>
            </w:pPr>
            <w:r>
              <w:rPr>
                <w:rFonts w:ascii="Arial" w:hAnsi="Arial"/>
                <w:sz w:val="14"/>
              </w:rPr>
              <w:t>Tested deterministic implementation</w:t>
            </w:r>
          </w:p>
        </w:tc>
      </w:tr>
      <w:tr>
        <w:trPr>
          <w:cantSplit/>
        </w:trPr>
        <w:tc>
          <w:tcPr>
            <w:tcW w:type="dxa" w:w="4104"/>
            <w:shd w:fill="EEF5FB"/>
            <w:tcMar>
              <w:top w:w="70" w:type="dxa"/>
              <w:start w:w="85" w:type="dxa"/>
              <w:bottom w:w="70" w:type="dxa"/>
              <w:end w:w="85" w:type="dxa"/>
            </w:tcMar>
            <w:vAlign w:val="center"/>
          </w:tcPr>
          <w:p>
            <w:pPr>
              <w:spacing w:after="0" w:line="240" w:lineRule="auto"/>
            </w:pPr>
            <w:r>
              <w:rPr>
                <w:rFonts w:ascii="Arial" w:hAnsi="Arial"/>
                <w:sz w:val="14"/>
              </w:rPr>
              <w:t>PROJECT_STATE.json</w:t>
            </w:r>
          </w:p>
        </w:tc>
        <w:tc>
          <w:tcPr>
            <w:tcW w:type="dxa" w:w="3528"/>
            <w:shd w:fill="EEF5FB"/>
            <w:tcMar>
              <w:top w:w="70" w:type="dxa"/>
              <w:start w:w="85" w:type="dxa"/>
              <w:bottom w:w="70" w:type="dxa"/>
              <w:end w:w="85" w:type="dxa"/>
            </w:tcMar>
            <w:vAlign w:val="center"/>
          </w:tcPr>
          <w:p>
            <w:pPr>
              <w:spacing w:after="0" w:line="240" w:lineRule="auto"/>
            </w:pPr>
            <w:r>
              <w:rPr>
                <w:rFonts w:ascii="Arial" w:hAnsi="Arial"/>
                <w:sz w:val="14"/>
              </w:rPr>
              <w:t>Generated exact current snapshot</w:t>
            </w:r>
          </w:p>
        </w:tc>
        <w:tc>
          <w:tcPr>
            <w:tcW w:type="dxa" w:w="2088"/>
            <w:shd w:fill="EEF5FB"/>
            <w:tcMar>
              <w:top w:w="70" w:type="dxa"/>
              <w:start w:w="85" w:type="dxa"/>
              <w:bottom w:w="70" w:type="dxa"/>
              <w:end w:w="85" w:type="dxa"/>
            </w:tcMar>
            <w:vAlign w:val="center"/>
          </w:tcPr>
          <w:p>
            <w:pPr>
              <w:spacing w:after="0" w:line="240" w:lineRule="auto"/>
            </w:pPr>
            <w:r>
              <w:rPr>
                <w:rFonts w:ascii="Arial" w:hAnsi="Arial"/>
                <w:sz w:val="14"/>
              </w:rPr>
              <w:t>Never hand-edit after reducer bootstrap</w:t>
            </w:r>
          </w:p>
        </w:tc>
      </w:tr>
      <w:tr>
        <w:trPr>
          <w:cantSplit/>
        </w:trPr>
        <w:tc>
          <w:tcPr>
            <w:tcW w:type="dxa" w:w="4104"/>
            <w:tcMar>
              <w:top w:w="70" w:type="dxa"/>
              <w:start w:w="85" w:type="dxa"/>
              <w:bottom w:w="70" w:type="dxa"/>
              <w:end w:w="85" w:type="dxa"/>
            </w:tcMar>
            <w:vAlign w:val="center"/>
          </w:tcPr>
          <w:p>
            <w:pPr>
              <w:spacing w:after="0" w:line="240" w:lineRule="auto"/>
            </w:pPr>
            <w:r>
              <w:rPr>
                <w:rFonts w:ascii="Arial" w:hAnsi="Arial"/>
                <w:sz w:val="14"/>
              </w:rPr>
              <w:t>project-management/progress/handoffs/*</w:t>
            </w:r>
          </w:p>
        </w:tc>
        <w:tc>
          <w:tcPr>
            <w:tcW w:type="dxa" w:w="3528"/>
            <w:tcMar>
              <w:top w:w="70" w:type="dxa"/>
              <w:start w:w="85" w:type="dxa"/>
              <w:bottom w:w="70" w:type="dxa"/>
              <w:end w:w="85" w:type="dxa"/>
            </w:tcMar>
            <w:vAlign w:val="center"/>
          </w:tcPr>
          <w:p>
            <w:pPr>
              <w:spacing w:after="0" w:line="240" w:lineRule="auto"/>
            </w:pPr>
            <w:r>
              <w:rPr>
                <w:rFonts w:ascii="Arial" w:hAnsi="Arial"/>
                <w:sz w:val="14"/>
              </w:rPr>
              <w:t>Durable human/agent handoff records</w:t>
            </w:r>
          </w:p>
        </w:tc>
        <w:tc>
          <w:tcPr>
            <w:tcW w:type="dxa" w:w="2088"/>
            <w:tcMar>
              <w:top w:w="70" w:type="dxa"/>
              <w:start w:w="85" w:type="dxa"/>
              <w:bottom w:w="70" w:type="dxa"/>
              <w:end w:w="85" w:type="dxa"/>
            </w:tcMar>
            <w:vAlign w:val="center"/>
          </w:tcPr>
          <w:p>
            <w:pPr>
              <w:spacing w:after="0" w:line="240" w:lineRule="auto"/>
            </w:pPr>
            <w:r>
              <w:rPr>
                <w:rFonts w:ascii="Arial" w:hAnsi="Arial"/>
                <w:sz w:val="14"/>
              </w:rPr>
              <w:t>Append-only and schema-validated</w:t>
            </w:r>
          </w:p>
        </w:tc>
      </w:tr>
    </w:tbl>
    <w:p>
      <w:pPr>
        <w:spacing w:after="20"/>
      </w:pPr>
    </w:p>
    <w:p>
      <w:pPr>
        <w:pStyle w:val="Heading2"/>
      </w:pPr>
      <w:r>
        <w:t>17.2 Event model</w:t>
      </w:r>
    </w:p>
    <w:p>
      <w:r>
        <w:t>Each event is a self-contained JSON object stored under a collision-resistant filename such as events/2026/09/20260904T180000.000Z_agent-codex_P0.3.S001_&lt;uuid&gt;.json. The event targets a task, atomic step, decision, gate, or plan change and records its expected prior revision/hash.</w:t>
      </w:r>
    </w:p>
    <w:p>
      <w:pPr>
        <w:pStyle w:val="CodeBlock"/>
        <w:spacing w:after="0"/>
      </w:pPr>
      <w:r>
        <w:t>{</w:t>
      </w:r>
    </w:p>
    <w:p>
      <w:pPr>
        <w:pStyle w:val="CodeBlock"/>
        <w:spacing w:after="0"/>
      </w:pPr>
      <w:r>
        <w:t xml:space="preserve">  "$schema": "../../../../schemas/progress/progress-event.schema.json",</w:t>
      </w:r>
    </w:p>
    <w:p>
      <w:pPr>
        <w:pStyle w:val="CodeBlock"/>
        <w:spacing w:after="0"/>
      </w:pPr>
      <w:r>
        <w:t xml:space="preserve">  "schemaVersion": 1,</w:t>
      </w:r>
    </w:p>
    <w:p>
      <w:pPr>
        <w:pStyle w:val="CodeBlock"/>
        <w:spacing w:after="0"/>
      </w:pPr>
      <w:r>
        <w:t xml:space="preserve">  "eventId": "5f31f504-1c45-4e8e-b130-9b4f4cb2d7f1",</w:t>
      </w:r>
    </w:p>
    <w:p>
      <w:pPr>
        <w:pStyle w:val="CodeBlock"/>
        <w:spacing w:after="0"/>
      </w:pPr>
      <w:r>
        <w:t xml:space="preserve">  "eventType": "task_started",</w:t>
      </w:r>
    </w:p>
    <w:p>
      <w:pPr>
        <w:pStyle w:val="CodeBlock"/>
        <w:spacing w:after="0"/>
      </w:pPr>
      <w:r>
        <w:t xml:space="preserve">  "recordedAtUtc": "2026-09-04T18:00:00Z",</w:t>
      </w:r>
    </w:p>
    <w:p>
      <w:pPr>
        <w:pStyle w:val="CodeBlock"/>
        <w:spacing w:after="0"/>
      </w:pPr>
      <w:r>
        <w:t xml:space="preserve">  "actor": {"type": "agent", "id": "codex", "tool": "Codex"},</w:t>
      </w:r>
    </w:p>
    <w:p>
      <w:pPr>
        <w:pStyle w:val="CodeBlock"/>
        <w:spacing w:after="0"/>
      </w:pPr>
      <w:r>
        <w:t xml:space="preserve">  "planVersion": "ELTS-build-plan-1.0",</w:t>
      </w:r>
    </w:p>
    <w:p>
      <w:pPr>
        <w:pStyle w:val="CodeBlock"/>
        <w:spacing w:after="0"/>
      </w:pPr>
      <w:r>
        <w:t xml:space="preserve">  "target": {"kind": "atomic_step", "id": "P0.3.S001"},</w:t>
      </w:r>
    </w:p>
    <w:p>
      <w:pPr>
        <w:pStyle w:val="CodeBlock"/>
        <w:spacing w:after="0"/>
      </w:pPr>
      <w:r>
        <w:t xml:space="preserve">  "taskId": "P0.3",</w:t>
      </w:r>
    </w:p>
    <w:p>
      <w:pPr>
        <w:pStyle w:val="CodeBlock"/>
        <w:spacing w:after="0"/>
      </w:pPr>
      <w:r>
        <w:t xml:space="preserve">  "fromStatus": "ready",</w:t>
      </w:r>
    </w:p>
    <w:p>
      <w:pPr>
        <w:pStyle w:val="CodeBlock"/>
        <w:spacing w:after="0"/>
      </w:pPr>
      <w:r>
        <w:t xml:space="preserve">  "toStatus": "in_progress",</w:t>
      </w:r>
    </w:p>
    <w:p>
      <w:pPr>
        <w:pStyle w:val="CodeBlock"/>
        <w:spacing w:after="0"/>
      </w:pPr>
      <w:r>
        <w:t xml:space="preserve">  "taskRevision": 1,</w:t>
      </w:r>
    </w:p>
    <w:p>
      <w:pPr>
        <w:pStyle w:val="CodeBlock"/>
        <w:spacing w:after="0"/>
      </w:pPr>
      <w:r>
        <w:t xml:space="preserve">  "previousTaskEventHash": null,</w:t>
      </w:r>
    </w:p>
    <w:p>
      <w:pPr>
        <w:pStyle w:val="CodeBlock"/>
        <w:spacing w:after="0"/>
      </w:pPr>
      <w:r>
        <w:t xml:space="preserve">  "branch": "bootstrap/repository-governance",</w:t>
      </w:r>
    </w:p>
    <w:p>
      <w:pPr>
        <w:pStyle w:val="CodeBlock"/>
        <w:spacing w:after="0"/>
      </w:pPr>
      <w:r>
        <w:t xml:space="preserve">  "claimedPaths": ["project-management/", "schemas/progress/", "tools/progress/"],</w:t>
      </w:r>
    </w:p>
    <w:p>
      <w:pPr>
        <w:pStyle w:val="CodeBlock"/>
        <w:spacing w:after="0"/>
      </w:pPr>
      <w:r>
        <w:t xml:space="preserve">  "evidence": [],</w:t>
      </w:r>
    </w:p>
    <w:p>
      <w:pPr>
        <w:pStyle w:val="CodeBlock"/>
        <w:spacing w:after="0"/>
      </w:pPr>
      <w:r>
        <w:t xml:space="preserve">  "blockers": [],</w:t>
      </w:r>
    </w:p>
    <w:p>
      <w:pPr>
        <w:pStyle w:val="CodeBlock"/>
        <w:spacing w:after="0"/>
      </w:pPr>
      <w:r>
        <w:t xml:space="preserve">  "note": "Inventory repository and preserve all existing work."</w:t>
      </w:r>
    </w:p>
    <w:p>
      <w:pPr>
        <w:pStyle w:val="CodeBlock"/>
        <w:spacing w:after="0"/>
      </w:pPr>
      <w:r>
        <w:t>}</w:t>
      </w:r>
    </w:p>
    <w:p>
      <w:pPr>
        <w:spacing w:after="20"/>
      </w:pPr>
    </w:p>
    <w:p>
      <w:pPr>
        <w:pStyle w:val="Heading2"/>
      </w:pPr>
      <w:r>
        <w:t>17.3 Legal task states</w:t>
      </w:r>
    </w:p>
    <w:tbl>
      <w:tblPr>
        <w:tblStyle w:val="TableGrid"/>
        <w:tblW w:type="dxa" w:w="9720"/>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3312"/>
        <w:gridCol w:w="2088"/>
        <w:gridCol w:w="4320"/>
      </w:tblGrid>
      <w:tr>
        <w:trPr>
          <w:tblHeader w:val="true"/>
          <w:cantSplit/>
        </w:trPr>
        <w:tc>
          <w:tcPr>
            <w:tcW w:type="dxa" w:w="3312"/>
            <w:shd w:fill="173A63"/>
            <w:tcMar>
              <w:top w:w="70" w:type="dxa"/>
              <w:start w:w="85" w:type="dxa"/>
              <w:bottom w:w="70" w:type="dxa"/>
              <w:end w:w="85" w:type="dxa"/>
            </w:tcMar>
            <w:vAlign w:val="center"/>
          </w:tcPr>
          <w:p>
            <w:pPr>
              <w:jc w:val="center"/>
            </w:pPr>
            <w:r>
              <w:rPr>
                <w:rFonts w:ascii="Arial" w:hAnsi="Arial"/>
                <w:b/>
                <w:color w:val="FFFFFF"/>
                <w:sz w:val="15"/>
              </w:rPr>
              <w:t>From</w:t>
            </w:r>
          </w:p>
        </w:tc>
        <w:tc>
          <w:tcPr>
            <w:tcW w:type="dxa" w:w="2088"/>
            <w:shd w:fill="173A63"/>
            <w:tcMar>
              <w:top w:w="70" w:type="dxa"/>
              <w:start w:w="85" w:type="dxa"/>
              <w:bottom w:w="70" w:type="dxa"/>
              <w:end w:w="85" w:type="dxa"/>
            </w:tcMar>
            <w:vAlign w:val="center"/>
          </w:tcPr>
          <w:p>
            <w:pPr>
              <w:jc w:val="center"/>
            </w:pPr>
            <w:r>
              <w:rPr>
                <w:rFonts w:ascii="Arial" w:hAnsi="Arial"/>
                <w:b/>
                <w:color w:val="FFFFFF"/>
                <w:sz w:val="15"/>
              </w:rPr>
              <w:t>To</w:t>
            </w:r>
          </w:p>
        </w:tc>
        <w:tc>
          <w:tcPr>
            <w:tcW w:type="dxa" w:w="4320"/>
            <w:shd w:fill="173A63"/>
            <w:tcMar>
              <w:top w:w="70" w:type="dxa"/>
              <w:start w:w="85" w:type="dxa"/>
              <w:bottom w:w="70" w:type="dxa"/>
              <w:end w:w="85" w:type="dxa"/>
            </w:tcMar>
            <w:vAlign w:val="center"/>
          </w:tcPr>
          <w:p>
            <w:pPr>
              <w:jc w:val="center"/>
            </w:pPr>
            <w:r>
              <w:rPr>
                <w:rFonts w:ascii="Arial" w:hAnsi="Arial"/>
                <w:b/>
                <w:color w:val="FFFFFF"/>
                <w:sz w:val="15"/>
              </w:rPr>
              <w:t>Required condition</w:t>
            </w:r>
          </w:p>
        </w:tc>
      </w:tr>
      <w:tr>
        <w:trPr>
          <w:cantSplit/>
        </w:trPr>
        <w:tc>
          <w:tcPr>
            <w:tcW w:type="dxa" w:w="3312"/>
            <w:tcMar>
              <w:top w:w="70" w:type="dxa"/>
              <w:start w:w="85" w:type="dxa"/>
              <w:bottom w:w="70" w:type="dxa"/>
              <w:end w:w="85" w:type="dxa"/>
            </w:tcMar>
            <w:vAlign w:val="center"/>
          </w:tcPr>
          <w:p>
            <w:pPr>
              <w:spacing w:after="0" w:line="240" w:lineRule="auto"/>
            </w:pPr>
            <w:r>
              <w:rPr>
                <w:rFonts w:ascii="Arial" w:hAnsi="Arial"/>
                <w:sz w:val="15"/>
              </w:rPr>
              <w:t>not_started</w:t>
            </w:r>
          </w:p>
        </w:tc>
        <w:tc>
          <w:tcPr>
            <w:tcW w:type="dxa" w:w="2088"/>
            <w:tcMar>
              <w:top w:w="70" w:type="dxa"/>
              <w:start w:w="85" w:type="dxa"/>
              <w:bottom w:w="70" w:type="dxa"/>
              <w:end w:w="85" w:type="dxa"/>
            </w:tcMar>
            <w:vAlign w:val="center"/>
          </w:tcPr>
          <w:p>
            <w:pPr>
              <w:spacing w:after="0" w:line="240" w:lineRule="auto"/>
            </w:pPr>
            <w:r>
              <w:rPr>
                <w:rFonts w:ascii="Arial" w:hAnsi="Arial"/>
                <w:sz w:val="15"/>
              </w:rPr>
              <w:t>ready</w:t>
            </w:r>
          </w:p>
        </w:tc>
        <w:tc>
          <w:tcPr>
            <w:tcW w:type="dxa" w:w="4320"/>
            <w:tcMar>
              <w:top w:w="70" w:type="dxa"/>
              <w:start w:w="85" w:type="dxa"/>
              <w:bottom w:w="70" w:type="dxa"/>
              <w:end w:w="85" w:type="dxa"/>
            </w:tcMar>
            <w:vAlign w:val="center"/>
          </w:tcPr>
          <w:p>
            <w:pPr>
              <w:spacing w:after="0" w:line="240" w:lineRule="auto"/>
            </w:pPr>
            <w:r>
              <w:rPr>
                <w:rFonts w:ascii="Arial" w:hAnsi="Arial"/>
                <w:sz w:val="15"/>
              </w:rPr>
              <w:t>Dependencies and current phase/gate permit work</w:t>
            </w:r>
          </w:p>
        </w:tc>
      </w:tr>
      <w:tr>
        <w:trPr>
          <w:cantSplit/>
        </w:trPr>
        <w:tc>
          <w:tcPr>
            <w:tcW w:type="dxa" w:w="3312"/>
            <w:shd w:fill="EEF5FB"/>
            <w:tcMar>
              <w:top w:w="70" w:type="dxa"/>
              <w:start w:w="85" w:type="dxa"/>
              <w:bottom w:w="70" w:type="dxa"/>
              <w:end w:w="85" w:type="dxa"/>
            </w:tcMar>
            <w:vAlign w:val="center"/>
          </w:tcPr>
          <w:p>
            <w:pPr>
              <w:spacing w:after="0" w:line="240" w:lineRule="auto"/>
            </w:pPr>
            <w:r>
              <w:rPr>
                <w:rFonts w:ascii="Arial" w:hAnsi="Arial"/>
                <w:sz w:val="15"/>
              </w:rPr>
              <w:t>ready</w:t>
            </w:r>
          </w:p>
        </w:tc>
        <w:tc>
          <w:tcPr>
            <w:tcW w:type="dxa" w:w="2088"/>
            <w:shd w:fill="EEF5FB"/>
            <w:tcMar>
              <w:top w:w="70" w:type="dxa"/>
              <w:start w:w="85" w:type="dxa"/>
              <w:bottom w:w="70" w:type="dxa"/>
              <w:end w:w="85" w:type="dxa"/>
            </w:tcMar>
            <w:vAlign w:val="center"/>
          </w:tcPr>
          <w:p>
            <w:pPr>
              <w:spacing w:after="0" w:line="240" w:lineRule="auto"/>
            </w:pPr>
            <w:r>
              <w:rPr>
                <w:rFonts w:ascii="Arial" w:hAnsi="Arial"/>
                <w:sz w:val="15"/>
              </w:rPr>
              <w:t>in_progress</w:t>
            </w:r>
          </w:p>
        </w:tc>
        <w:tc>
          <w:tcPr>
            <w:tcW w:type="dxa" w:w="4320"/>
            <w:shd w:fill="EEF5FB"/>
            <w:tcMar>
              <w:top w:w="70" w:type="dxa"/>
              <w:start w:w="85" w:type="dxa"/>
              <w:bottom w:w="70" w:type="dxa"/>
              <w:end w:w="85" w:type="dxa"/>
            </w:tcMar>
            <w:vAlign w:val="center"/>
          </w:tcPr>
          <w:p>
            <w:pPr>
              <w:spacing w:after="0" w:line="240" w:lineRule="auto"/>
            </w:pPr>
            <w:r>
              <w:rPr>
                <w:rFonts w:ascii="Arial" w:hAnsi="Arial"/>
                <w:sz w:val="15"/>
              </w:rPr>
              <w:t>One owner claims one branch and scope</w:t>
            </w:r>
          </w:p>
        </w:tc>
      </w:tr>
      <w:tr>
        <w:trPr>
          <w:cantSplit/>
        </w:trPr>
        <w:tc>
          <w:tcPr>
            <w:tcW w:type="dxa" w:w="3312"/>
            <w:tcMar>
              <w:top w:w="70" w:type="dxa"/>
              <w:start w:w="85" w:type="dxa"/>
              <w:bottom w:w="70" w:type="dxa"/>
              <w:end w:w="85" w:type="dxa"/>
            </w:tcMar>
            <w:vAlign w:val="center"/>
          </w:tcPr>
          <w:p>
            <w:pPr>
              <w:spacing w:after="0" w:line="240" w:lineRule="auto"/>
            </w:pPr>
            <w:r>
              <w:rPr>
                <w:rFonts w:ascii="Arial" w:hAnsi="Arial"/>
                <w:sz w:val="15"/>
              </w:rPr>
              <w:t>in_progress</w:t>
            </w:r>
          </w:p>
        </w:tc>
        <w:tc>
          <w:tcPr>
            <w:tcW w:type="dxa" w:w="2088"/>
            <w:tcMar>
              <w:top w:w="70" w:type="dxa"/>
              <w:start w:w="85" w:type="dxa"/>
              <w:bottom w:w="70" w:type="dxa"/>
              <w:end w:w="85" w:type="dxa"/>
            </w:tcMar>
            <w:vAlign w:val="center"/>
          </w:tcPr>
          <w:p>
            <w:pPr>
              <w:spacing w:after="0" w:line="240" w:lineRule="auto"/>
            </w:pPr>
            <w:r>
              <w:rPr>
                <w:rFonts w:ascii="Arial" w:hAnsi="Arial"/>
                <w:sz w:val="15"/>
              </w:rPr>
              <w:t>verification_pending</w:t>
            </w:r>
          </w:p>
        </w:tc>
        <w:tc>
          <w:tcPr>
            <w:tcW w:type="dxa" w:w="4320"/>
            <w:tcMar>
              <w:top w:w="70" w:type="dxa"/>
              <w:start w:w="85" w:type="dxa"/>
              <w:bottom w:w="70" w:type="dxa"/>
              <w:end w:w="85" w:type="dxa"/>
            </w:tcMar>
            <w:vAlign w:val="center"/>
          </w:tcPr>
          <w:p>
            <w:pPr>
              <w:spacing w:after="0" w:line="240" w:lineRule="auto"/>
            </w:pPr>
            <w:r>
              <w:rPr>
                <w:rFonts w:ascii="Arial" w:hAnsi="Arial"/>
                <w:sz w:val="15"/>
              </w:rPr>
              <w:t>Implementation complete; required checks/evidence underway</w:t>
            </w:r>
          </w:p>
        </w:tc>
      </w:tr>
      <w:tr>
        <w:trPr>
          <w:cantSplit/>
        </w:trPr>
        <w:tc>
          <w:tcPr>
            <w:tcW w:type="dxa" w:w="3312"/>
            <w:shd w:fill="EEF5FB"/>
            <w:tcMar>
              <w:top w:w="70" w:type="dxa"/>
              <w:start w:w="85" w:type="dxa"/>
              <w:bottom w:w="70" w:type="dxa"/>
              <w:end w:w="85" w:type="dxa"/>
            </w:tcMar>
            <w:vAlign w:val="center"/>
          </w:tcPr>
          <w:p>
            <w:pPr>
              <w:spacing w:after="0" w:line="240" w:lineRule="auto"/>
            </w:pPr>
            <w:r>
              <w:rPr>
                <w:rFonts w:ascii="Arial" w:hAnsi="Arial"/>
                <w:sz w:val="15"/>
              </w:rPr>
              <w:t>verification_pending</w:t>
            </w:r>
          </w:p>
        </w:tc>
        <w:tc>
          <w:tcPr>
            <w:tcW w:type="dxa" w:w="2088"/>
            <w:shd w:fill="EEF5FB"/>
            <w:tcMar>
              <w:top w:w="70" w:type="dxa"/>
              <w:start w:w="85" w:type="dxa"/>
              <w:bottom w:w="70" w:type="dxa"/>
              <w:end w:w="85" w:type="dxa"/>
            </w:tcMar>
            <w:vAlign w:val="center"/>
          </w:tcPr>
          <w:p>
            <w:pPr>
              <w:spacing w:after="0" w:line="240" w:lineRule="auto"/>
            </w:pPr>
            <w:r>
              <w:rPr>
                <w:rFonts w:ascii="Arial" w:hAnsi="Arial"/>
                <w:sz w:val="15"/>
              </w:rPr>
              <w:t>done</w:t>
            </w:r>
          </w:p>
        </w:tc>
        <w:tc>
          <w:tcPr>
            <w:tcW w:type="dxa" w:w="4320"/>
            <w:shd w:fill="EEF5FB"/>
            <w:tcMar>
              <w:top w:w="70" w:type="dxa"/>
              <w:start w:w="85" w:type="dxa"/>
              <w:bottom w:w="70" w:type="dxa"/>
              <w:end w:w="85" w:type="dxa"/>
            </w:tcMar>
            <w:vAlign w:val="center"/>
          </w:tcPr>
          <w:p>
            <w:pPr>
              <w:spacing w:after="0" w:line="240" w:lineRule="auto"/>
            </w:pPr>
            <w:r>
              <w:rPr>
                <w:rFonts w:ascii="Arial" w:hAnsi="Arial"/>
                <w:sz w:val="15"/>
              </w:rPr>
              <w:t>Every acceptance criterion has resolvable evidence</w:t>
            </w:r>
          </w:p>
        </w:tc>
      </w:tr>
      <w:tr>
        <w:trPr>
          <w:cantSplit/>
        </w:trPr>
        <w:tc>
          <w:tcPr>
            <w:tcW w:type="dxa" w:w="3312"/>
            <w:tcMar>
              <w:top w:w="70" w:type="dxa"/>
              <w:start w:w="85" w:type="dxa"/>
              <w:bottom w:w="70" w:type="dxa"/>
              <w:end w:w="85" w:type="dxa"/>
            </w:tcMar>
            <w:vAlign w:val="center"/>
          </w:tcPr>
          <w:p>
            <w:pPr>
              <w:spacing w:after="0" w:line="240" w:lineRule="auto"/>
            </w:pPr>
            <w:r>
              <w:rPr>
                <w:rFonts w:ascii="Arial" w:hAnsi="Arial"/>
                <w:sz w:val="15"/>
              </w:rPr>
              <w:t>verification_pending</w:t>
            </w:r>
          </w:p>
        </w:tc>
        <w:tc>
          <w:tcPr>
            <w:tcW w:type="dxa" w:w="2088"/>
            <w:tcMar>
              <w:top w:w="70" w:type="dxa"/>
              <w:start w:w="85" w:type="dxa"/>
              <w:bottom w:w="70" w:type="dxa"/>
              <w:end w:w="85" w:type="dxa"/>
            </w:tcMar>
            <w:vAlign w:val="center"/>
          </w:tcPr>
          <w:p>
            <w:pPr>
              <w:spacing w:after="0" w:line="240" w:lineRule="auto"/>
            </w:pPr>
            <w:r>
              <w:rPr>
                <w:rFonts w:ascii="Arial" w:hAnsi="Arial"/>
                <w:sz w:val="15"/>
              </w:rPr>
              <w:t>in_progress</w:t>
            </w:r>
          </w:p>
        </w:tc>
        <w:tc>
          <w:tcPr>
            <w:tcW w:type="dxa" w:w="4320"/>
            <w:tcMar>
              <w:top w:w="70" w:type="dxa"/>
              <w:start w:w="85" w:type="dxa"/>
              <w:bottom w:w="70" w:type="dxa"/>
              <w:end w:w="85" w:type="dxa"/>
            </w:tcMar>
            <w:vAlign w:val="center"/>
          </w:tcPr>
          <w:p>
            <w:pPr>
              <w:spacing w:after="0" w:line="240" w:lineRule="auto"/>
            </w:pPr>
            <w:r>
              <w:rPr>
                <w:rFonts w:ascii="Arial" w:hAnsi="Arial"/>
                <w:sz w:val="15"/>
              </w:rPr>
              <w:t>Verification failed; remediation resumed</w:t>
            </w:r>
          </w:p>
        </w:tc>
      </w:tr>
      <w:tr>
        <w:trPr>
          <w:cantSplit/>
        </w:trPr>
        <w:tc>
          <w:tcPr>
            <w:tcW w:type="dxa" w:w="3312"/>
            <w:shd w:fill="EEF5FB"/>
            <w:tcMar>
              <w:top w:w="70" w:type="dxa"/>
              <w:start w:w="85" w:type="dxa"/>
              <w:bottom w:w="70" w:type="dxa"/>
              <w:end w:w="85" w:type="dxa"/>
            </w:tcMar>
            <w:vAlign w:val="center"/>
          </w:tcPr>
          <w:p>
            <w:pPr>
              <w:spacing w:after="0" w:line="240" w:lineRule="auto"/>
            </w:pPr>
            <w:r>
              <w:rPr>
                <w:rFonts w:ascii="Arial" w:hAnsi="Arial"/>
                <w:sz w:val="15"/>
              </w:rPr>
              <w:t>ready / in_progress / verification_pending</w:t>
            </w:r>
          </w:p>
        </w:tc>
        <w:tc>
          <w:tcPr>
            <w:tcW w:type="dxa" w:w="2088"/>
            <w:shd w:fill="EEF5FB"/>
            <w:tcMar>
              <w:top w:w="70" w:type="dxa"/>
              <w:start w:w="85" w:type="dxa"/>
              <w:bottom w:w="70" w:type="dxa"/>
              <w:end w:w="85" w:type="dxa"/>
            </w:tcMar>
            <w:vAlign w:val="center"/>
          </w:tcPr>
          <w:p>
            <w:pPr>
              <w:spacing w:after="0" w:line="240" w:lineRule="auto"/>
            </w:pPr>
            <w:r>
              <w:rPr>
                <w:rFonts w:ascii="Arial" w:hAnsi="Arial"/>
                <w:sz w:val="15"/>
              </w:rPr>
              <w:t>blocked</w:t>
            </w:r>
          </w:p>
        </w:tc>
        <w:tc>
          <w:tcPr>
            <w:tcW w:type="dxa" w:w="4320"/>
            <w:shd w:fill="EEF5FB"/>
            <w:tcMar>
              <w:top w:w="70" w:type="dxa"/>
              <w:start w:w="85" w:type="dxa"/>
              <w:bottom w:w="70" w:type="dxa"/>
              <w:end w:w="85" w:type="dxa"/>
            </w:tcMar>
            <w:vAlign w:val="center"/>
          </w:tcPr>
          <w:p>
            <w:pPr>
              <w:spacing w:after="0" w:line="240" w:lineRule="auto"/>
            </w:pPr>
            <w:r>
              <w:rPr>
                <w:rFonts w:ascii="Arial" w:hAnsi="Arial"/>
                <w:sz w:val="15"/>
              </w:rPr>
              <w:t>Exact blocker and next required action recorded</w:t>
            </w:r>
          </w:p>
        </w:tc>
      </w:tr>
      <w:tr>
        <w:trPr>
          <w:cantSplit/>
        </w:trPr>
        <w:tc>
          <w:tcPr>
            <w:tcW w:type="dxa" w:w="3312"/>
            <w:tcMar>
              <w:top w:w="70" w:type="dxa"/>
              <w:start w:w="85" w:type="dxa"/>
              <w:bottom w:w="70" w:type="dxa"/>
              <w:end w:w="85" w:type="dxa"/>
            </w:tcMar>
            <w:vAlign w:val="center"/>
          </w:tcPr>
          <w:p>
            <w:pPr>
              <w:spacing w:after="0" w:line="240" w:lineRule="auto"/>
            </w:pPr>
            <w:r>
              <w:rPr>
                <w:rFonts w:ascii="Arial" w:hAnsi="Arial"/>
                <w:sz w:val="15"/>
              </w:rPr>
              <w:t>blocked</w:t>
            </w:r>
          </w:p>
        </w:tc>
        <w:tc>
          <w:tcPr>
            <w:tcW w:type="dxa" w:w="2088"/>
            <w:tcMar>
              <w:top w:w="70" w:type="dxa"/>
              <w:start w:w="85" w:type="dxa"/>
              <w:bottom w:w="70" w:type="dxa"/>
              <w:end w:w="85" w:type="dxa"/>
            </w:tcMar>
            <w:vAlign w:val="center"/>
          </w:tcPr>
          <w:p>
            <w:pPr>
              <w:spacing w:after="0" w:line="240" w:lineRule="auto"/>
            </w:pPr>
            <w:r>
              <w:rPr>
                <w:rFonts w:ascii="Arial" w:hAnsi="Arial"/>
                <w:sz w:val="15"/>
              </w:rPr>
              <w:t>ready / in_progress</w:t>
            </w:r>
          </w:p>
        </w:tc>
        <w:tc>
          <w:tcPr>
            <w:tcW w:type="dxa" w:w="4320"/>
            <w:tcMar>
              <w:top w:w="70" w:type="dxa"/>
              <w:start w:w="85" w:type="dxa"/>
              <w:bottom w:w="70" w:type="dxa"/>
              <w:end w:w="85" w:type="dxa"/>
            </w:tcMar>
            <w:vAlign w:val="center"/>
          </w:tcPr>
          <w:p>
            <w:pPr>
              <w:spacing w:after="0" w:line="240" w:lineRule="auto"/>
            </w:pPr>
            <w:r>
              <w:rPr>
                <w:rFonts w:ascii="Arial" w:hAnsi="Arial"/>
                <w:sz w:val="15"/>
              </w:rPr>
              <w:t>Blocker resolution recorded</w:t>
            </w:r>
          </w:p>
        </w:tc>
      </w:tr>
      <w:tr>
        <w:trPr>
          <w:cantSplit/>
        </w:trPr>
        <w:tc>
          <w:tcPr>
            <w:tcW w:type="dxa" w:w="3312"/>
            <w:shd w:fill="EEF5FB"/>
            <w:tcMar>
              <w:top w:w="70" w:type="dxa"/>
              <w:start w:w="85" w:type="dxa"/>
              <w:bottom w:w="70" w:type="dxa"/>
              <w:end w:w="85" w:type="dxa"/>
            </w:tcMar>
            <w:vAlign w:val="center"/>
          </w:tcPr>
          <w:p>
            <w:pPr>
              <w:spacing w:after="0" w:line="240" w:lineRule="auto"/>
            </w:pPr>
            <w:r>
              <w:rPr>
                <w:rFonts w:ascii="Arial" w:hAnsi="Arial"/>
                <w:sz w:val="15"/>
              </w:rPr>
              <w:t>done</w:t>
            </w:r>
          </w:p>
        </w:tc>
        <w:tc>
          <w:tcPr>
            <w:tcW w:type="dxa" w:w="2088"/>
            <w:shd w:fill="EEF5FB"/>
            <w:tcMar>
              <w:top w:w="70" w:type="dxa"/>
              <w:start w:w="85" w:type="dxa"/>
              <w:bottom w:w="70" w:type="dxa"/>
              <w:end w:w="85" w:type="dxa"/>
            </w:tcMar>
            <w:vAlign w:val="center"/>
          </w:tcPr>
          <w:p>
            <w:pPr>
              <w:spacing w:after="0" w:line="240" w:lineRule="auto"/>
            </w:pPr>
            <w:r>
              <w:rPr>
                <w:rFonts w:ascii="Arial" w:hAnsi="Arial"/>
                <w:sz w:val="15"/>
              </w:rPr>
              <w:t>in_progress</w:t>
            </w:r>
          </w:p>
        </w:tc>
        <w:tc>
          <w:tcPr>
            <w:tcW w:type="dxa" w:w="4320"/>
            <w:shd w:fill="EEF5FB"/>
            <w:tcMar>
              <w:top w:w="70" w:type="dxa"/>
              <w:start w:w="85" w:type="dxa"/>
              <w:bottom w:w="70" w:type="dxa"/>
              <w:end w:w="85" w:type="dxa"/>
            </w:tcMar>
            <w:vAlign w:val="center"/>
          </w:tcPr>
          <w:p>
            <w:pPr>
              <w:spacing w:after="0" w:line="240" w:lineRule="auto"/>
            </w:pPr>
            <w:r>
              <w:rPr>
                <w:rFonts w:ascii="Arial" w:hAnsi="Arial"/>
                <w:sz w:val="15"/>
              </w:rPr>
              <w:t>Explicit reopen reason and human authorization where required</w:t>
            </w:r>
          </w:p>
        </w:tc>
      </w:tr>
    </w:tbl>
    <w:p>
      <w:pPr>
        <w:spacing w:after="20"/>
      </w:pPr>
    </w:p>
    <w:p>
      <w:pPr>
        <w:pStyle w:val="Heading2"/>
      </w:pPr>
      <w:r>
        <w:t>17.4 Deterministic exact-current-step algorithm</w:t>
      </w:r>
    </w:p>
    <w:p>
      <w:pPr>
        <w:spacing w:after="60"/>
        <w:ind w:left="360" w:hanging="360"/>
      </w:pPr>
      <w:r>
        <w:rPr>
          <w:b/>
        </w:rPr>
        <w:t xml:space="preserve">1. </w:t>
      </w:r>
      <w:r>
        <w:t>Choose the earliest phase in plan sequence whose gate has not passed.</w:t>
      </w:r>
    </w:p>
    <w:p>
      <w:pPr>
        <w:spacing w:after="60"/>
        <w:ind w:left="360" w:hanging="360"/>
      </w:pPr>
      <w:r>
        <w:rPr>
          <w:b/>
        </w:rPr>
        <w:t xml:space="preserve">2. </w:t>
      </w:r>
      <w:r>
        <w:t>Within that phase, validate dependencies/decisions and collect all in_progress atomic steps whose event chains are valid.</w:t>
      </w:r>
    </w:p>
    <w:p>
      <w:pPr>
        <w:spacing w:after="60"/>
        <w:ind w:left="360" w:hanging="360"/>
      </w:pPr>
      <w:r>
        <w:rPr>
          <w:b/>
        </w:rPr>
        <w:t xml:space="preserve">3. </w:t>
      </w:r>
      <w:r>
        <w:t>If active steps exist, current.primaryStepId is the lowest workbook sequence; current.activeStepIds lists all active steps in sequence order.</w:t>
      </w:r>
    </w:p>
    <w:p>
      <w:pPr>
        <w:spacing w:after="60"/>
        <w:ind w:left="360" w:hanging="360"/>
      </w:pPr>
      <w:r>
        <w:rPr>
          <w:b/>
        </w:rPr>
        <w:t xml:space="preserve">4. </w:t>
      </w:r>
      <w:r>
        <w:t>Otherwise choose the lowest-sequence verification_pending step.</w:t>
      </w:r>
    </w:p>
    <w:p>
      <w:pPr>
        <w:spacing w:after="60"/>
        <w:ind w:left="360" w:hanging="360"/>
      </w:pPr>
      <w:r>
        <w:rPr>
          <w:b/>
        </w:rPr>
        <w:t xml:space="preserve">5. </w:t>
      </w:r>
      <w:r>
        <w:t>Otherwise choose the lowest-sequence ready step and list the other ready steps in current.nextEligibleStepIds.</w:t>
      </w:r>
    </w:p>
    <w:p>
      <w:pPr>
        <w:spacing w:after="60"/>
        <w:ind w:left="360" w:hanging="360"/>
      </w:pPr>
      <w:r>
        <w:rPr>
          <w:b/>
        </w:rPr>
        <w:t xml:space="preserve">6. </w:t>
      </w:r>
      <w:r>
        <w:t>If all otherwise eligible work is blocked, set current.mode to blocked and list exact blocker IDs and required actions.</w:t>
      </w:r>
    </w:p>
    <w:p>
      <w:pPr>
        <w:spacing w:after="60"/>
        <w:ind w:left="360" w:hanging="360"/>
      </w:pPr>
      <w:r>
        <w:rPr>
          <w:b/>
        </w:rPr>
        <w:t xml:space="preserve">7. </w:t>
      </w:r>
      <w:r>
        <w:t>After an explicit evidence-backed G8 pass event, set current.mode to complete and leave current.primaryStepId null.</w:t>
      </w:r>
    </w:p>
    <w:p>
      <w:pPr>
        <w:spacing w:after="60"/>
        <w:ind w:left="360" w:hanging="360"/>
      </w:pPr>
      <w:r>
        <w:rPr>
          <w:b/>
        </w:rPr>
        <w:t xml:space="preserve">8. </w:t>
      </w:r>
      <w:r>
        <w:t>If two events claim the same previous task revision/hash or an illegal transition occurs, fail reduction and require reconciliation; never choose by timestamp alone.</w:t>
      </w:r>
    </w:p>
    <w:p>
      <w:pPr>
        <w:pStyle w:val="Heading2"/>
      </w:pPr>
      <w:r>
        <w:t>17.5 Generated state example</w:t>
      </w:r>
    </w:p>
    <w:p>
      <w:pPr>
        <w:pStyle w:val="CodeBlock"/>
        <w:spacing w:after="0"/>
      </w:pPr>
      <w:r>
        <w:t>{</w:t>
      </w:r>
    </w:p>
    <w:p>
      <w:pPr>
        <w:pStyle w:val="CodeBlock"/>
        <w:spacing w:after="0"/>
      </w:pPr>
      <w:r>
        <w:t xml:space="preserve">  "$schema": "schemas/progress/progress-state.schema.json",</w:t>
      </w:r>
    </w:p>
    <w:p>
      <w:pPr>
        <w:pStyle w:val="CodeBlock"/>
        <w:spacing w:after="0"/>
      </w:pPr>
      <w:r>
        <w:t xml:space="preserve">  "schemaVersion": 1,</w:t>
      </w:r>
    </w:p>
    <w:p>
      <w:pPr>
        <w:pStyle w:val="CodeBlock"/>
        <w:spacing w:after="0"/>
      </w:pPr>
      <w:r>
        <w:t xml:space="preserve">  "project": "DESS-ELTS-Research-Software",</w:t>
      </w:r>
    </w:p>
    <w:p>
      <w:pPr>
        <w:pStyle w:val="CodeBlock"/>
        <w:spacing w:after="0"/>
      </w:pPr>
      <w:r>
        <w:t xml:space="preserve">  "planVersion": "ELTS-build-plan-1.0",</w:t>
      </w:r>
    </w:p>
    <w:p>
      <w:pPr>
        <w:pStyle w:val="CodeBlock"/>
        <w:spacing w:after="0"/>
      </w:pPr>
      <w:r>
        <w:t xml:space="preserve">  "generatedAtUtc": "2026-09-04T18:00:00Z",</w:t>
      </w:r>
    </w:p>
    <w:p>
      <w:pPr>
        <w:pStyle w:val="CodeBlock"/>
        <w:spacing w:after="0"/>
      </w:pPr>
      <w:r>
        <w:t xml:space="preserve">  "generatedFrom": {</w:t>
      </w:r>
    </w:p>
    <w:p>
      <w:pPr>
        <w:pStyle w:val="CodeBlock"/>
        <w:spacing w:after="0"/>
      </w:pPr>
      <w:r>
        <w:t xml:space="preserve">    "workbookSha256": "&lt;64 hex&gt;",</w:t>
      </w:r>
    </w:p>
    <w:p>
      <w:pPr>
        <w:pStyle w:val="CodeBlock"/>
        <w:spacing w:after="0"/>
      </w:pPr>
      <w:r>
        <w:t xml:space="preserve">    "specificationSha256": "&lt;64 hex&gt;",</w:t>
      </w:r>
    </w:p>
    <w:p>
      <w:pPr>
        <w:pStyle w:val="CodeBlock"/>
        <w:spacing w:after="0"/>
      </w:pPr>
      <w:r>
        <w:t xml:space="preserve">    "taskCatalogSha256": "&lt;64 hex&gt;",</w:t>
      </w:r>
    </w:p>
    <w:p>
      <w:pPr>
        <w:pStyle w:val="CodeBlock"/>
        <w:spacing w:after="0"/>
      </w:pPr>
      <w:r>
        <w:t xml:space="preserve">    "eventCount": 1</w:t>
      </w:r>
    </w:p>
    <w:p>
      <w:pPr>
        <w:pStyle w:val="CodeBlock"/>
        <w:spacing w:after="0"/>
      </w:pPr>
      <w:r>
        <w:t xml:space="preserve">  },</w:t>
      </w:r>
    </w:p>
    <w:p>
      <w:pPr>
        <w:pStyle w:val="CodeBlock"/>
        <w:spacing w:after="0"/>
      </w:pPr>
      <w:r>
        <w:t xml:space="preserve">  "current": {</w:t>
      </w:r>
    </w:p>
    <w:p>
      <w:pPr>
        <w:pStyle w:val="CodeBlock"/>
        <w:spacing w:after="0"/>
      </w:pPr>
      <w:r>
        <w:t xml:space="preserve">    "mode": "working",</w:t>
      </w:r>
    </w:p>
    <w:p>
      <w:pPr>
        <w:pStyle w:val="CodeBlock"/>
        <w:spacing w:after="0"/>
      </w:pPr>
      <w:r>
        <w:t xml:space="preserve">    "phaseId": "P0",</w:t>
      </w:r>
    </w:p>
    <w:p>
      <w:pPr>
        <w:pStyle w:val="CodeBlock"/>
        <w:spacing w:after="0"/>
      </w:pPr>
      <w:r>
        <w:t xml:space="preserve">    "gateId": "G0",</w:t>
      </w:r>
    </w:p>
    <w:p>
      <w:pPr>
        <w:pStyle w:val="CodeBlock"/>
        <w:spacing w:after="0"/>
      </w:pPr>
      <w:r>
        <w:t xml:space="preserve">    "primaryStepId": "P0.3.S001",</w:t>
      </w:r>
    </w:p>
    <w:p>
      <w:pPr>
        <w:pStyle w:val="CodeBlock"/>
        <w:spacing w:after="0"/>
      </w:pPr>
      <w:r>
        <w:t xml:space="preserve">    "activeStepIds": ["P0.3.S001"],</w:t>
      </w:r>
    </w:p>
    <w:p>
      <w:pPr>
        <w:pStyle w:val="CodeBlock"/>
        <w:spacing w:after="0"/>
      </w:pPr>
      <w:r>
        <w:t xml:space="preserve">    "nextEligibleStepIds": [],</w:t>
      </w:r>
    </w:p>
    <w:p>
      <w:pPr>
        <w:pStyle w:val="CodeBlock"/>
        <w:spacing w:after="0"/>
      </w:pPr>
      <w:r>
        <w:t xml:space="preserve">    "blockingIds": []</w:t>
      </w:r>
    </w:p>
    <w:p>
      <w:pPr>
        <w:pStyle w:val="CodeBlock"/>
        <w:spacing w:after="0"/>
      </w:pPr>
      <w:r>
        <w:t xml:space="preserve">  },</w:t>
      </w:r>
    </w:p>
    <w:p>
      <w:pPr>
        <w:pStyle w:val="CodeBlock"/>
        <w:spacing w:after="0"/>
      </w:pPr>
      <w:r>
        <w:t xml:space="preserve">  "activeWork": [{</w:t>
      </w:r>
    </w:p>
    <w:p>
      <w:pPr>
        <w:pStyle w:val="CodeBlock"/>
        <w:spacing w:after="0"/>
      </w:pPr>
      <w:r>
        <w:t xml:space="preserve">    "owner": "agent:codex",</w:t>
      </w:r>
    </w:p>
    <w:p>
      <w:pPr>
        <w:pStyle w:val="CodeBlock"/>
        <w:spacing w:after="0"/>
      </w:pPr>
      <w:r>
        <w:t xml:space="preserve">    "taskId": "P0.3",</w:t>
      </w:r>
    </w:p>
    <w:p>
      <w:pPr>
        <w:pStyle w:val="CodeBlock"/>
        <w:spacing w:after="0"/>
      </w:pPr>
      <w:r>
        <w:t xml:space="preserve">    "atomicStepId": "P0.3.S001",</w:t>
      </w:r>
    </w:p>
    <w:p>
      <w:pPr>
        <w:pStyle w:val="CodeBlock"/>
        <w:spacing w:after="0"/>
      </w:pPr>
      <w:r>
        <w:t xml:space="preserve">    "branch": "bootstrap/repository-governance"</w:t>
      </w:r>
    </w:p>
    <w:p>
      <w:pPr>
        <w:pStyle w:val="CodeBlock"/>
        <w:spacing w:after="0"/>
      </w:pPr>
      <w:r>
        <w:t xml:space="preserve">  }],</w:t>
      </w:r>
    </w:p>
    <w:p>
      <w:pPr>
        <w:pStyle w:val="CodeBlock"/>
        <w:spacing w:after="0"/>
      </w:pPr>
      <w:r>
        <w:t xml:space="preserve">  "integrity": {"reducerVersion": "1.0.0", "valid": true}</w:t>
      </w:r>
    </w:p>
    <w:p>
      <w:pPr>
        <w:pStyle w:val="CodeBlock"/>
        <w:spacing w:after="0"/>
      </w:pPr>
      <w:r>
        <w:t>}</w:t>
      </w:r>
    </w:p>
    <w:p>
      <w:pPr>
        <w:spacing w:after="20"/>
      </w:pPr>
    </w:p>
    <w:p>
      <w:pPr>
        <w:pStyle w:val="Heading2"/>
      </w:pPr>
      <w:r>
        <w:t>17.6 Reducer and CI contract</w:t>
      </w:r>
    </w:p>
    <w:p>
      <w:pPr>
        <w:pStyle w:val="ListBullet"/>
        <w:spacing w:after="60"/>
      </w:pPr>
      <w:r>
        <w:t>The same catalog and ordered valid event set always produce semantically identical state. generatedAtUtc may be supplied by the caller or excluded from semantic comparison.</w:t>
      </w:r>
    </w:p>
    <w:p>
      <w:pPr>
        <w:pStyle w:val="ListBullet"/>
        <w:spacing w:after="60"/>
      </w:pPr>
      <w:r>
        <w:t>The reducer validates schemas, IDs, dependencies, state transitions, event-chain hashes/revisions, unique ownership, evidence shape, and gate authority.</w:t>
      </w:r>
    </w:p>
    <w:p>
      <w:pPr>
        <w:pStyle w:val="ListBullet"/>
        <w:spacing w:after="60"/>
      </w:pPr>
      <w:r>
        <w:t>An event is never accepted because PROJECT_STATE.json says it happened; the direction of truth is catalog plus events to generated state.</w:t>
      </w:r>
    </w:p>
    <w:p>
      <w:pPr>
        <w:pStyle w:val="ListBullet"/>
        <w:spacing w:after="60"/>
      </w:pPr>
      <w:r>
        <w:t>CI regenerates state in a temporary location and fails when it differs from committed PROJECT_STATE.json or normalized workbook exports.</w:t>
      </w:r>
    </w:p>
    <w:p>
      <w:pPr>
        <w:pStyle w:val="ListBullet"/>
        <w:spacing w:after="60"/>
      </w:pPr>
      <w:r>
        <w:t>The command that writes an event validates first, writes atomically to a new path, regenerates state atomically, and prints the new exact current step.</w:t>
      </w:r>
    </w:p>
    <w:p>
      <w:pPr>
        <w:pStyle w:val="ListBullet"/>
        <w:spacing w:after="60"/>
      </w:pPr>
      <w:r>
        <w:t>The workbook is a preserved baseline and human planning view. Ongoing truth is repository events/state; workbook status cells may be regenerated as a report but are not the concurrency authority.</w:t>
      </w:r>
    </w:p>
    <w:p>
      <w:pPr>
        <w:pStyle w:val="Heading1"/>
      </w:pPr>
      <w:r>
        <w:t>18. Implementation Sequence and Hard Gates</w:t>
      </w:r>
    </w:p>
    <w:p>
      <w:r>
        <w:t>The workbook enumerates 91 P-tasks, 243 atomic steps, 18 decisions, 62 gate criteria, 360 normalized dependency edges, 108 requirements, and 26 risks. The task catalog preserves these IDs and sequences. The phase table below is an orientation summary, not a substitute for the workbook.</w:t>
      </w:r>
    </w:p>
    <w:tbl>
      <w:tblPr>
        <w:tblStyle w:val="TableGrid"/>
        <w:tblW w:type="dxa" w:w="9720"/>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835"/>
        <w:gridCol w:w="1728"/>
        <w:gridCol w:w="720"/>
        <w:gridCol w:w="5688"/>
        <w:gridCol w:w="749"/>
      </w:tblGrid>
      <w:tr>
        <w:trPr>
          <w:tblHeader w:val="true"/>
          <w:cantSplit/>
        </w:trPr>
        <w:tc>
          <w:tcPr>
            <w:tcW w:type="dxa" w:w="835"/>
            <w:shd w:fill="173A63"/>
            <w:tcMar>
              <w:top w:w="70" w:type="dxa"/>
              <w:start w:w="85" w:type="dxa"/>
              <w:bottom w:w="70" w:type="dxa"/>
              <w:end w:w="85" w:type="dxa"/>
            </w:tcMar>
            <w:vAlign w:val="center"/>
          </w:tcPr>
          <w:p>
            <w:pPr>
              <w:jc w:val="center"/>
            </w:pPr>
            <w:r>
              <w:rPr>
                <w:rFonts w:ascii="Arial" w:hAnsi="Arial"/>
                <w:b/>
                <w:color w:val="FFFFFF"/>
                <w:sz w:val="15"/>
              </w:rPr>
              <w:t>Phase</w:t>
            </w:r>
          </w:p>
        </w:tc>
        <w:tc>
          <w:tcPr>
            <w:tcW w:type="dxa" w:w="1728"/>
            <w:shd w:fill="173A63"/>
            <w:tcMar>
              <w:top w:w="70" w:type="dxa"/>
              <w:start w:w="85" w:type="dxa"/>
              <w:bottom w:w="70" w:type="dxa"/>
              <w:end w:w="85" w:type="dxa"/>
            </w:tcMar>
            <w:vAlign w:val="center"/>
          </w:tcPr>
          <w:p>
            <w:pPr>
              <w:jc w:val="center"/>
            </w:pPr>
            <w:r>
              <w:rPr>
                <w:rFonts w:ascii="Arial" w:hAnsi="Arial"/>
                <w:b/>
                <w:color w:val="FFFFFF"/>
                <w:sz w:val="15"/>
              </w:rPr>
              <w:t>Goal</w:t>
            </w:r>
          </w:p>
        </w:tc>
        <w:tc>
          <w:tcPr>
            <w:tcW w:type="dxa" w:w="720"/>
            <w:shd w:fill="173A63"/>
            <w:tcMar>
              <w:top w:w="70" w:type="dxa"/>
              <w:start w:w="85" w:type="dxa"/>
              <w:bottom w:w="70" w:type="dxa"/>
              <w:end w:w="85" w:type="dxa"/>
            </w:tcMar>
            <w:vAlign w:val="center"/>
          </w:tcPr>
          <w:p>
            <w:pPr>
              <w:jc w:val="center"/>
            </w:pPr>
            <w:r>
              <w:rPr>
                <w:rFonts w:ascii="Arial" w:hAnsi="Arial"/>
                <w:b/>
                <w:color w:val="FFFFFF"/>
                <w:sz w:val="15"/>
              </w:rPr>
              <w:t>Tasks</w:t>
            </w:r>
          </w:p>
        </w:tc>
        <w:tc>
          <w:tcPr>
            <w:tcW w:type="dxa" w:w="5688"/>
            <w:shd w:fill="173A63"/>
            <w:tcMar>
              <w:top w:w="70" w:type="dxa"/>
              <w:start w:w="85" w:type="dxa"/>
              <w:bottom w:w="70" w:type="dxa"/>
              <w:end w:w="85" w:type="dxa"/>
            </w:tcMar>
            <w:vAlign w:val="center"/>
          </w:tcPr>
          <w:p>
            <w:pPr>
              <w:jc w:val="center"/>
            </w:pPr>
            <w:r>
              <w:rPr>
                <w:rFonts w:ascii="Arial" w:hAnsi="Arial"/>
                <w:b/>
                <w:color w:val="FFFFFF"/>
                <w:sz w:val="15"/>
              </w:rPr>
              <w:t>Primary result</w:t>
            </w:r>
          </w:p>
        </w:tc>
        <w:tc>
          <w:tcPr>
            <w:tcW w:type="dxa" w:w="749"/>
            <w:shd w:fill="173A63"/>
            <w:tcMar>
              <w:top w:w="70" w:type="dxa"/>
              <w:start w:w="85" w:type="dxa"/>
              <w:bottom w:w="70" w:type="dxa"/>
              <w:end w:w="85" w:type="dxa"/>
            </w:tcMar>
            <w:vAlign w:val="center"/>
          </w:tcPr>
          <w:p>
            <w:pPr>
              <w:jc w:val="center"/>
            </w:pPr>
            <w:r>
              <w:rPr>
                <w:rFonts w:ascii="Arial" w:hAnsi="Arial"/>
                <w:b/>
                <w:color w:val="FFFFFF"/>
                <w:sz w:val="15"/>
              </w:rPr>
              <w:t>Gate</w:t>
            </w:r>
          </w:p>
        </w:tc>
      </w:tr>
      <w:tr>
        <w:trPr>
          <w:cantSplit/>
        </w:trPr>
        <w:tc>
          <w:tcPr>
            <w:tcW w:type="dxa" w:w="835"/>
            <w:tcMar>
              <w:top w:w="70" w:type="dxa"/>
              <w:start w:w="85" w:type="dxa"/>
              <w:bottom w:w="70" w:type="dxa"/>
              <w:end w:w="85" w:type="dxa"/>
            </w:tcMar>
            <w:vAlign w:val="center"/>
          </w:tcPr>
          <w:p>
            <w:pPr>
              <w:spacing w:after="0" w:line="240" w:lineRule="auto"/>
            </w:pPr>
            <w:r>
              <w:rPr>
                <w:rFonts w:ascii="Arial" w:hAnsi="Arial"/>
                <w:sz w:val="15"/>
              </w:rPr>
              <w:t>P0</w:t>
            </w:r>
          </w:p>
        </w:tc>
        <w:tc>
          <w:tcPr>
            <w:tcW w:type="dxa" w:w="1728"/>
            <w:tcMar>
              <w:top w:w="70" w:type="dxa"/>
              <w:start w:w="85" w:type="dxa"/>
              <w:bottom w:w="70" w:type="dxa"/>
              <w:end w:w="85" w:type="dxa"/>
            </w:tcMar>
            <w:vAlign w:val="center"/>
          </w:tcPr>
          <w:p>
            <w:pPr>
              <w:spacing w:after="0" w:line="240" w:lineRule="auto"/>
            </w:pPr>
            <w:r>
              <w:rPr>
                <w:rFonts w:ascii="Arial" w:hAnsi="Arial"/>
                <w:sz w:val="15"/>
              </w:rPr>
              <w:t>Foundations</w:t>
            </w:r>
          </w:p>
        </w:tc>
        <w:tc>
          <w:tcPr>
            <w:tcW w:type="dxa" w:w="720"/>
            <w:tcMar>
              <w:top w:w="70" w:type="dxa"/>
              <w:start w:w="85" w:type="dxa"/>
              <w:bottom w:w="70" w:type="dxa"/>
              <w:end w:w="85" w:type="dxa"/>
            </w:tcMar>
            <w:vAlign w:val="center"/>
          </w:tcPr>
          <w:p>
            <w:pPr>
              <w:spacing w:after="0" w:line="240" w:lineRule="auto"/>
            </w:pPr>
            <w:r>
              <w:rPr>
                <w:rFonts w:ascii="Arial" w:hAnsi="Arial"/>
                <w:sz w:val="15"/>
              </w:rPr>
              <w:t>7</w:t>
            </w:r>
          </w:p>
        </w:tc>
        <w:tc>
          <w:tcPr>
            <w:tcW w:type="dxa" w:w="5688"/>
            <w:tcMar>
              <w:top w:w="70" w:type="dxa"/>
              <w:start w:w="85" w:type="dxa"/>
              <w:bottom w:w="70" w:type="dxa"/>
              <w:end w:w="85" w:type="dxa"/>
            </w:tcMar>
            <w:vAlign w:val="center"/>
          </w:tcPr>
          <w:p>
            <w:pPr>
              <w:spacing w:after="0" w:line="240" w:lineRule="auto"/>
            </w:pPr>
            <w:r>
              <w:rPr>
                <w:rFonts w:ascii="Arial" w:hAnsi="Arial"/>
                <w:sz w:val="15"/>
              </w:rPr>
              <w:t>Repository/provisioning baseline, hardware/PC readiness, decision ownership, safety docs, room survey</w:t>
            </w:r>
          </w:p>
        </w:tc>
        <w:tc>
          <w:tcPr>
            <w:tcW w:type="dxa" w:w="749"/>
            <w:tcMar>
              <w:top w:w="70" w:type="dxa"/>
              <w:start w:w="85" w:type="dxa"/>
              <w:bottom w:w="70" w:type="dxa"/>
              <w:end w:w="85" w:type="dxa"/>
            </w:tcMar>
            <w:vAlign w:val="center"/>
          </w:tcPr>
          <w:p>
            <w:pPr>
              <w:spacing w:after="0" w:line="240" w:lineRule="auto"/>
            </w:pPr>
            <w:r>
              <w:rPr>
                <w:rFonts w:ascii="Arial" w:hAnsi="Arial"/>
                <w:sz w:val="15"/>
              </w:rPr>
              <w:t>G0</w:t>
            </w:r>
          </w:p>
        </w:tc>
      </w:tr>
      <w:tr>
        <w:trPr>
          <w:cantSplit/>
        </w:trPr>
        <w:tc>
          <w:tcPr>
            <w:tcW w:type="dxa" w:w="835"/>
            <w:shd w:fill="EEF5FB"/>
            <w:tcMar>
              <w:top w:w="70" w:type="dxa"/>
              <w:start w:w="85" w:type="dxa"/>
              <w:bottom w:w="70" w:type="dxa"/>
              <w:end w:w="85" w:type="dxa"/>
            </w:tcMar>
            <w:vAlign w:val="center"/>
          </w:tcPr>
          <w:p>
            <w:pPr>
              <w:spacing w:after="0" w:line="240" w:lineRule="auto"/>
            </w:pPr>
            <w:r>
              <w:rPr>
                <w:rFonts w:ascii="Arial" w:hAnsi="Arial"/>
                <w:sz w:val="15"/>
              </w:rPr>
              <w:t>P1</w:t>
            </w:r>
          </w:p>
        </w:tc>
        <w:tc>
          <w:tcPr>
            <w:tcW w:type="dxa" w:w="1728"/>
            <w:shd w:fill="EEF5FB"/>
            <w:tcMar>
              <w:top w:w="70" w:type="dxa"/>
              <w:start w:w="85" w:type="dxa"/>
              <w:bottom w:w="70" w:type="dxa"/>
              <w:end w:w="85" w:type="dxa"/>
            </w:tcMar>
            <w:vAlign w:val="center"/>
          </w:tcPr>
          <w:p>
            <w:pPr>
              <w:spacing w:after="0" w:line="240" w:lineRule="auto"/>
            </w:pPr>
            <w:r>
              <w:rPr>
                <w:rFonts w:ascii="Arial" w:hAnsi="Arial"/>
                <w:sz w:val="15"/>
              </w:rPr>
              <w:t>Tracking online</w:t>
            </w:r>
          </w:p>
        </w:tc>
        <w:tc>
          <w:tcPr>
            <w:tcW w:type="dxa" w:w="720"/>
            <w:shd w:fill="EEF5FB"/>
            <w:tcMar>
              <w:top w:w="70" w:type="dxa"/>
              <w:start w:w="85" w:type="dxa"/>
              <w:bottom w:w="70" w:type="dxa"/>
              <w:end w:w="85" w:type="dxa"/>
            </w:tcMar>
            <w:vAlign w:val="center"/>
          </w:tcPr>
          <w:p>
            <w:pPr>
              <w:spacing w:after="0" w:line="240" w:lineRule="auto"/>
            </w:pPr>
            <w:r>
              <w:rPr>
                <w:rFonts w:ascii="Arial" w:hAnsi="Arial"/>
                <w:sz w:val="15"/>
              </w:rPr>
              <w:t>14</w:t>
            </w:r>
          </w:p>
        </w:tc>
        <w:tc>
          <w:tcPr>
            <w:tcW w:type="dxa" w:w="5688"/>
            <w:shd w:fill="EEF5FB"/>
            <w:tcMar>
              <w:top w:w="70" w:type="dxa"/>
              <w:start w:w="85" w:type="dxa"/>
              <w:bottom w:w="70" w:type="dxa"/>
              <w:end w:w="85" w:type="dxa"/>
            </w:tcMar>
            <w:vAlign w:val="center"/>
          </w:tcPr>
          <w:p>
            <w:pPr>
              <w:spacing w:after="0" w:line="240" w:lineRule="auto"/>
            </w:pPr>
            <w:r>
              <w:rPr>
                <w:rFonts w:ascii="Arial" w:hAnsi="Arial"/>
                <w:sz w:val="15"/>
              </w:rPr>
              <w:t>SteamVR headless, OpenVR spikes, serial binding, 250 Hz polling, trigger, fabrication starts</w:t>
            </w:r>
          </w:p>
        </w:tc>
        <w:tc>
          <w:tcPr>
            <w:tcW w:type="dxa" w:w="749"/>
            <w:shd w:fill="EEF5FB"/>
            <w:tcMar>
              <w:top w:w="70" w:type="dxa"/>
              <w:start w:w="85" w:type="dxa"/>
              <w:bottom w:w="70" w:type="dxa"/>
              <w:end w:w="85" w:type="dxa"/>
            </w:tcMar>
            <w:vAlign w:val="center"/>
          </w:tcPr>
          <w:p>
            <w:pPr>
              <w:spacing w:after="0" w:line="240" w:lineRule="auto"/>
            </w:pPr>
            <w:r>
              <w:rPr>
                <w:rFonts w:ascii="Arial" w:hAnsi="Arial"/>
                <w:sz w:val="15"/>
              </w:rPr>
              <w:t>G1</w:t>
            </w:r>
          </w:p>
        </w:tc>
      </w:tr>
      <w:tr>
        <w:trPr>
          <w:cantSplit/>
        </w:trPr>
        <w:tc>
          <w:tcPr>
            <w:tcW w:type="dxa" w:w="835"/>
            <w:tcMar>
              <w:top w:w="70" w:type="dxa"/>
              <w:start w:w="85" w:type="dxa"/>
              <w:bottom w:w="70" w:type="dxa"/>
              <w:end w:w="85" w:type="dxa"/>
            </w:tcMar>
            <w:vAlign w:val="center"/>
          </w:tcPr>
          <w:p>
            <w:pPr>
              <w:spacing w:after="0" w:line="240" w:lineRule="auto"/>
            </w:pPr>
            <w:r>
              <w:rPr>
                <w:rFonts w:ascii="Arial" w:hAnsi="Arial"/>
                <w:sz w:val="15"/>
              </w:rPr>
              <w:t>P2</w:t>
            </w:r>
          </w:p>
        </w:tc>
        <w:tc>
          <w:tcPr>
            <w:tcW w:type="dxa" w:w="1728"/>
            <w:tcMar>
              <w:top w:w="70" w:type="dxa"/>
              <w:start w:w="85" w:type="dxa"/>
              <w:bottom w:w="70" w:type="dxa"/>
              <w:end w:w="85" w:type="dxa"/>
            </w:tcMar>
            <w:vAlign w:val="center"/>
          </w:tcPr>
          <w:p>
            <w:pPr>
              <w:spacing w:after="0" w:line="240" w:lineRule="auto"/>
            </w:pPr>
            <w:r>
              <w:rPr>
                <w:rFonts w:ascii="Arial" w:hAnsi="Arial"/>
                <w:sz w:val="15"/>
              </w:rPr>
              <w:t>Core services</w:t>
            </w:r>
          </w:p>
        </w:tc>
        <w:tc>
          <w:tcPr>
            <w:tcW w:type="dxa" w:w="720"/>
            <w:tcMar>
              <w:top w:w="70" w:type="dxa"/>
              <w:start w:w="85" w:type="dxa"/>
              <w:bottom w:w="70" w:type="dxa"/>
              <w:end w:w="85" w:type="dxa"/>
            </w:tcMar>
            <w:vAlign w:val="center"/>
          </w:tcPr>
          <w:p>
            <w:pPr>
              <w:spacing w:after="0" w:line="240" w:lineRule="auto"/>
            </w:pPr>
            <w:r>
              <w:rPr>
                <w:rFonts w:ascii="Arial" w:hAnsi="Arial"/>
                <w:sz w:val="15"/>
              </w:rPr>
              <w:t>9</w:t>
            </w:r>
          </w:p>
        </w:tc>
        <w:tc>
          <w:tcPr>
            <w:tcW w:type="dxa" w:w="5688"/>
            <w:tcMar>
              <w:top w:w="70" w:type="dxa"/>
              <w:start w:w="85" w:type="dxa"/>
              <w:bottom w:w="70" w:type="dxa"/>
              <w:end w:w="85" w:type="dxa"/>
            </w:tcMar>
            <w:vAlign w:val="center"/>
          </w:tcPr>
          <w:p>
            <w:pPr>
              <w:spacing w:after="0" w:line="240" w:lineRule="auto"/>
            </w:pPr>
            <w:r>
              <w:rPr>
                <w:rFonts w:ascii="Arial" w:hAnsi="Arial"/>
                <w:sz w:val="15"/>
              </w:rPr>
              <w:t>Config, clock, tracking service, geometry, logging, synthetic poses, tests</w:t>
            </w:r>
          </w:p>
        </w:tc>
        <w:tc>
          <w:tcPr>
            <w:tcW w:type="dxa" w:w="749"/>
            <w:tcMar>
              <w:top w:w="70" w:type="dxa"/>
              <w:start w:w="85" w:type="dxa"/>
              <w:bottom w:w="70" w:type="dxa"/>
              <w:end w:w="85" w:type="dxa"/>
            </w:tcMar>
            <w:vAlign w:val="center"/>
          </w:tcPr>
          <w:p>
            <w:pPr>
              <w:spacing w:after="0" w:line="240" w:lineRule="auto"/>
            </w:pPr>
            <w:r>
              <w:rPr>
                <w:rFonts w:ascii="Arial" w:hAnsi="Arial"/>
                <w:sz w:val="15"/>
              </w:rPr>
              <w:t>G2</w:t>
            </w:r>
          </w:p>
        </w:tc>
      </w:tr>
      <w:tr>
        <w:trPr>
          <w:cantSplit/>
        </w:trPr>
        <w:tc>
          <w:tcPr>
            <w:tcW w:type="dxa" w:w="835"/>
            <w:shd w:fill="EEF5FB"/>
            <w:tcMar>
              <w:top w:w="70" w:type="dxa"/>
              <w:start w:w="85" w:type="dxa"/>
              <w:bottom w:w="70" w:type="dxa"/>
              <w:end w:w="85" w:type="dxa"/>
            </w:tcMar>
            <w:vAlign w:val="center"/>
          </w:tcPr>
          <w:p>
            <w:pPr>
              <w:spacing w:after="0" w:line="240" w:lineRule="auto"/>
            </w:pPr>
            <w:r>
              <w:rPr>
                <w:rFonts w:ascii="Arial" w:hAnsi="Arial"/>
                <w:sz w:val="15"/>
              </w:rPr>
              <w:t>P3</w:t>
            </w:r>
          </w:p>
        </w:tc>
        <w:tc>
          <w:tcPr>
            <w:tcW w:type="dxa" w:w="1728"/>
            <w:shd w:fill="EEF5FB"/>
            <w:tcMar>
              <w:top w:w="70" w:type="dxa"/>
              <w:start w:w="85" w:type="dxa"/>
              <w:bottom w:w="70" w:type="dxa"/>
              <w:end w:w="85" w:type="dxa"/>
            </w:tcMar>
            <w:vAlign w:val="center"/>
          </w:tcPr>
          <w:p>
            <w:pPr>
              <w:spacing w:after="0" w:line="240" w:lineRule="auto"/>
            </w:pPr>
            <w:r>
              <w:rPr>
                <w:rFonts w:ascii="Arial" w:hAnsi="Arial"/>
                <w:sz w:val="15"/>
              </w:rPr>
              <w:t>Rendering</w:t>
            </w:r>
          </w:p>
        </w:tc>
        <w:tc>
          <w:tcPr>
            <w:tcW w:type="dxa" w:w="720"/>
            <w:shd w:fill="EEF5FB"/>
            <w:tcMar>
              <w:top w:w="70" w:type="dxa"/>
              <w:start w:w="85" w:type="dxa"/>
              <w:bottom w:w="70" w:type="dxa"/>
              <w:end w:w="85" w:type="dxa"/>
            </w:tcMar>
            <w:vAlign w:val="center"/>
          </w:tcPr>
          <w:p>
            <w:pPr>
              <w:spacing w:after="0" w:line="240" w:lineRule="auto"/>
            </w:pPr>
            <w:r>
              <w:rPr>
                <w:rFonts w:ascii="Arial" w:hAnsi="Arial"/>
                <w:sz w:val="15"/>
              </w:rPr>
              <w:t>8</w:t>
            </w:r>
          </w:p>
        </w:tc>
        <w:tc>
          <w:tcPr>
            <w:tcW w:type="dxa" w:w="5688"/>
            <w:shd w:fill="EEF5FB"/>
            <w:tcMar>
              <w:top w:w="70" w:type="dxa"/>
              <w:start w:w="85" w:type="dxa"/>
              <w:bottom w:w="70" w:type="dxa"/>
              <w:end w:w="85" w:type="dxa"/>
            </w:tcMar>
            <w:vAlign w:val="center"/>
          </w:tcPr>
          <w:p>
            <w:pPr>
              <w:spacing w:after="0" w:line="240" w:lineRule="auto"/>
            </w:pPr>
            <w:r>
              <w:rPr>
                <w:rFonts w:ascii="Arial" w:hAnsi="Arial"/>
                <w:sz w:val="15"/>
              </w:rPr>
              <w:t>Off-axis participant view, independent operator view, displays, prediction and performance</w:t>
            </w:r>
          </w:p>
        </w:tc>
        <w:tc>
          <w:tcPr>
            <w:tcW w:type="dxa" w:w="749"/>
            <w:shd w:fill="EEF5FB"/>
            <w:tcMar>
              <w:top w:w="70" w:type="dxa"/>
              <w:start w:w="85" w:type="dxa"/>
              <w:bottom w:w="70" w:type="dxa"/>
              <w:end w:w="85" w:type="dxa"/>
            </w:tcMar>
            <w:vAlign w:val="center"/>
          </w:tcPr>
          <w:p>
            <w:pPr>
              <w:spacing w:after="0" w:line="240" w:lineRule="auto"/>
            </w:pPr>
            <w:r>
              <w:rPr>
                <w:rFonts w:ascii="Arial" w:hAnsi="Arial"/>
                <w:sz w:val="15"/>
              </w:rPr>
              <w:t>G3</w:t>
            </w:r>
          </w:p>
        </w:tc>
      </w:tr>
      <w:tr>
        <w:trPr>
          <w:cantSplit/>
        </w:trPr>
        <w:tc>
          <w:tcPr>
            <w:tcW w:type="dxa" w:w="835"/>
            <w:tcMar>
              <w:top w:w="70" w:type="dxa"/>
              <w:start w:w="85" w:type="dxa"/>
              <w:bottom w:w="70" w:type="dxa"/>
              <w:end w:w="85" w:type="dxa"/>
            </w:tcMar>
            <w:vAlign w:val="center"/>
          </w:tcPr>
          <w:p>
            <w:pPr>
              <w:spacing w:after="0" w:line="240" w:lineRule="auto"/>
            </w:pPr>
            <w:r>
              <w:rPr>
                <w:rFonts w:ascii="Arial" w:hAnsi="Arial"/>
                <w:sz w:val="15"/>
              </w:rPr>
              <w:t>P4</w:t>
            </w:r>
          </w:p>
        </w:tc>
        <w:tc>
          <w:tcPr>
            <w:tcW w:type="dxa" w:w="1728"/>
            <w:tcMar>
              <w:top w:w="70" w:type="dxa"/>
              <w:start w:w="85" w:type="dxa"/>
              <w:bottom w:w="70" w:type="dxa"/>
              <w:end w:w="85" w:type="dxa"/>
            </w:tcMar>
            <w:vAlign w:val="center"/>
          </w:tcPr>
          <w:p>
            <w:pPr>
              <w:spacing w:after="0" w:line="240" w:lineRule="auto"/>
            </w:pPr>
            <w:r>
              <w:rPr>
                <w:rFonts w:ascii="Arial" w:hAnsi="Arial"/>
                <w:sz w:val="15"/>
              </w:rPr>
              <w:t>Scenario and session</w:t>
            </w:r>
          </w:p>
        </w:tc>
        <w:tc>
          <w:tcPr>
            <w:tcW w:type="dxa" w:w="720"/>
            <w:tcMar>
              <w:top w:w="70" w:type="dxa"/>
              <w:start w:w="85" w:type="dxa"/>
              <w:bottom w:w="70" w:type="dxa"/>
              <w:end w:w="85" w:type="dxa"/>
            </w:tcMar>
            <w:vAlign w:val="center"/>
          </w:tcPr>
          <w:p>
            <w:pPr>
              <w:spacing w:after="0" w:line="240" w:lineRule="auto"/>
            </w:pPr>
            <w:r>
              <w:rPr>
                <w:rFonts w:ascii="Arial" w:hAnsi="Arial"/>
                <w:sz w:val="15"/>
              </w:rPr>
              <w:t>13</w:t>
            </w:r>
          </w:p>
        </w:tc>
        <w:tc>
          <w:tcPr>
            <w:tcW w:type="dxa" w:w="5688"/>
            <w:tcMar>
              <w:top w:w="70" w:type="dxa"/>
              <w:start w:w="85" w:type="dxa"/>
              <w:bottom w:w="70" w:type="dxa"/>
              <w:end w:w="85" w:type="dxa"/>
            </w:tcMar>
            <w:vAlign w:val="center"/>
          </w:tcPr>
          <w:p>
            <w:pPr>
              <w:spacing w:after="0" w:line="240" w:lineRule="auto"/>
            </w:pPr>
            <w:r>
              <w:rPr>
                <w:rFonts w:ascii="Arial" w:hAnsi="Arial"/>
                <w:sz w:val="15"/>
              </w:rPr>
              <w:t>Targets, movement, shooting, scoring, randomization, operator controls, session lifecycle</w:t>
            </w:r>
          </w:p>
        </w:tc>
        <w:tc>
          <w:tcPr>
            <w:tcW w:type="dxa" w:w="749"/>
            <w:tcMar>
              <w:top w:w="70" w:type="dxa"/>
              <w:start w:w="85" w:type="dxa"/>
              <w:bottom w:w="70" w:type="dxa"/>
              <w:end w:w="85" w:type="dxa"/>
            </w:tcMar>
            <w:vAlign w:val="center"/>
          </w:tcPr>
          <w:p>
            <w:pPr>
              <w:spacing w:after="0" w:line="240" w:lineRule="auto"/>
            </w:pPr>
            <w:r>
              <w:rPr>
                <w:rFonts w:ascii="Arial" w:hAnsi="Arial"/>
                <w:sz w:val="15"/>
              </w:rPr>
              <w:t>G4</w:t>
            </w:r>
          </w:p>
        </w:tc>
      </w:tr>
      <w:tr>
        <w:trPr>
          <w:cantSplit/>
        </w:trPr>
        <w:tc>
          <w:tcPr>
            <w:tcW w:type="dxa" w:w="835"/>
            <w:shd w:fill="EEF5FB"/>
            <w:tcMar>
              <w:top w:w="70" w:type="dxa"/>
              <w:start w:w="85" w:type="dxa"/>
              <w:bottom w:w="70" w:type="dxa"/>
              <w:end w:w="85" w:type="dxa"/>
            </w:tcMar>
            <w:vAlign w:val="center"/>
          </w:tcPr>
          <w:p>
            <w:pPr>
              <w:spacing w:after="0" w:line="240" w:lineRule="auto"/>
            </w:pPr>
            <w:r>
              <w:rPr>
                <w:rFonts w:ascii="Arial" w:hAnsi="Arial"/>
                <w:sz w:val="15"/>
              </w:rPr>
              <w:t>P5</w:t>
            </w:r>
          </w:p>
        </w:tc>
        <w:tc>
          <w:tcPr>
            <w:tcW w:type="dxa" w:w="1728"/>
            <w:shd w:fill="EEF5FB"/>
            <w:tcMar>
              <w:top w:w="70" w:type="dxa"/>
              <w:start w:w="85" w:type="dxa"/>
              <w:bottom w:w="70" w:type="dxa"/>
              <w:end w:w="85" w:type="dxa"/>
            </w:tcMar>
            <w:vAlign w:val="center"/>
          </w:tcPr>
          <w:p>
            <w:pPr>
              <w:spacing w:after="0" w:line="240" w:lineRule="auto"/>
            </w:pPr>
            <w:r>
              <w:rPr>
                <w:rFonts w:ascii="Arial" w:hAnsi="Arial"/>
                <w:sz w:val="15"/>
              </w:rPr>
              <w:t>Calibration</w:t>
            </w:r>
          </w:p>
        </w:tc>
        <w:tc>
          <w:tcPr>
            <w:tcW w:type="dxa" w:w="720"/>
            <w:shd w:fill="EEF5FB"/>
            <w:tcMar>
              <w:top w:w="70" w:type="dxa"/>
              <w:start w:w="85" w:type="dxa"/>
              <w:bottom w:w="70" w:type="dxa"/>
              <w:end w:w="85" w:type="dxa"/>
            </w:tcMar>
            <w:vAlign w:val="center"/>
          </w:tcPr>
          <w:p>
            <w:pPr>
              <w:spacing w:after="0" w:line="240" w:lineRule="auto"/>
            </w:pPr>
            <w:r>
              <w:rPr>
                <w:rFonts w:ascii="Arial" w:hAnsi="Arial"/>
                <w:sz w:val="15"/>
              </w:rPr>
              <w:t>10</w:t>
            </w:r>
          </w:p>
        </w:tc>
        <w:tc>
          <w:tcPr>
            <w:tcW w:type="dxa" w:w="5688"/>
            <w:shd w:fill="EEF5FB"/>
            <w:tcMar>
              <w:top w:w="70" w:type="dxa"/>
              <w:start w:w="85" w:type="dxa"/>
              <w:bottom w:w="70" w:type="dxa"/>
              <w:end w:w="85" w:type="dxa"/>
            </w:tcMar>
            <w:vAlign w:val="center"/>
          </w:tcPr>
          <w:p>
            <w:pPr>
              <w:spacing w:after="0" w:line="240" w:lineRule="auto"/>
            </w:pPr>
            <w:r>
              <w:rPr>
                <w:rFonts w:ascii="Arial" w:hAnsi="Arial"/>
                <w:sz w:val="15"/>
              </w:rPr>
              <w:t>Pivot, screen corners, weapon zero, eye offset, 3x3 verification, daily checks</w:t>
            </w:r>
          </w:p>
        </w:tc>
        <w:tc>
          <w:tcPr>
            <w:tcW w:type="dxa" w:w="749"/>
            <w:shd w:fill="EEF5FB"/>
            <w:tcMar>
              <w:top w:w="70" w:type="dxa"/>
              <w:start w:w="85" w:type="dxa"/>
              <w:bottom w:w="70" w:type="dxa"/>
              <w:end w:w="85" w:type="dxa"/>
            </w:tcMar>
            <w:vAlign w:val="center"/>
          </w:tcPr>
          <w:p>
            <w:pPr>
              <w:spacing w:after="0" w:line="240" w:lineRule="auto"/>
            </w:pPr>
            <w:r>
              <w:rPr>
                <w:rFonts w:ascii="Arial" w:hAnsi="Arial"/>
                <w:sz w:val="15"/>
              </w:rPr>
              <w:t>G5</w:t>
            </w:r>
          </w:p>
        </w:tc>
      </w:tr>
      <w:tr>
        <w:trPr>
          <w:cantSplit/>
        </w:trPr>
        <w:tc>
          <w:tcPr>
            <w:tcW w:type="dxa" w:w="835"/>
            <w:tcMar>
              <w:top w:w="70" w:type="dxa"/>
              <w:start w:w="85" w:type="dxa"/>
              <w:bottom w:w="70" w:type="dxa"/>
              <w:end w:w="85" w:type="dxa"/>
            </w:tcMar>
            <w:vAlign w:val="center"/>
          </w:tcPr>
          <w:p>
            <w:pPr>
              <w:spacing w:after="0" w:line="240" w:lineRule="auto"/>
            </w:pPr>
            <w:r>
              <w:rPr>
                <w:rFonts w:ascii="Arial" w:hAnsi="Arial"/>
                <w:sz w:val="15"/>
              </w:rPr>
              <w:t>P6</w:t>
            </w:r>
          </w:p>
        </w:tc>
        <w:tc>
          <w:tcPr>
            <w:tcW w:type="dxa" w:w="1728"/>
            <w:tcMar>
              <w:top w:w="70" w:type="dxa"/>
              <w:start w:w="85" w:type="dxa"/>
              <w:bottom w:w="70" w:type="dxa"/>
              <w:end w:w="85" w:type="dxa"/>
            </w:tcMar>
            <w:vAlign w:val="center"/>
          </w:tcPr>
          <w:p>
            <w:pPr>
              <w:spacing w:after="0" w:line="240" w:lineRule="auto"/>
            </w:pPr>
            <w:r>
              <w:rPr>
                <w:rFonts w:ascii="Arial" w:hAnsi="Arial"/>
                <w:sz w:val="15"/>
              </w:rPr>
              <w:t>ELTS integration</w:t>
            </w:r>
          </w:p>
        </w:tc>
        <w:tc>
          <w:tcPr>
            <w:tcW w:type="dxa" w:w="720"/>
            <w:tcMar>
              <w:top w:w="70" w:type="dxa"/>
              <w:start w:w="85" w:type="dxa"/>
              <w:bottom w:w="70" w:type="dxa"/>
              <w:end w:w="85" w:type="dxa"/>
            </w:tcMar>
            <w:vAlign w:val="center"/>
          </w:tcPr>
          <w:p>
            <w:pPr>
              <w:spacing w:after="0" w:line="240" w:lineRule="auto"/>
            </w:pPr>
            <w:r>
              <w:rPr>
                <w:rFonts w:ascii="Arial" w:hAnsi="Arial"/>
                <w:sz w:val="15"/>
              </w:rPr>
              <w:t>13</w:t>
            </w:r>
          </w:p>
        </w:tc>
        <w:tc>
          <w:tcPr>
            <w:tcW w:type="dxa" w:w="5688"/>
            <w:tcMar>
              <w:top w:w="70" w:type="dxa"/>
              <w:start w:w="85" w:type="dxa"/>
              <w:bottom w:w="70" w:type="dxa"/>
              <w:end w:w="85" w:type="dxa"/>
            </w:tcMar>
            <w:vAlign w:val="center"/>
          </w:tcPr>
          <w:p>
            <w:pPr>
              <w:spacing w:after="0" w:line="240" w:lineRule="auto"/>
            </w:pPr>
            <w:r>
              <w:rPr>
                <w:rFonts w:ascii="Arial" w:hAnsi="Arial"/>
                <w:sz w:val="15"/>
              </w:rPr>
              <w:t>Protocol/transport, Unity client, Jetson listener, ack/timing, heartbeat, E-stop</w:t>
            </w:r>
          </w:p>
        </w:tc>
        <w:tc>
          <w:tcPr>
            <w:tcW w:type="dxa" w:w="749"/>
            <w:tcMar>
              <w:top w:w="70" w:type="dxa"/>
              <w:start w:w="85" w:type="dxa"/>
              <w:bottom w:w="70" w:type="dxa"/>
              <w:end w:w="85" w:type="dxa"/>
            </w:tcMar>
            <w:vAlign w:val="center"/>
          </w:tcPr>
          <w:p>
            <w:pPr>
              <w:spacing w:after="0" w:line="240" w:lineRule="auto"/>
            </w:pPr>
            <w:r>
              <w:rPr>
                <w:rFonts w:ascii="Arial" w:hAnsi="Arial"/>
                <w:sz w:val="15"/>
              </w:rPr>
              <w:t>G6</w:t>
            </w:r>
          </w:p>
        </w:tc>
      </w:tr>
      <w:tr>
        <w:trPr>
          <w:cantSplit/>
        </w:trPr>
        <w:tc>
          <w:tcPr>
            <w:tcW w:type="dxa" w:w="835"/>
            <w:shd w:fill="EEF5FB"/>
            <w:tcMar>
              <w:top w:w="70" w:type="dxa"/>
              <w:start w:w="85" w:type="dxa"/>
              <w:bottom w:w="70" w:type="dxa"/>
              <w:end w:w="85" w:type="dxa"/>
            </w:tcMar>
            <w:vAlign w:val="center"/>
          </w:tcPr>
          <w:p>
            <w:pPr>
              <w:spacing w:after="0" w:line="240" w:lineRule="auto"/>
            </w:pPr>
            <w:r>
              <w:rPr>
                <w:rFonts w:ascii="Arial" w:hAnsi="Arial"/>
                <w:sz w:val="15"/>
              </w:rPr>
              <w:t>P7</w:t>
            </w:r>
          </w:p>
        </w:tc>
        <w:tc>
          <w:tcPr>
            <w:tcW w:type="dxa" w:w="1728"/>
            <w:shd w:fill="EEF5FB"/>
            <w:tcMar>
              <w:top w:w="70" w:type="dxa"/>
              <w:start w:w="85" w:type="dxa"/>
              <w:bottom w:w="70" w:type="dxa"/>
              <w:end w:w="85" w:type="dxa"/>
            </w:tcMar>
            <w:vAlign w:val="center"/>
          </w:tcPr>
          <w:p>
            <w:pPr>
              <w:spacing w:after="0" w:line="240" w:lineRule="auto"/>
            </w:pPr>
            <w:r>
              <w:rPr>
                <w:rFonts w:ascii="Arial" w:hAnsi="Arial"/>
                <w:sz w:val="15"/>
              </w:rPr>
              <w:t>Bench validation</w:t>
            </w:r>
          </w:p>
        </w:tc>
        <w:tc>
          <w:tcPr>
            <w:tcW w:type="dxa" w:w="720"/>
            <w:shd w:fill="EEF5FB"/>
            <w:tcMar>
              <w:top w:w="70" w:type="dxa"/>
              <w:start w:w="85" w:type="dxa"/>
              <w:bottom w:w="70" w:type="dxa"/>
              <w:end w:w="85" w:type="dxa"/>
            </w:tcMar>
            <w:vAlign w:val="center"/>
          </w:tcPr>
          <w:p>
            <w:pPr>
              <w:spacing w:after="0" w:line="240" w:lineRule="auto"/>
            </w:pPr>
            <w:r>
              <w:rPr>
                <w:rFonts w:ascii="Arial" w:hAnsi="Arial"/>
                <w:sz w:val="15"/>
              </w:rPr>
              <w:t>9</w:t>
            </w:r>
          </w:p>
        </w:tc>
        <w:tc>
          <w:tcPr>
            <w:tcW w:type="dxa" w:w="5688"/>
            <w:shd w:fill="EEF5FB"/>
            <w:tcMar>
              <w:top w:w="70" w:type="dxa"/>
              <w:start w:w="85" w:type="dxa"/>
              <w:bottom w:w="70" w:type="dxa"/>
              <w:end w:w="85" w:type="dxa"/>
            </w:tcMar>
            <w:vAlign w:val="center"/>
          </w:tcPr>
          <w:p>
            <w:pPr>
              <w:spacing w:after="0" w:line="240" w:lineRule="auto"/>
            </w:pPr>
            <w:r>
              <w:rPr>
                <w:rFonts w:ascii="Arial" w:hAnsi="Arial"/>
                <w:sz w:val="15"/>
              </w:rPr>
              <w:t>IR, washout, occlusion, registration, soak, latency, safety, frozen thresholds</w:t>
            </w:r>
          </w:p>
        </w:tc>
        <w:tc>
          <w:tcPr>
            <w:tcW w:type="dxa" w:w="749"/>
            <w:shd w:fill="EEF5FB"/>
            <w:tcMar>
              <w:top w:w="70" w:type="dxa"/>
              <w:start w:w="85" w:type="dxa"/>
              <w:bottom w:w="70" w:type="dxa"/>
              <w:end w:w="85" w:type="dxa"/>
            </w:tcMar>
            <w:vAlign w:val="center"/>
          </w:tcPr>
          <w:p>
            <w:pPr>
              <w:spacing w:after="0" w:line="240" w:lineRule="auto"/>
            </w:pPr>
            <w:r>
              <w:rPr>
                <w:rFonts w:ascii="Arial" w:hAnsi="Arial"/>
                <w:sz w:val="15"/>
              </w:rPr>
              <w:t>G7</w:t>
            </w:r>
          </w:p>
        </w:tc>
      </w:tr>
      <w:tr>
        <w:trPr>
          <w:cantSplit/>
        </w:trPr>
        <w:tc>
          <w:tcPr>
            <w:tcW w:type="dxa" w:w="835"/>
            <w:tcMar>
              <w:top w:w="70" w:type="dxa"/>
              <w:start w:w="85" w:type="dxa"/>
              <w:bottom w:w="70" w:type="dxa"/>
              <w:end w:w="85" w:type="dxa"/>
            </w:tcMar>
            <w:vAlign w:val="center"/>
          </w:tcPr>
          <w:p>
            <w:pPr>
              <w:spacing w:after="0" w:line="240" w:lineRule="auto"/>
            </w:pPr>
            <w:r>
              <w:rPr>
                <w:rFonts w:ascii="Arial" w:hAnsi="Arial"/>
                <w:sz w:val="15"/>
              </w:rPr>
              <w:t>P8</w:t>
            </w:r>
          </w:p>
        </w:tc>
        <w:tc>
          <w:tcPr>
            <w:tcW w:type="dxa" w:w="1728"/>
            <w:tcMar>
              <w:top w:w="70" w:type="dxa"/>
              <w:start w:w="85" w:type="dxa"/>
              <w:bottom w:w="70" w:type="dxa"/>
              <w:end w:w="85" w:type="dxa"/>
            </w:tcMar>
            <w:vAlign w:val="center"/>
          </w:tcPr>
          <w:p>
            <w:pPr>
              <w:spacing w:after="0" w:line="240" w:lineRule="auto"/>
            </w:pPr>
            <w:r>
              <w:rPr>
                <w:rFonts w:ascii="Arial" w:hAnsi="Arial"/>
                <w:sz w:val="15"/>
              </w:rPr>
              <w:t>Pilot and freeze</w:t>
            </w:r>
          </w:p>
        </w:tc>
        <w:tc>
          <w:tcPr>
            <w:tcW w:type="dxa" w:w="720"/>
            <w:tcMar>
              <w:top w:w="70" w:type="dxa"/>
              <w:start w:w="85" w:type="dxa"/>
              <w:bottom w:w="70" w:type="dxa"/>
              <w:end w:w="85" w:type="dxa"/>
            </w:tcMar>
            <w:vAlign w:val="center"/>
          </w:tcPr>
          <w:p>
            <w:pPr>
              <w:spacing w:after="0" w:line="240" w:lineRule="auto"/>
            </w:pPr>
            <w:r>
              <w:rPr>
                <w:rFonts w:ascii="Arial" w:hAnsi="Arial"/>
                <w:sz w:val="15"/>
              </w:rPr>
              <w:t>8</w:t>
            </w:r>
          </w:p>
        </w:tc>
        <w:tc>
          <w:tcPr>
            <w:tcW w:type="dxa" w:w="5688"/>
            <w:tcMar>
              <w:top w:w="70" w:type="dxa"/>
              <w:start w:w="85" w:type="dxa"/>
              <w:bottom w:w="70" w:type="dxa"/>
              <w:end w:w="85" w:type="dxa"/>
            </w:tcMar>
            <w:vAlign w:val="center"/>
          </w:tcPr>
          <w:p>
            <w:pPr>
              <w:spacing w:after="0" w:line="240" w:lineRule="auto"/>
            </w:pPr>
            <w:r>
              <w:rPr>
                <w:rFonts w:ascii="Arial" w:hAnsi="Arial"/>
                <w:sz w:val="15"/>
              </w:rPr>
              <w:t>Parameters, operator procedures, backups, sync, pilots, ingest, tagged release</w:t>
            </w:r>
          </w:p>
        </w:tc>
        <w:tc>
          <w:tcPr>
            <w:tcW w:type="dxa" w:w="749"/>
            <w:tcMar>
              <w:top w:w="70" w:type="dxa"/>
              <w:start w:w="85" w:type="dxa"/>
              <w:bottom w:w="70" w:type="dxa"/>
              <w:end w:w="85" w:type="dxa"/>
            </w:tcMar>
            <w:vAlign w:val="center"/>
          </w:tcPr>
          <w:p>
            <w:pPr>
              <w:spacing w:after="0" w:line="240" w:lineRule="auto"/>
            </w:pPr>
            <w:r>
              <w:rPr>
                <w:rFonts w:ascii="Arial" w:hAnsi="Arial"/>
                <w:sz w:val="15"/>
              </w:rPr>
              <w:t>G8</w:t>
            </w:r>
          </w:p>
        </w:tc>
      </w:tr>
    </w:tbl>
    <w:p>
      <w:pPr>
        <w:spacing w:after="20"/>
      </w:pPr>
    </w:p>
    <w:p>
      <w:pPr>
        <w:pStyle w:val="Heading2"/>
      </w:pPr>
      <w:r>
        <w:t>18.1 Gate behavior</w:t>
      </w:r>
    </w:p>
    <w:p>
      <w:pPr>
        <w:pStyle w:val="ListBullet"/>
        <w:spacing w:after="60"/>
      </w:pPr>
      <w:r>
        <w:t>G0 through G8 are hard gates. Downstream work may begin only where the dependency graph explicitly allows synthetic or parallel work.</w:t>
      </w:r>
    </w:p>
    <w:p>
      <w:pPr>
        <w:pStyle w:val="ListBullet"/>
        <w:spacing w:after="60"/>
      </w:pPr>
      <w:r>
        <w:t>A gate becomes verification_pending only after all criteria have candidate evidence. It becomes passed only through an authorized gate_passed event.</w:t>
      </w:r>
    </w:p>
    <w:p>
      <w:pPr>
        <w:pStyle w:val="ListBullet"/>
        <w:spacing w:after="60"/>
      </w:pPr>
      <w:r>
        <w:t>Completing every task does not automatically pass a gate. A failed criterion produces a failed or blocked gate state and a remediation path.</w:t>
      </w:r>
    </w:p>
    <w:p>
      <w:pPr>
        <w:pStyle w:val="ListBullet"/>
        <w:spacing w:after="60"/>
      </w:pPr>
      <w:r>
        <w:t>Evidence may be in Git/CI or an approved lab record. Sensitive raw measurements remain outside Git; the event stores a durable approved reference and checksum where permitted.</w:t>
      </w:r>
    </w:p>
    <w:p>
      <w:pPr>
        <w:pStyle w:val="ListBullet"/>
        <w:spacing w:after="60"/>
      </w:pPr>
      <w:r>
        <w:t>G8 is the sole Ready for Participant 1 transition. It requires the tagged standalone build, hardware/calibration/display/logging/ELTS criteria, all Phase 7 evidence, pilots, ingest, and closed decisions except informational D-15.</w:t>
      </w:r>
    </w:p>
    <w:p>
      <w:pPr>
        <w:pStyle w:val="Heading2"/>
      </w:pPr>
      <w:r>
        <w:t>18.2 Decision scheduling</w:t>
      </w:r>
    </w:p>
    <w:p>
      <w:r>
        <w:t>Appendix D lists D-01 through D-18. Open decisions remain explicit data, not guessed values. A task that only needs an interface or placeholder may proceed; a task whose behavior depends on the decision blocks at its declared deadline.</w:t>
      </w:r>
    </w:p>
    <w:p>
      <w:pPr>
        <w:pStyle w:val="Heading1"/>
      </w:pPr>
      <w:r>
        <w:t>19. Security, Privacy, and Safety Controls</w:t>
      </w:r>
    </w:p>
    <w:tbl>
      <w:tblPr>
        <w:tblStyle w:val="TableGrid"/>
        <w:tblW w:type="dxa" w:w="9720"/>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2520"/>
        <w:gridCol w:w="7200"/>
      </w:tblGrid>
      <w:tr>
        <w:trPr>
          <w:tblHeader w:val="true"/>
          <w:cantSplit/>
        </w:trPr>
        <w:tc>
          <w:tcPr>
            <w:tcW w:type="dxa" w:w="2520"/>
            <w:shd w:fill="173A63"/>
            <w:tcMar>
              <w:top w:w="70" w:type="dxa"/>
              <w:start w:w="85" w:type="dxa"/>
              <w:bottom w:w="70" w:type="dxa"/>
              <w:end w:w="85" w:type="dxa"/>
            </w:tcMar>
            <w:vAlign w:val="center"/>
          </w:tcPr>
          <w:p>
            <w:pPr>
              <w:jc w:val="center"/>
            </w:pPr>
            <w:r>
              <w:rPr>
                <w:rFonts w:ascii="Arial" w:hAnsi="Arial"/>
                <w:b/>
                <w:color w:val="FFFFFF"/>
                <w:sz w:val="16"/>
              </w:rPr>
              <w:t>Threat/control area</w:t>
            </w:r>
          </w:p>
        </w:tc>
        <w:tc>
          <w:tcPr>
            <w:tcW w:type="dxa" w:w="7200"/>
            <w:shd w:fill="173A63"/>
            <w:tcMar>
              <w:top w:w="70" w:type="dxa"/>
              <w:start w:w="85" w:type="dxa"/>
              <w:bottom w:w="70" w:type="dxa"/>
              <w:end w:w="85" w:type="dxa"/>
            </w:tcMar>
            <w:vAlign w:val="center"/>
          </w:tcPr>
          <w:p>
            <w:pPr>
              <w:jc w:val="center"/>
            </w:pPr>
            <w:r>
              <w:rPr>
                <w:rFonts w:ascii="Arial" w:hAnsi="Arial"/>
                <w:b/>
                <w:color w:val="FFFFFF"/>
                <w:sz w:val="16"/>
              </w:rPr>
              <w:t>Required controls</w:t>
            </w:r>
          </w:p>
        </w:tc>
      </w:tr>
      <w:tr>
        <w:trPr>
          <w:cantSplit/>
        </w:trPr>
        <w:tc>
          <w:tcPr>
            <w:tcW w:type="dxa" w:w="2520"/>
            <w:tcMar>
              <w:top w:w="70" w:type="dxa"/>
              <w:start w:w="85" w:type="dxa"/>
              <w:bottom w:w="70" w:type="dxa"/>
              <w:end w:w="85" w:type="dxa"/>
            </w:tcMar>
            <w:vAlign w:val="center"/>
          </w:tcPr>
          <w:p>
            <w:pPr>
              <w:spacing w:after="0" w:line="240" w:lineRule="auto"/>
            </w:pPr>
            <w:r>
              <w:rPr>
                <w:rFonts w:ascii="Arial" w:hAnsi="Arial"/>
                <w:sz w:val="16"/>
              </w:rPr>
              <w:t>Public repository data leak</w:t>
            </w:r>
          </w:p>
        </w:tc>
        <w:tc>
          <w:tcPr>
            <w:tcW w:type="dxa" w:w="7200"/>
            <w:tcMar>
              <w:top w:w="70" w:type="dxa"/>
              <w:start w:w="85" w:type="dxa"/>
              <w:bottom w:w="70" w:type="dxa"/>
              <w:end w:w="85" w:type="dxa"/>
            </w:tcMar>
            <w:vAlign w:val="center"/>
          </w:tcPr>
          <w:p>
            <w:pPr>
              <w:spacing w:after="0" w:line="240" w:lineRule="auto"/>
            </w:pPr>
            <w:r>
              <w:rPr>
                <w:rFonts w:ascii="Arial" w:hAnsi="Arial"/>
                <w:sz w:val="16"/>
              </w:rPr>
              <w:t>Deny patterns and scans; templates only; no participant IDs/data/calibration; review generated artifacts before commit</w:t>
            </w:r>
          </w:p>
        </w:tc>
      </w:tr>
      <w:tr>
        <w:trPr>
          <w:cantSplit/>
        </w:trPr>
        <w:tc>
          <w:tcPr>
            <w:tcW w:type="dxa" w:w="2520"/>
            <w:shd w:fill="EEF5FB"/>
            <w:tcMar>
              <w:top w:w="70" w:type="dxa"/>
              <w:start w:w="85" w:type="dxa"/>
              <w:bottom w:w="70" w:type="dxa"/>
              <w:end w:w="85" w:type="dxa"/>
            </w:tcMar>
            <w:vAlign w:val="center"/>
          </w:tcPr>
          <w:p>
            <w:pPr>
              <w:spacing w:after="0" w:line="240" w:lineRule="auto"/>
            </w:pPr>
            <w:r>
              <w:rPr>
                <w:rFonts w:ascii="Arial" w:hAnsi="Arial"/>
                <w:sz w:val="16"/>
              </w:rPr>
              <w:t>Secrets and network credentials</w:t>
            </w:r>
          </w:p>
        </w:tc>
        <w:tc>
          <w:tcPr>
            <w:tcW w:type="dxa" w:w="7200"/>
            <w:shd w:fill="EEF5FB"/>
            <w:tcMar>
              <w:top w:w="70" w:type="dxa"/>
              <w:start w:w="85" w:type="dxa"/>
              <w:bottom w:w="70" w:type="dxa"/>
              <w:end w:w="85" w:type="dxa"/>
            </w:tcMar>
            <w:vAlign w:val="center"/>
          </w:tcPr>
          <w:p>
            <w:pPr>
              <w:spacing w:after="0" w:line="240" w:lineRule="auto"/>
            </w:pPr>
            <w:r>
              <w:rPr>
                <w:rFonts w:ascii="Arial" w:hAnsi="Arial"/>
                <w:sz w:val="16"/>
              </w:rPr>
              <w:t>Environment/OS secret storage or approved deployment overlay; never in config examples, logs, issues, or progress events</w:t>
            </w:r>
          </w:p>
        </w:tc>
      </w:tr>
      <w:tr>
        <w:trPr>
          <w:cantSplit/>
        </w:trPr>
        <w:tc>
          <w:tcPr>
            <w:tcW w:type="dxa" w:w="2520"/>
            <w:tcMar>
              <w:top w:w="70" w:type="dxa"/>
              <w:start w:w="85" w:type="dxa"/>
              <w:bottom w:w="70" w:type="dxa"/>
              <w:end w:w="85" w:type="dxa"/>
            </w:tcMar>
            <w:vAlign w:val="center"/>
          </w:tcPr>
          <w:p>
            <w:pPr>
              <w:spacing w:after="0" w:line="240" w:lineRule="auto"/>
            </w:pPr>
            <w:r>
              <w:rPr>
                <w:rFonts w:ascii="Arial" w:hAnsi="Arial"/>
                <w:sz w:val="16"/>
              </w:rPr>
              <w:t>Supply chain</w:t>
            </w:r>
          </w:p>
        </w:tc>
        <w:tc>
          <w:tcPr>
            <w:tcW w:type="dxa" w:w="7200"/>
            <w:tcMar>
              <w:top w:w="70" w:type="dxa"/>
              <w:start w:w="85" w:type="dxa"/>
              <w:bottom w:w="70" w:type="dxa"/>
              <w:end w:w="85" w:type="dxa"/>
            </w:tcMar>
            <w:vAlign w:val="center"/>
          </w:tcPr>
          <w:p>
            <w:pPr>
              <w:spacing w:after="0" w:line="240" w:lineRule="auto"/>
            </w:pPr>
            <w:r>
              <w:rPr>
                <w:rFonts w:ascii="Arial" w:hAnsi="Arial"/>
                <w:sz w:val="16"/>
              </w:rPr>
              <w:t>Pinned locks, third-party manifest/licenses/checksums, dependency review, minimal runtime dependencies</w:t>
            </w:r>
          </w:p>
        </w:tc>
      </w:tr>
      <w:tr>
        <w:trPr>
          <w:cantSplit/>
        </w:trPr>
        <w:tc>
          <w:tcPr>
            <w:tcW w:type="dxa" w:w="2520"/>
            <w:shd w:fill="EEF5FB"/>
            <w:tcMar>
              <w:top w:w="70" w:type="dxa"/>
              <w:start w:w="85" w:type="dxa"/>
              <w:bottom w:w="70" w:type="dxa"/>
              <w:end w:w="85" w:type="dxa"/>
            </w:tcMar>
            <w:vAlign w:val="center"/>
          </w:tcPr>
          <w:p>
            <w:pPr>
              <w:spacing w:after="0" w:line="240" w:lineRule="auto"/>
            </w:pPr>
            <w:r>
              <w:rPr>
                <w:rFonts w:ascii="Arial" w:hAnsi="Arial"/>
                <w:sz w:val="16"/>
              </w:rPr>
              <w:t>Unsafe remote activation</w:t>
            </w:r>
          </w:p>
        </w:tc>
        <w:tc>
          <w:tcPr>
            <w:tcW w:type="dxa" w:w="7200"/>
            <w:shd w:fill="EEF5FB"/>
            <w:tcMar>
              <w:top w:w="70" w:type="dxa"/>
              <w:start w:w="85" w:type="dxa"/>
              <w:bottom w:w="70" w:type="dxa"/>
              <w:end w:w="85" w:type="dxa"/>
            </w:tcMar>
            <w:vAlign w:val="center"/>
          </w:tcPr>
          <w:p>
            <w:pPr>
              <w:spacing w:after="0" w:line="240" w:lineRule="auto"/>
            </w:pPr>
            <w:r>
              <w:rPr>
                <w:rFonts w:ascii="Arial" w:hAnsi="Arial"/>
                <w:sz w:val="16"/>
              </w:rPr>
              <w:t>Version/state handshake, explicit ARM/START, acknowledgement, heartbeat, max on-time, independent physical E-stop</w:t>
            </w:r>
          </w:p>
        </w:tc>
      </w:tr>
      <w:tr>
        <w:trPr>
          <w:cantSplit/>
        </w:trPr>
        <w:tc>
          <w:tcPr>
            <w:tcW w:type="dxa" w:w="2520"/>
            <w:tcMar>
              <w:top w:w="70" w:type="dxa"/>
              <w:start w:w="85" w:type="dxa"/>
              <w:bottom w:w="70" w:type="dxa"/>
              <w:end w:w="85" w:type="dxa"/>
            </w:tcMar>
            <w:vAlign w:val="center"/>
          </w:tcPr>
          <w:p>
            <w:pPr>
              <w:spacing w:after="0" w:line="240" w:lineRule="auto"/>
            </w:pPr>
            <w:r>
              <w:rPr>
                <w:rFonts w:ascii="Arial" w:hAnsi="Arial"/>
                <w:sz w:val="16"/>
              </w:rPr>
              <w:t>Unreviewed AI change</w:t>
            </w:r>
          </w:p>
        </w:tc>
        <w:tc>
          <w:tcPr>
            <w:tcW w:type="dxa" w:w="7200"/>
            <w:tcMar>
              <w:top w:w="70" w:type="dxa"/>
              <w:start w:w="85" w:type="dxa"/>
              <w:bottom w:w="70" w:type="dxa"/>
              <w:end w:w="85" w:type="dxa"/>
            </w:tcMar>
            <w:vAlign w:val="center"/>
          </w:tcPr>
          <w:p>
            <w:pPr>
              <w:spacing w:after="0" w:line="240" w:lineRule="auto"/>
            </w:pPr>
            <w:r>
              <w:rPr>
                <w:rFonts w:ascii="Arial" w:hAnsi="Arial"/>
                <w:sz w:val="16"/>
              </w:rPr>
              <w:t>Protected paths, invariant tests, human review, hardware re-verification, no self-approval</w:t>
            </w:r>
          </w:p>
        </w:tc>
      </w:tr>
      <w:tr>
        <w:trPr>
          <w:cantSplit/>
        </w:trPr>
        <w:tc>
          <w:tcPr>
            <w:tcW w:type="dxa" w:w="2520"/>
            <w:shd w:fill="EEF5FB"/>
            <w:tcMar>
              <w:top w:w="70" w:type="dxa"/>
              <w:start w:w="85" w:type="dxa"/>
              <w:bottom w:w="70" w:type="dxa"/>
              <w:end w:w="85" w:type="dxa"/>
            </w:tcMar>
            <w:vAlign w:val="center"/>
          </w:tcPr>
          <w:p>
            <w:pPr>
              <w:spacing w:after="0" w:line="240" w:lineRule="auto"/>
            </w:pPr>
            <w:r>
              <w:rPr>
                <w:rFonts w:ascii="Arial" w:hAnsi="Arial"/>
                <w:sz w:val="16"/>
              </w:rPr>
              <w:t>Release substitution</w:t>
            </w:r>
          </w:p>
        </w:tc>
        <w:tc>
          <w:tcPr>
            <w:tcW w:type="dxa" w:w="7200"/>
            <w:shd w:fill="EEF5FB"/>
            <w:tcMar>
              <w:top w:w="70" w:type="dxa"/>
              <w:start w:w="85" w:type="dxa"/>
              <w:bottom w:w="70" w:type="dxa"/>
              <w:end w:w="85" w:type="dxa"/>
            </w:tcMar>
            <w:vAlign w:val="center"/>
          </w:tcPr>
          <w:p>
            <w:pPr>
              <w:spacing w:after="0" w:line="240" w:lineRule="auto"/>
            </w:pPr>
            <w:r>
              <w:rPr>
                <w:rFonts w:ascii="Arial" w:hAnsi="Arial"/>
                <w:sz w:val="16"/>
              </w:rPr>
              <w:t>Clean tagged commit, signed/recorded manifest, destination verification, build-info, operator-visible version</w:t>
            </w:r>
          </w:p>
        </w:tc>
      </w:tr>
      <w:tr>
        <w:trPr>
          <w:cantSplit/>
        </w:trPr>
        <w:tc>
          <w:tcPr>
            <w:tcW w:type="dxa" w:w="2520"/>
            <w:tcMar>
              <w:top w:w="70" w:type="dxa"/>
              <w:start w:w="85" w:type="dxa"/>
              <w:bottom w:w="70" w:type="dxa"/>
              <w:end w:w="85" w:type="dxa"/>
            </w:tcMar>
            <w:vAlign w:val="center"/>
          </w:tcPr>
          <w:p>
            <w:pPr>
              <w:spacing w:after="0" w:line="240" w:lineRule="auto"/>
            </w:pPr>
            <w:r>
              <w:rPr>
                <w:rFonts w:ascii="Arial" w:hAnsi="Arial"/>
                <w:sz w:val="16"/>
              </w:rPr>
              <w:t>Research-data integrity</w:t>
            </w:r>
          </w:p>
        </w:tc>
        <w:tc>
          <w:tcPr>
            <w:tcW w:type="dxa" w:w="7200"/>
            <w:tcMar>
              <w:top w:w="70" w:type="dxa"/>
              <w:start w:w="85" w:type="dxa"/>
              <w:bottom w:w="70" w:type="dxa"/>
              <w:end w:w="85" w:type="dxa"/>
            </w:tcMar>
            <w:vAlign w:val="center"/>
          </w:tcPr>
          <w:p>
            <w:pPr>
              <w:spacing w:after="0" w:line="240" w:lineRule="auto"/>
            </w:pPr>
            <w:r>
              <w:rPr>
                <w:rFonts w:ascii="Arial" w:hAnsi="Arial"/>
                <w:sz w:val="16"/>
              </w:rPr>
              <w:t>Append-only raw output, unique rerun suffixes, checksums, immutable ingest, migration provenance</w:t>
            </w:r>
          </w:p>
        </w:tc>
      </w:tr>
      <w:tr>
        <w:trPr>
          <w:cantSplit/>
        </w:trPr>
        <w:tc>
          <w:tcPr>
            <w:tcW w:type="dxa" w:w="2520"/>
            <w:shd w:fill="EEF5FB"/>
            <w:tcMar>
              <w:top w:w="70" w:type="dxa"/>
              <w:start w:w="85" w:type="dxa"/>
              <w:bottom w:w="70" w:type="dxa"/>
              <w:end w:w="85" w:type="dxa"/>
            </w:tcMar>
            <w:vAlign w:val="center"/>
          </w:tcPr>
          <w:p>
            <w:pPr>
              <w:spacing w:after="0" w:line="240" w:lineRule="auto"/>
            </w:pPr>
            <w:r>
              <w:rPr>
                <w:rFonts w:ascii="Arial" w:hAnsi="Arial"/>
                <w:sz w:val="16"/>
              </w:rPr>
              <w:t>Machine compromise/offline operation</w:t>
            </w:r>
          </w:p>
        </w:tc>
        <w:tc>
          <w:tcPr>
            <w:tcW w:type="dxa" w:w="7200"/>
            <w:shd w:fill="EEF5FB"/>
            <w:tcMar>
              <w:top w:w="70" w:type="dxa"/>
              <w:start w:w="85" w:type="dxa"/>
              <w:bottom w:w="70" w:type="dxa"/>
              <w:end w:w="85" w:type="dxa"/>
            </w:tcMar>
            <w:vAlign w:val="center"/>
          </w:tcPr>
          <w:p>
            <w:pPr>
              <w:spacing w:after="0" w:line="240" w:lineRule="auto"/>
            </w:pPr>
            <w:r>
              <w:rPr>
                <w:rFonts w:ascii="Arial" w:hAnsi="Arial"/>
                <w:sz w:val="16"/>
              </w:rPr>
              <w:t>Prepared study runtime avoids unapproved cloud services and should work without network connectivity</w:t>
            </w:r>
          </w:p>
        </w:tc>
      </w:tr>
    </w:tbl>
    <w:p>
      <w:pPr>
        <w:spacing w:after="20"/>
      </w:pPr>
    </w:p>
    <w:p>
      <w:pPr>
        <w:pStyle w:val="Heading2"/>
      </w:pPr>
      <w:r>
        <w:t>19.1 Human-only approvals</w:t>
      </w:r>
    </w:p>
    <w:p>
      <w:pPr>
        <w:pStyle w:val="ListBullet"/>
        <w:spacing w:after="60"/>
      </w:pPr>
      <w:r>
        <w:t>Changes to the research protocol, primary DV, condition timing, safety limits, E-stop behavior, frozen study configuration, or release readiness.</w:t>
      </w:r>
    </w:p>
    <w:p>
      <w:pPr>
        <w:pStyle w:val="ListBullet"/>
        <w:spacing w:after="60"/>
      </w:pPr>
      <w:r>
        <w:t>Acceptance of D-01 through D-18 by their named owners.</w:t>
      </w:r>
    </w:p>
    <w:p>
      <w:pPr>
        <w:pStyle w:val="ListBullet"/>
        <w:spacing w:after="60"/>
      </w:pPr>
      <w:r>
        <w:t>Pass/fail interpretation of physical bench tests and G8 release authorization.</w:t>
      </w:r>
    </w:p>
    <w:p>
      <w:pPr>
        <w:pStyle w:val="ListBullet"/>
        <w:spacing w:after="60"/>
      </w:pPr>
      <w:r>
        <w:t>Any exception that could expose participant data, hardware secrets, or institutionally controlled information.</w:t>
      </w:r>
    </w:p>
    <w:p>
      <w:pPr>
        <w:pStyle w:val="Heading1"/>
      </w:pPr>
      <w:r>
        <w:t>20. Verification and Acceptance</w:t>
      </w:r>
    </w:p>
    <w:p>
      <w:pPr>
        <w:pStyle w:val="Heading2"/>
      </w:pPr>
      <w:r>
        <w:t>20.1 Repository bootstrap acceptance</w:t>
      </w:r>
    </w:p>
    <w:p>
      <w:pPr>
        <w:pStyle w:val="ListBullet"/>
        <w:spacing w:after="60"/>
      </w:pPr>
      <w:r>
        <w:t>Original specification and workbook are preserved with checksums; normalized exports reconcile all expected counts and stable IDs.</w:t>
      </w:r>
    </w:p>
    <w:p>
      <w:pPr>
        <w:pStyle w:val="ListBullet"/>
        <w:spacing w:after="60"/>
      </w:pPr>
      <w:r>
        <w:t>The repository tree, README, AGENTS.md, adapters, schemas, module/ADR templates, scripts, and CI baseline exist and are internally linked.</w:t>
      </w:r>
    </w:p>
    <w:p>
      <w:pPr>
        <w:pStyle w:val="ListBullet"/>
        <w:spacing w:after="60"/>
      </w:pPr>
      <w:r>
        <w:t>PROJECT_STATE.json is generated from a schema-valid catalog and append-only events; a second reduction is no-op and the exact current step is printed.</w:t>
      </w:r>
    </w:p>
    <w:p>
      <w:pPr>
        <w:pStyle w:val="ListBullet"/>
        <w:spacing w:after="60"/>
      </w:pPr>
      <w:r>
        <w:t>No open decision is silently filled. Existing repository/user work is preserved and incorporated deliberately.</w:t>
      </w:r>
    </w:p>
    <w:p>
      <w:pPr>
        <w:pStyle w:val="ListBullet"/>
        <w:spacing w:after="60"/>
      </w:pPr>
      <w:r>
        <w:t>Clean-clone, path-with-spaces, repeated-bootstrap, schema, progress, policy, synthetic analysis, Unity smoke/test/build checks run as available and produce evidence.</w:t>
      </w:r>
    </w:p>
    <w:p>
      <w:pPr>
        <w:pStyle w:val="Heading2"/>
      </w:pPr>
      <w:r>
        <w:t>20.2 Portability acceptance matrix</w:t>
      </w:r>
    </w:p>
    <w:tbl>
      <w:tblPr>
        <w:tblStyle w:val="TableGrid"/>
        <w:tblW w:type="dxa" w:w="9720"/>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1613"/>
        <w:gridCol w:w="4680"/>
        <w:gridCol w:w="3427"/>
      </w:tblGrid>
      <w:tr>
        <w:trPr>
          <w:tblHeader w:val="true"/>
          <w:cantSplit/>
        </w:trPr>
        <w:tc>
          <w:tcPr>
            <w:tcW w:type="dxa" w:w="1613"/>
            <w:shd w:fill="173A63"/>
            <w:tcMar>
              <w:top w:w="70" w:type="dxa"/>
              <w:start w:w="85" w:type="dxa"/>
              <w:bottom w:w="70" w:type="dxa"/>
              <w:end w:w="85" w:type="dxa"/>
            </w:tcMar>
            <w:vAlign w:val="center"/>
          </w:tcPr>
          <w:p>
            <w:pPr>
              <w:jc w:val="center"/>
            </w:pPr>
            <w:r>
              <w:rPr>
                <w:rFonts w:ascii="Arial" w:hAnsi="Arial"/>
                <w:b/>
                <w:color w:val="FFFFFF"/>
                <w:sz w:val="14"/>
              </w:rPr>
              <w:t>Test</w:t>
            </w:r>
          </w:p>
        </w:tc>
        <w:tc>
          <w:tcPr>
            <w:tcW w:type="dxa" w:w="4680"/>
            <w:shd w:fill="173A63"/>
            <w:tcMar>
              <w:top w:w="70" w:type="dxa"/>
              <w:start w:w="85" w:type="dxa"/>
              <w:bottom w:w="70" w:type="dxa"/>
              <w:end w:w="85" w:type="dxa"/>
            </w:tcMar>
            <w:vAlign w:val="center"/>
          </w:tcPr>
          <w:p>
            <w:pPr>
              <w:jc w:val="center"/>
            </w:pPr>
            <w:r>
              <w:rPr>
                <w:rFonts w:ascii="Arial" w:hAnsi="Arial"/>
                <w:b/>
                <w:color w:val="FFFFFF"/>
                <w:sz w:val="14"/>
              </w:rPr>
              <w:t>Procedure</w:t>
            </w:r>
          </w:p>
        </w:tc>
        <w:tc>
          <w:tcPr>
            <w:tcW w:type="dxa" w:w="3427"/>
            <w:shd w:fill="173A63"/>
            <w:tcMar>
              <w:top w:w="70" w:type="dxa"/>
              <w:start w:w="85" w:type="dxa"/>
              <w:bottom w:w="70" w:type="dxa"/>
              <w:end w:w="85" w:type="dxa"/>
            </w:tcMar>
            <w:vAlign w:val="center"/>
          </w:tcPr>
          <w:p>
            <w:pPr>
              <w:jc w:val="center"/>
            </w:pPr>
            <w:r>
              <w:rPr>
                <w:rFonts w:ascii="Arial" w:hAnsi="Arial"/>
                <w:b/>
                <w:color w:val="FFFFFF"/>
                <w:sz w:val="14"/>
              </w:rPr>
              <w:t>Pass condition</w:t>
            </w:r>
          </w:p>
        </w:tc>
      </w:tr>
      <w:tr>
        <w:trPr>
          <w:cantSplit/>
        </w:trPr>
        <w:tc>
          <w:tcPr>
            <w:tcW w:type="dxa" w:w="1613"/>
            <w:tcMar>
              <w:top w:w="70" w:type="dxa"/>
              <w:start w:w="85" w:type="dxa"/>
              <w:bottom w:w="70" w:type="dxa"/>
              <w:end w:w="85" w:type="dxa"/>
            </w:tcMar>
            <w:vAlign w:val="center"/>
          </w:tcPr>
          <w:p>
            <w:pPr>
              <w:spacing w:after="0" w:line="240" w:lineRule="auto"/>
            </w:pPr>
            <w:r>
              <w:rPr>
                <w:rFonts w:ascii="Arial" w:hAnsi="Arial"/>
                <w:sz w:val="14"/>
              </w:rPr>
              <w:t>Clean clone</w:t>
            </w:r>
          </w:p>
        </w:tc>
        <w:tc>
          <w:tcPr>
            <w:tcW w:type="dxa" w:w="4680"/>
            <w:tcMar>
              <w:top w:w="70" w:type="dxa"/>
              <w:start w:w="85" w:type="dxa"/>
              <w:bottom w:w="70" w:type="dxa"/>
              <w:end w:w="85" w:type="dxa"/>
            </w:tcMar>
            <w:vAlign w:val="center"/>
          </w:tcPr>
          <w:p>
            <w:pPr>
              <w:spacing w:after="0" w:line="240" w:lineRule="auto"/>
            </w:pPr>
            <w:r>
              <w:rPr>
                <w:rFonts w:ascii="Arial" w:hAnsi="Arial"/>
                <w:sz w:val="14"/>
              </w:rPr>
              <w:t>Clone to a new directory and run bootstrap/doctor/test/build</w:t>
            </w:r>
          </w:p>
        </w:tc>
        <w:tc>
          <w:tcPr>
            <w:tcW w:type="dxa" w:w="3427"/>
            <w:tcMar>
              <w:top w:w="70" w:type="dxa"/>
              <w:start w:w="85" w:type="dxa"/>
              <w:bottom w:w="70" w:type="dxa"/>
              <w:end w:w="85" w:type="dxa"/>
            </w:tcMar>
            <w:vAlign w:val="center"/>
          </w:tcPr>
          <w:p>
            <w:pPr>
              <w:spacing w:after="0" w:line="240" w:lineRule="auto"/>
            </w:pPr>
            <w:r>
              <w:rPr>
                <w:rFonts w:ascii="Arial" w:hAnsi="Arial"/>
                <w:sz w:val="14"/>
              </w:rPr>
              <w:t>No undocumented manual edits; pinned inputs and output provenance reported</w:t>
            </w:r>
          </w:p>
        </w:tc>
      </w:tr>
      <w:tr>
        <w:trPr>
          <w:cantSplit/>
        </w:trPr>
        <w:tc>
          <w:tcPr>
            <w:tcW w:type="dxa" w:w="1613"/>
            <w:shd w:fill="EEF5FB"/>
            <w:tcMar>
              <w:top w:w="70" w:type="dxa"/>
              <w:start w:w="85" w:type="dxa"/>
              <w:bottom w:w="70" w:type="dxa"/>
              <w:end w:w="85" w:type="dxa"/>
            </w:tcMar>
            <w:vAlign w:val="center"/>
          </w:tcPr>
          <w:p>
            <w:pPr>
              <w:spacing w:after="0" w:line="240" w:lineRule="auto"/>
            </w:pPr>
            <w:r>
              <w:rPr>
                <w:rFonts w:ascii="Arial" w:hAnsi="Arial"/>
                <w:sz w:val="14"/>
              </w:rPr>
              <w:t>Path with spaces</w:t>
            </w:r>
          </w:p>
        </w:tc>
        <w:tc>
          <w:tcPr>
            <w:tcW w:type="dxa" w:w="4680"/>
            <w:shd w:fill="EEF5FB"/>
            <w:tcMar>
              <w:top w:w="70" w:type="dxa"/>
              <w:start w:w="85" w:type="dxa"/>
              <w:bottom w:w="70" w:type="dxa"/>
              <w:end w:w="85" w:type="dxa"/>
            </w:tcMar>
            <w:vAlign w:val="center"/>
          </w:tcPr>
          <w:p>
            <w:pPr>
              <w:spacing w:after="0" w:line="240" w:lineRule="auto"/>
            </w:pPr>
            <w:r>
              <w:rPr>
                <w:rFonts w:ascii="Arial" w:hAnsi="Arial"/>
                <w:sz w:val="14"/>
              </w:rPr>
              <w:t>Use a writable path containing spaces</w:t>
            </w:r>
          </w:p>
        </w:tc>
        <w:tc>
          <w:tcPr>
            <w:tcW w:type="dxa" w:w="3427"/>
            <w:shd w:fill="EEF5FB"/>
            <w:tcMar>
              <w:top w:w="70" w:type="dxa"/>
              <w:start w:w="85" w:type="dxa"/>
              <w:bottom w:w="70" w:type="dxa"/>
              <w:end w:w="85" w:type="dxa"/>
            </w:tcMar>
            <w:vAlign w:val="center"/>
          </w:tcPr>
          <w:p>
            <w:pPr>
              <w:spacing w:after="0" w:line="240" w:lineRule="auto"/>
            </w:pPr>
            <w:r>
              <w:rPr>
                <w:rFonts w:ascii="Arial" w:hAnsi="Arial"/>
                <w:sz w:val="14"/>
              </w:rPr>
              <w:t>All scripts, build, config staging, and release launch resolve correctly</w:t>
            </w:r>
          </w:p>
        </w:tc>
      </w:tr>
      <w:tr>
        <w:trPr>
          <w:cantSplit/>
        </w:trPr>
        <w:tc>
          <w:tcPr>
            <w:tcW w:type="dxa" w:w="1613"/>
            <w:tcMar>
              <w:top w:w="70" w:type="dxa"/>
              <w:start w:w="85" w:type="dxa"/>
              <w:bottom w:w="70" w:type="dxa"/>
              <w:end w:w="85" w:type="dxa"/>
            </w:tcMar>
            <w:vAlign w:val="center"/>
          </w:tcPr>
          <w:p>
            <w:pPr>
              <w:spacing w:after="0" w:line="240" w:lineRule="auto"/>
            </w:pPr>
            <w:r>
              <w:rPr>
                <w:rFonts w:ascii="Arial" w:hAnsi="Arial"/>
                <w:sz w:val="14"/>
              </w:rPr>
              <w:t>Idempotency</w:t>
            </w:r>
          </w:p>
        </w:tc>
        <w:tc>
          <w:tcPr>
            <w:tcW w:type="dxa" w:w="4680"/>
            <w:tcMar>
              <w:top w:w="70" w:type="dxa"/>
              <w:start w:w="85" w:type="dxa"/>
              <w:bottom w:w="70" w:type="dxa"/>
              <w:end w:w="85" w:type="dxa"/>
            </w:tcMar>
            <w:vAlign w:val="center"/>
          </w:tcPr>
          <w:p>
            <w:pPr>
              <w:spacing w:after="0" w:line="240" w:lineRule="auto"/>
            </w:pPr>
            <w:r>
              <w:rPr>
                <w:rFonts w:ascii="Arial" w:hAnsi="Arial"/>
                <w:sz w:val="14"/>
              </w:rPr>
              <w:t>Run bootstrap/FIRST-RUN twice</w:t>
            </w:r>
          </w:p>
        </w:tc>
        <w:tc>
          <w:tcPr>
            <w:tcW w:type="dxa" w:w="3427"/>
            <w:tcMar>
              <w:top w:w="70" w:type="dxa"/>
              <w:start w:w="85" w:type="dxa"/>
              <w:bottom w:w="70" w:type="dxa"/>
              <w:end w:w="85" w:type="dxa"/>
            </w:tcMar>
            <w:vAlign w:val="center"/>
          </w:tcPr>
          <w:p>
            <w:pPr>
              <w:spacing w:after="0" w:line="240" w:lineRule="auto"/>
            </w:pPr>
            <w:r>
              <w:rPr>
                <w:rFonts w:ascii="Arial" w:hAnsi="Arial"/>
                <w:sz w:val="14"/>
              </w:rPr>
              <w:t>Second run succeeds without destructive changes; backups/reporting are correct</w:t>
            </w:r>
          </w:p>
        </w:tc>
      </w:tr>
      <w:tr>
        <w:trPr>
          <w:cantSplit/>
        </w:trPr>
        <w:tc>
          <w:tcPr>
            <w:tcW w:type="dxa" w:w="1613"/>
            <w:shd w:fill="EEF5FB"/>
            <w:tcMar>
              <w:top w:w="70" w:type="dxa"/>
              <w:start w:w="85" w:type="dxa"/>
              <w:bottom w:w="70" w:type="dxa"/>
              <w:end w:w="85" w:type="dxa"/>
            </w:tcMar>
            <w:vAlign w:val="center"/>
          </w:tcPr>
          <w:p>
            <w:pPr>
              <w:spacing w:after="0" w:line="240" w:lineRule="auto"/>
            </w:pPr>
            <w:r>
              <w:rPr>
                <w:rFonts w:ascii="Arial" w:hAnsi="Arial"/>
                <w:sz w:val="14"/>
              </w:rPr>
              <w:t>Study copy</w:t>
            </w:r>
          </w:p>
        </w:tc>
        <w:tc>
          <w:tcPr>
            <w:tcW w:type="dxa" w:w="4680"/>
            <w:shd w:fill="EEF5FB"/>
            <w:tcMar>
              <w:top w:w="70" w:type="dxa"/>
              <w:start w:w="85" w:type="dxa"/>
              <w:bottom w:w="70" w:type="dxa"/>
              <w:end w:w="85" w:type="dxa"/>
            </w:tcMar>
            <w:vAlign w:val="center"/>
          </w:tcPr>
          <w:p>
            <w:pPr>
              <w:spacing w:after="0" w:line="240" w:lineRule="auto"/>
            </w:pPr>
            <w:r>
              <w:rPr>
                <w:rFonts w:ascii="Arial" w:hAnsi="Arial"/>
                <w:sz w:val="14"/>
              </w:rPr>
              <w:t>Copy ZIP, verify, extract elsewhere, verify, first-run, doctor, launch</w:t>
            </w:r>
          </w:p>
        </w:tc>
        <w:tc>
          <w:tcPr>
            <w:tcW w:type="dxa" w:w="3427"/>
            <w:shd w:fill="EEF5FB"/>
            <w:tcMar>
              <w:top w:w="70" w:type="dxa"/>
              <w:start w:w="85" w:type="dxa"/>
              <w:bottom w:w="70" w:type="dxa"/>
              <w:end w:w="85" w:type="dxa"/>
            </w:tcMar>
            <w:vAlign w:val="center"/>
          </w:tcPr>
          <w:p>
            <w:pPr>
              <w:spacing w:after="0" w:line="240" w:lineRule="auto"/>
            </w:pPr>
            <w:r>
              <w:rPr>
                <w:rFonts w:ascii="Arial" w:hAnsi="Arial"/>
                <w:sz w:val="14"/>
              </w:rPr>
              <w:t>No Unity Editor; correct build/config identity; operator can reach self-check</w:t>
            </w:r>
          </w:p>
        </w:tc>
      </w:tr>
      <w:tr>
        <w:trPr>
          <w:cantSplit/>
        </w:trPr>
        <w:tc>
          <w:tcPr>
            <w:tcW w:type="dxa" w:w="1613"/>
            <w:tcMar>
              <w:top w:w="70" w:type="dxa"/>
              <w:start w:w="85" w:type="dxa"/>
              <w:bottom w:w="70" w:type="dxa"/>
              <w:end w:w="85" w:type="dxa"/>
            </w:tcMar>
            <w:vAlign w:val="center"/>
          </w:tcPr>
          <w:p>
            <w:pPr>
              <w:spacing w:after="0" w:line="240" w:lineRule="auto"/>
            </w:pPr>
            <w:r>
              <w:rPr>
                <w:rFonts w:ascii="Arial" w:hAnsi="Arial"/>
                <w:sz w:val="14"/>
              </w:rPr>
              <w:t>Offline</w:t>
            </w:r>
          </w:p>
        </w:tc>
        <w:tc>
          <w:tcPr>
            <w:tcW w:type="dxa" w:w="4680"/>
            <w:tcMar>
              <w:top w:w="70" w:type="dxa"/>
              <w:start w:w="85" w:type="dxa"/>
              <w:bottom w:w="70" w:type="dxa"/>
              <w:end w:w="85" w:type="dxa"/>
            </w:tcMar>
            <w:vAlign w:val="center"/>
          </w:tcPr>
          <w:p>
            <w:pPr>
              <w:spacing w:after="0" w:line="240" w:lineRule="auto"/>
            </w:pPr>
            <w:r>
              <w:rPr>
                <w:rFonts w:ascii="Arial" w:hAnsi="Arial"/>
                <w:sz w:val="14"/>
              </w:rPr>
              <w:t>Disconnect network after preparation</w:t>
            </w:r>
          </w:p>
        </w:tc>
        <w:tc>
          <w:tcPr>
            <w:tcW w:type="dxa" w:w="3427"/>
            <w:tcMar>
              <w:top w:w="70" w:type="dxa"/>
              <w:start w:w="85" w:type="dxa"/>
              <w:bottom w:w="70" w:type="dxa"/>
              <w:end w:w="85" w:type="dxa"/>
            </w:tcMar>
            <w:vAlign w:val="center"/>
          </w:tcPr>
          <w:p>
            <w:pPr>
              <w:spacing w:after="0" w:line="240" w:lineRule="auto"/>
            </w:pPr>
            <w:r>
              <w:rPr>
                <w:rFonts w:ascii="Arial" w:hAnsi="Arial"/>
                <w:sz w:val="14"/>
              </w:rPr>
              <w:t>Study operation and diagnostics work unless an explicitly approved dependency says otherwise</w:t>
            </w:r>
          </w:p>
        </w:tc>
      </w:tr>
      <w:tr>
        <w:trPr>
          <w:cantSplit/>
        </w:trPr>
        <w:tc>
          <w:tcPr>
            <w:tcW w:type="dxa" w:w="1613"/>
            <w:shd w:fill="EEF5FB"/>
            <w:tcMar>
              <w:top w:w="70" w:type="dxa"/>
              <w:start w:w="85" w:type="dxa"/>
              <w:bottom w:w="70" w:type="dxa"/>
              <w:end w:w="85" w:type="dxa"/>
            </w:tcMar>
            <w:vAlign w:val="center"/>
          </w:tcPr>
          <w:p>
            <w:pPr>
              <w:spacing w:after="0" w:line="240" w:lineRule="auto"/>
            </w:pPr>
            <w:r>
              <w:rPr>
                <w:rFonts w:ascii="Arial" w:hAnsi="Arial"/>
                <w:sz w:val="14"/>
              </w:rPr>
              <w:t>New rig</w:t>
            </w:r>
          </w:p>
        </w:tc>
        <w:tc>
          <w:tcPr>
            <w:tcW w:type="dxa" w:w="4680"/>
            <w:shd w:fill="EEF5FB"/>
            <w:tcMar>
              <w:top w:w="70" w:type="dxa"/>
              <w:start w:w="85" w:type="dxa"/>
              <w:bottom w:w="70" w:type="dxa"/>
              <w:end w:w="85" w:type="dxa"/>
            </w:tcMar>
            <w:vAlign w:val="center"/>
          </w:tcPr>
          <w:p>
            <w:pPr>
              <w:spacing w:after="0" w:line="240" w:lineRule="auto"/>
            </w:pPr>
            <w:r>
              <w:rPr>
                <w:rFonts w:ascii="Arial" w:hAnsi="Arial"/>
                <w:sz w:val="14"/>
              </w:rPr>
              <w:t>Apply release to different hardware identity</w:t>
            </w:r>
          </w:p>
        </w:tc>
        <w:tc>
          <w:tcPr>
            <w:tcW w:type="dxa" w:w="3427"/>
            <w:shd w:fill="EEF5FB"/>
            <w:tcMar>
              <w:top w:w="70" w:type="dxa"/>
              <w:start w:w="85" w:type="dxa"/>
              <w:bottom w:w="70" w:type="dxa"/>
              <w:end w:w="85" w:type="dxa"/>
            </w:tcMar>
            <w:vAlign w:val="center"/>
          </w:tcPr>
          <w:p>
            <w:pPr>
              <w:spacing w:after="0" w:line="240" w:lineRule="auto"/>
            </w:pPr>
            <w:r>
              <w:rPr>
                <w:rFonts w:ascii="Arial" w:hAnsi="Arial"/>
                <w:sz w:val="14"/>
              </w:rPr>
              <w:t>System refuses inherited calibration and requires rig setup/verification</w:t>
            </w:r>
          </w:p>
        </w:tc>
      </w:tr>
      <w:tr>
        <w:trPr>
          <w:cantSplit/>
        </w:trPr>
        <w:tc>
          <w:tcPr>
            <w:tcW w:type="dxa" w:w="1613"/>
            <w:tcMar>
              <w:top w:w="70" w:type="dxa"/>
              <w:start w:w="85" w:type="dxa"/>
              <w:bottom w:w="70" w:type="dxa"/>
              <w:end w:w="85" w:type="dxa"/>
            </w:tcMar>
            <w:vAlign w:val="center"/>
          </w:tcPr>
          <w:p>
            <w:pPr>
              <w:spacing w:after="0" w:line="240" w:lineRule="auto"/>
            </w:pPr>
            <w:r>
              <w:rPr>
                <w:rFonts w:ascii="Arial" w:hAnsi="Arial"/>
                <w:sz w:val="14"/>
              </w:rPr>
              <w:t>Jetson recovery</w:t>
            </w:r>
          </w:p>
        </w:tc>
        <w:tc>
          <w:tcPr>
            <w:tcW w:type="dxa" w:w="4680"/>
            <w:tcMar>
              <w:top w:w="70" w:type="dxa"/>
              <w:start w:w="85" w:type="dxa"/>
              <w:bottom w:w="70" w:type="dxa"/>
              <w:end w:w="85" w:type="dxa"/>
            </w:tcMar>
            <w:vAlign w:val="center"/>
          </w:tcPr>
          <w:p>
            <w:pPr>
              <w:spacing w:after="0" w:line="240" w:lineRule="auto"/>
            </w:pPr>
            <w:r>
              <w:rPr>
                <w:rFonts w:ascii="Arial" w:hAnsi="Arial"/>
                <w:sz w:val="14"/>
              </w:rPr>
              <w:t>Install on approved baseline, reinstall, restart service, interrupt link</w:t>
            </w:r>
          </w:p>
        </w:tc>
        <w:tc>
          <w:tcPr>
            <w:tcW w:type="dxa" w:w="3427"/>
            <w:tcMar>
              <w:top w:w="70" w:type="dxa"/>
              <w:start w:w="85" w:type="dxa"/>
              <w:bottom w:w="70" w:type="dxa"/>
              <w:end w:w="85" w:type="dxa"/>
            </w:tcMar>
            <w:vAlign w:val="center"/>
          </w:tcPr>
          <w:p>
            <w:pPr>
              <w:spacing w:after="0" w:line="240" w:lineRule="auto"/>
            </w:pPr>
            <w:r>
              <w:rPr>
                <w:rFonts w:ascii="Arial" w:hAnsi="Arial"/>
                <w:sz w:val="14"/>
              </w:rPr>
              <w:t>Config preserved; correct state; LEDs fail safe; report generated</w:t>
            </w:r>
          </w:p>
        </w:tc>
      </w:tr>
      <w:tr>
        <w:trPr>
          <w:cantSplit/>
        </w:trPr>
        <w:tc>
          <w:tcPr>
            <w:tcW w:type="dxa" w:w="1613"/>
            <w:shd w:fill="EEF5FB"/>
            <w:tcMar>
              <w:top w:w="70" w:type="dxa"/>
              <w:start w:w="85" w:type="dxa"/>
              <w:bottom w:w="70" w:type="dxa"/>
              <w:end w:w="85" w:type="dxa"/>
            </w:tcMar>
            <w:vAlign w:val="center"/>
          </w:tcPr>
          <w:p>
            <w:pPr>
              <w:spacing w:after="0" w:line="240" w:lineRule="auto"/>
            </w:pPr>
            <w:r>
              <w:rPr>
                <w:rFonts w:ascii="Arial" w:hAnsi="Arial"/>
                <w:sz w:val="14"/>
              </w:rPr>
              <w:t>Analysis rebuild</w:t>
            </w:r>
          </w:p>
        </w:tc>
        <w:tc>
          <w:tcPr>
            <w:tcW w:type="dxa" w:w="4680"/>
            <w:shd w:fill="EEF5FB"/>
            <w:tcMar>
              <w:top w:w="70" w:type="dxa"/>
              <w:start w:w="85" w:type="dxa"/>
              <w:bottom w:w="70" w:type="dxa"/>
              <w:end w:w="85" w:type="dxa"/>
            </w:tcMar>
            <w:vAlign w:val="center"/>
          </w:tcPr>
          <w:p>
            <w:pPr>
              <w:spacing w:after="0" w:line="240" w:lineRule="auto"/>
            </w:pPr>
            <w:r>
              <w:rPr>
                <w:rFonts w:ascii="Arial" w:hAnsi="Arial"/>
                <w:sz w:val="14"/>
              </w:rPr>
              <w:t>Install locked environment and ingest synthetic fixtures</w:t>
            </w:r>
          </w:p>
        </w:tc>
        <w:tc>
          <w:tcPr>
            <w:tcW w:type="dxa" w:w="3427"/>
            <w:shd w:fill="EEF5FB"/>
            <w:tcMar>
              <w:top w:w="70" w:type="dxa"/>
              <w:start w:w="85" w:type="dxa"/>
              <w:bottom w:w="70" w:type="dxa"/>
              <w:end w:w="85" w:type="dxa"/>
            </w:tcMar>
            <w:vAlign w:val="center"/>
          </w:tcPr>
          <w:p>
            <w:pPr>
              <w:spacing w:after="0" w:line="240" w:lineRule="auto"/>
            </w:pPr>
            <w:r>
              <w:rPr>
                <w:rFonts w:ascii="Arial" w:hAnsi="Arial"/>
                <w:sz w:val="14"/>
              </w:rPr>
              <w:t>Same validated derived results/provenance without modifying source</w:t>
            </w:r>
          </w:p>
        </w:tc>
      </w:tr>
    </w:tbl>
    <w:p>
      <w:pPr>
        <w:spacing w:after="20"/>
      </w:pPr>
    </w:p>
    <w:p>
      <w:pPr>
        <w:pStyle w:val="Heading2"/>
      </w:pPr>
      <w:r>
        <w:t>20.3 Coherence acceptance</w:t>
      </w:r>
    </w:p>
    <w:p>
      <w:pPr>
        <w:pStyle w:val="ListBullet"/>
        <w:spacing w:after="60"/>
      </w:pPr>
      <w:r>
        <w:t>Every requirement ID resolves to implementation and verification targets; every task/step references its dependencies and evidence expectations.</w:t>
      </w:r>
    </w:p>
    <w:p>
      <w:pPr>
        <w:pStyle w:val="ListBullet"/>
        <w:spacing w:after="60"/>
      </w:pPr>
      <w:r>
        <w:t>All IDs and counts reconcile among the preserved workbook, task catalog, generated state, and documentation exports.</w:t>
      </w:r>
    </w:p>
    <w:p>
      <w:pPr>
        <w:pStyle w:val="ListBullet"/>
        <w:spacing w:after="60"/>
      </w:pPr>
      <w:r>
        <w:t>Model-specific instruction files contain no duplicated normative policy and link to AGENTS.md.</w:t>
      </w:r>
    </w:p>
    <w:p>
      <w:pPr>
        <w:pStyle w:val="ListBullet"/>
        <w:spacing w:after="60"/>
      </w:pPr>
      <w:r>
        <w:t>Module contracts match public interfaces and schemas. Documentation-link and behavior-doc parity checks pass.</w:t>
      </w:r>
    </w:p>
    <w:p>
      <w:pPr>
        <w:pStyle w:val="ListBullet"/>
        <w:spacing w:after="60"/>
      </w:pPr>
      <w:r>
        <w:t>Trello/Issues differences are reported as mirror drift and never overwrite repository truth automatically.</w:t>
      </w:r>
    </w:p>
    <w:p>
      <w:pPr>
        <w:pStyle w:val="Heading1"/>
      </w:pPr>
      <w:r>
        <w:t>21. Initial Coding-Agent Directive</w:t>
      </w:r>
    </w:p>
    <w:tbl>
      <w:tblPr>
        <w:tblW w:type="dxa" w:w="10166"/>
        <w:jc w:val="center"/>
        <w:tblLayout w:type="fixed"/>
        <w:tblLook w:firstColumn="1" w:firstRow="1" w:lastColumn="0" w:lastRow="0" w:noHBand="0" w:noVBand="1" w:val="04A0"/>
        <w:tblInd w:type="dxa" w:w="85"/>
        <w:tblBorders>
          <w:top w:val="single" w:sz="5" w:color="9EB6CE"/>
          <w:left w:val="single" w:sz="5" w:color="9EB6CE"/>
          <w:bottom w:val="single" w:sz="5" w:color="9EB6CE"/>
          <w:right w:val="single" w:sz="5" w:color="9EB6CE"/>
          <w:insideH w:val="single" w:sz="5" w:color="9EB6CE"/>
          <w:insideV w:val="single" w:sz="5" w:color="9EB6CE"/>
        </w:tblBorders>
      </w:tblPr>
      <w:tblGrid>
        <w:gridCol w:w="10166"/>
      </w:tblGrid>
      <w:tr>
        <w:trPr>
          <w:tblHeader w:val="true"/>
          <w:cantSplit/>
        </w:trPr>
        <w:tc>
          <w:tcPr>
            <w:tcW w:type="dxa" w:w="10166"/>
            <w:tcMar>
              <w:top w:w="100" w:type="dxa"/>
              <w:start w:w="85" w:type="dxa"/>
              <w:bottom w:w="100" w:type="dxa"/>
              <w:end w:w="85" w:type="dxa"/>
            </w:tcMar>
            <w:vAlign w:val="center"/>
            <w:shd w:fill="DCEAF7"/>
          </w:tcPr>
          <w:p>
            <w:r>
              <w:rPr>
                <w:rFonts w:ascii="Arial" w:hAnsi="Arial"/>
                <w:b/>
                <w:sz w:val="20"/>
              </w:rPr>
              <w:t xml:space="preserve">Use: </w:t>
            </w:r>
            <w:r>
              <w:rPr>
                <w:rFonts w:ascii="Arial" w:hAnsi="Arial"/>
                <w:sz w:val="20"/>
              </w:rPr>
              <w:t>Attach this specification and the companion workbook, then send the short prompt below. The detailed directive in this section is already part of the attachment and is normative.</w:t>
            </w:r>
          </w:p>
        </w:tc>
      </w:tr>
    </w:tbl>
    <w:p>
      <w:pPr>
        <w:spacing w:after="20"/>
      </w:pPr>
    </w:p>
    <w:p>
      <w:pPr>
        <w:pStyle w:val="Heading2"/>
      </w:pPr>
      <w:r>
        <w:t>21.1 Short initial prompt</w:t>
      </w:r>
    </w:p>
    <w:p>
      <w:pPr>
        <w:pStyle w:val="CodeBlock"/>
        <w:spacing w:after="0"/>
      </w:pPr>
      <w:r>
        <w:t>Read the attached ELTS architecture specification and implementation workbook in full. Treat them as the governing architecture and execution baseline. Begin at Initial Coding-Agent Directive section 21 and the workbook Start Here sheet. Inspect and preserve the repository, build the bootstrap/progress architecture, create PROJECT_STATE.json through the reducer, and continue only as far as evidence and unresolved human decisions allow. Do not invent research, safety, hardware, or toolchain values.</w:t>
      </w:r>
    </w:p>
    <w:p>
      <w:pPr>
        <w:spacing w:after="20"/>
      </w:pPr>
    </w:p>
    <w:p>
      <w:pPr>
        <w:pStyle w:val="Heading2"/>
      </w:pPr>
      <w:r>
        <w:t>21.2 Required first-run behavior</w:t>
      </w:r>
    </w:p>
    <w:p>
      <w:pPr>
        <w:spacing w:after="60"/>
        <w:ind w:left="360" w:hanging="360"/>
      </w:pPr>
      <w:r>
        <w:rPr>
          <w:b/>
        </w:rPr>
        <w:t xml:space="preserve">1. </w:t>
      </w:r>
      <w:r>
        <w:t>Inspect the repository, Git status/history/remotes, current files, and any existing instructions. Do not assume it is still empty and do not overwrite user work.</w:t>
      </w:r>
    </w:p>
    <w:p>
      <w:pPr>
        <w:spacing w:after="60"/>
        <w:ind w:left="360" w:hanging="360"/>
      </w:pPr>
      <w:r>
        <w:rPr>
          <w:b/>
        </w:rPr>
        <w:t xml:space="preserve">2. </w:t>
      </w:r>
      <w:r>
        <w:t>Read both attachments completely. Verify the source-plan hash recorded in this specification when the plan is available. Copy both originals unchanged into project-management/baseline/ and create SHA-256 manifest entries.</w:t>
      </w:r>
    </w:p>
    <w:p>
      <w:pPr>
        <w:spacing w:after="60"/>
        <w:ind w:left="360" w:hanging="360"/>
      </w:pPr>
      <w:r>
        <w:rPr>
          <w:b/>
        </w:rPr>
        <w:t xml:space="preserve">3. </w:t>
      </w:r>
      <w:r>
        <w:t>Create a bootstrap branch from current main. Record P0.3.S001 as the first task claim only after confirming no competing owner/event exists.</w:t>
      </w:r>
    </w:p>
    <w:p>
      <w:pPr>
        <w:spacing w:after="60"/>
        <w:ind w:left="360" w:hanging="360"/>
      </w:pPr>
      <w:r>
        <w:rPr>
          <w:b/>
        </w:rPr>
        <w:t xml:space="preserve">4. </w:t>
      </w:r>
      <w:r>
        <w:t>Create the canonical monorepo skeleton, README, AGENTS.md, thin model adapters, documentation/ADR/module templates, repository policies, and protected-path ownership files.</w:t>
      </w:r>
    </w:p>
    <w:p>
      <w:pPr>
        <w:spacing w:after="60"/>
        <w:ind w:left="360" w:hanging="360"/>
      </w:pPr>
      <w:r>
        <w:rPr>
          <w:b/>
        </w:rPr>
        <w:t xml:space="preserve">5. </w:t>
      </w:r>
      <w:r>
        <w:t>Normalize the workbook into task-catalog.json and diffable CSV/JSON exports. Validate exactly 91 tasks, 243 atomic steps, 18 decisions, 62 gate criteria, 108 requirements, 26 risks, and 360 dependency edges unless a reviewed plan-change record explains a difference.</w:t>
      </w:r>
    </w:p>
    <w:p>
      <w:pPr>
        <w:spacing w:after="60"/>
        <w:ind w:left="360" w:hanging="360"/>
      </w:pPr>
      <w:r>
        <w:rPr>
          <w:b/>
        </w:rPr>
        <w:t xml:space="preserve">6. </w:t>
      </w:r>
      <w:r>
        <w:t>Create versioned progress schemas and a deterministic tested importer/event writer/reducer/validator/report tool. Seed the minimum valid bootstrap event and generate PROJECT_STATE.json; do not hand-author a fictional completed state.</w:t>
      </w:r>
    </w:p>
    <w:p>
      <w:pPr>
        <w:spacing w:after="60"/>
        <w:ind w:left="360" w:hanging="360"/>
      </w:pPr>
      <w:r>
        <w:rPr>
          <w:b/>
        </w:rPr>
        <w:t xml:space="preserve">7. </w:t>
      </w:r>
      <w:r>
        <w:t>Create centralized toolchain/config manifests and portable script entry points. Select the exact Unity 6 LTS patch only from a real supported installation/team decision and record it; never invent it.</w:t>
      </w:r>
    </w:p>
    <w:p>
      <w:pPr>
        <w:spacing w:after="60"/>
        <w:ind w:left="360" w:hanging="360"/>
      </w:pPr>
      <w:r>
        <w:rPr>
          <w:b/>
        </w:rPr>
        <w:t xml:space="preserve">8. </w:t>
      </w:r>
      <w:r>
        <w:t>Create the Unity project skeleton, lock manifests, vendored OpenVR provenance structure, synthetic tests, CI baseline, and build/doctor scaffolding in the atomic-step order. If a prerequisite or decision is unavailable, record the exact blocker and continue only on catalog-eligible parallel work.</w:t>
      </w:r>
    </w:p>
    <w:p>
      <w:pPr>
        <w:spacing w:after="60"/>
        <w:ind w:left="360" w:hanging="360"/>
      </w:pPr>
      <w:r>
        <w:rPr>
          <w:b/>
        </w:rPr>
        <w:t xml:space="preserve">9. </w:t>
      </w:r>
      <w:r>
        <w:t>Run proportional verification after each atomic step. Store repository-safe evidence, update documents/contracts with behavior, emit progress events, and regenerate state.</w:t>
      </w:r>
    </w:p>
    <w:p>
      <w:pPr>
        <w:spacing w:after="60"/>
        <w:ind w:left="360" w:hanging="360"/>
      </w:pPr>
      <w:r>
        <w:rPr>
          <w:b/>
        </w:rPr>
        <w:t xml:space="preserve">10. </w:t>
      </w:r>
      <w:r>
        <w:t>Stop before any action needing new human authority, private credentials/data, hardware access that is unavailable, a safety decision, a GitHub settings mutation not authorized by the user, or a release/merge approval. Leave a precise handoff and exact current step.</w:t>
      </w:r>
    </w:p>
    <w:p>
      <w:pPr>
        <w:pStyle w:val="Heading2"/>
      </w:pPr>
      <w:r>
        <w:t>21.3 Required first response/handoff format</w:t>
      </w:r>
    </w:p>
    <w:p>
      <w:pPr>
        <w:pStyle w:val="CodeBlock"/>
        <w:spacing w:after="0"/>
      </w:pPr>
      <w:r>
        <w:t>Baseline</w:t>
      </w:r>
    </w:p>
    <w:p>
      <w:pPr>
        <w:pStyle w:val="CodeBlock"/>
        <w:spacing w:after="0"/>
      </w:pPr>
      <w:r>
        <w:t>- repository condition and preserved existing work</w:t>
      </w:r>
    </w:p>
    <w:p>
      <w:pPr>
        <w:pStyle w:val="CodeBlock"/>
        <w:spacing w:after="0"/>
      </w:pPr>
      <w:r>
        <w:t>- attachment/checksum status and normalized counts</w:t>
      </w:r>
    </w:p>
    <w:p>
      <w:pPr>
        <w:pStyle w:val="CodeBlock"/>
        <w:spacing w:after="0"/>
      </w:pPr>
      <w:r/>
    </w:p>
    <w:p>
      <w:pPr>
        <w:pStyle w:val="CodeBlock"/>
        <w:spacing w:after="0"/>
      </w:pPr>
      <w:r>
        <w:t>Current state</w:t>
      </w:r>
    </w:p>
    <w:p>
      <w:pPr>
        <w:pStyle w:val="CodeBlock"/>
        <w:spacing w:after="0"/>
      </w:pPr>
      <w:r>
        <w:t>- phase / gate / task / atomic step</w:t>
      </w:r>
    </w:p>
    <w:p>
      <w:pPr>
        <w:pStyle w:val="CodeBlock"/>
        <w:spacing w:after="0"/>
      </w:pPr>
      <w:r>
        <w:t>- owner / branch / claimed paths</w:t>
      </w:r>
    </w:p>
    <w:p>
      <w:pPr>
        <w:pStyle w:val="CodeBlock"/>
        <w:spacing w:after="0"/>
      </w:pPr>
      <w:r>
        <w:t>- open blockers and decisions</w:t>
      </w:r>
    </w:p>
    <w:p>
      <w:pPr>
        <w:pStyle w:val="CodeBlock"/>
        <w:spacing w:after="0"/>
      </w:pPr>
      <w:r/>
    </w:p>
    <w:p>
      <w:pPr>
        <w:pStyle w:val="CodeBlock"/>
        <w:spacing w:after="0"/>
      </w:pPr>
      <w:r>
        <w:t>Changes</w:t>
      </w:r>
    </w:p>
    <w:p>
      <w:pPr>
        <w:pStyle w:val="CodeBlock"/>
        <w:spacing w:after="0"/>
      </w:pPr>
      <w:r>
        <w:t>- repository-relative files created or changed</w:t>
      </w:r>
    </w:p>
    <w:p>
      <w:pPr>
        <w:pStyle w:val="CodeBlock"/>
        <w:spacing w:after="0"/>
      </w:pPr>
      <w:r>
        <w:t>- architecture decisions made versus deferred</w:t>
      </w:r>
    </w:p>
    <w:p>
      <w:pPr>
        <w:pStyle w:val="CodeBlock"/>
        <w:spacing w:after="0"/>
      </w:pPr>
      <w:r/>
    </w:p>
    <w:p>
      <w:pPr>
        <w:pStyle w:val="CodeBlock"/>
        <w:spacing w:after="0"/>
      </w:pPr>
      <w:r>
        <w:t>Verification</w:t>
      </w:r>
    </w:p>
    <w:p>
      <w:pPr>
        <w:pStyle w:val="CodeBlock"/>
        <w:spacing w:after="0"/>
      </w:pPr>
      <w:r>
        <w:t>- command or method, result, and evidence path</w:t>
      </w:r>
    </w:p>
    <w:p>
      <w:pPr>
        <w:pStyle w:val="CodeBlock"/>
        <w:spacing w:after="0"/>
      </w:pPr>
      <w:r/>
    </w:p>
    <w:p>
      <w:pPr>
        <w:pStyle w:val="CodeBlock"/>
        <w:spacing w:after="0"/>
      </w:pPr>
      <w:r>
        <w:t>Next</w:t>
      </w:r>
    </w:p>
    <w:p>
      <w:pPr>
        <w:pStyle w:val="CodeBlock"/>
        <w:spacing w:after="0"/>
      </w:pPr>
      <w:r>
        <w:t>- exact next eligible atomic step</w:t>
      </w:r>
    </w:p>
    <w:p>
      <w:pPr>
        <w:pStyle w:val="CodeBlock"/>
        <w:spacing w:after="0"/>
      </w:pPr>
      <w:r>
        <w:t>- human input or approval required, if any</w:t>
      </w:r>
    </w:p>
    <w:p>
      <w:pPr>
        <w:spacing w:after="20"/>
      </w:pPr>
    </w:p>
    <w:p>
      <w:pPr>
        <w:pStyle w:val="Heading1"/>
      </w:pPr>
      <w:r>
        <w:t>Appendix A. Canonical Repository Tree</w:t>
      </w:r>
    </w:p>
    <w:p>
      <w:pPr>
        <w:pStyle w:val="CodeBlock"/>
        <w:spacing w:after="0"/>
      </w:pPr>
      <w:r>
        <w:t>DESS-ELTS-Research-Software/</w:t>
      </w:r>
    </w:p>
    <w:p>
      <w:pPr>
        <w:pStyle w:val="CodeBlock"/>
        <w:spacing w:after="0"/>
      </w:pPr>
      <w:r>
        <w:t>|-- README.md</w:t>
      </w:r>
    </w:p>
    <w:p>
      <w:pPr>
        <w:pStyle w:val="CodeBlock"/>
        <w:spacing w:after="0"/>
      </w:pPr>
      <w:r>
        <w:t>|-- AGENTS.md</w:t>
      </w:r>
    </w:p>
    <w:p>
      <w:pPr>
        <w:pStyle w:val="CodeBlock"/>
        <w:spacing w:after="0"/>
      </w:pPr>
      <w:r>
        <w:t>|-- CLAUDE.md</w:t>
      </w:r>
    </w:p>
    <w:p>
      <w:pPr>
        <w:pStyle w:val="CodeBlock"/>
        <w:spacing w:after="0"/>
      </w:pPr>
      <w:r>
        <w:t>|-- PROJECT_STATE.json                    # generated</w:t>
      </w:r>
    </w:p>
    <w:p>
      <w:pPr>
        <w:pStyle w:val="CodeBlock"/>
        <w:spacing w:after="0"/>
      </w:pPr>
      <w:r>
        <w:t>|-- .editorconfig</w:t>
      </w:r>
    </w:p>
    <w:p>
      <w:pPr>
        <w:pStyle w:val="CodeBlock"/>
        <w:spacing w:after="0"/>
      </w:pPr>
      <w:r>
        <w:t>|-- .gitattributes</w:t>
      </w:r>
    </w:p>
    <w:p>
      <w:pPr>
        <w:pStyle w:val="CodeBlock"/>
        <w:spacing w:after="0"/>
      </w:pPr>
      <w:r>
        <w:t>|-- .gitignore</w:t>
      </w:r>
    </w:p>
    <w:p>
      <w:pPr>
        <w:pStyle w:val="CodeBlock"/>
        <w:spacing w:after="0"/>
      </w:pPr>
      <w:r>
        <w:t>|-- .github/</w:t>
      </w:r>
    </w:p>
    <w:p>
      <w:pPr>
        <w:pStyle w:val="CodeBlock"/>
        <w:spacing w:after="0"/>
      </w:pPr>
      <w:r>
        <w:t>|   |-- CODEOWNERS</w:t>
      </w:r>
    </w:p>
    <w:p>
      <w:pPr>
        <w:pStyle w:val="CodeBlock"/>
        <w:spacing w:after="0"/>
      </w:pPr>
      <w:r>
        <w:t>|   |-- pull_request_template.md</w:t>
      </w:r>
    </w:p>
    <w:p>
      <w:pPr>
        <w:pStyle w:val="CodeBlock"/>
        <w:spacing w:after="0"/>
      </w:pPr>
      <w:r>
        <w:t>|   |-- ISSUE_TEMPLATE/</w:t>
      </w:r>
    </w:p>
    <w:p>
      <w:pPr>
        <w:pStyle w:val="CodeBlock"/>
        <w:spacing w:after="0"/>
      </w:pPr>
      <w:r>
        <w:t>|   `-- workflows/</w:t>
      </w:r>
    </w:p>
    <w:p>
      <w:pPr>
        <w:pStyle w:val="CodeBlock"/>
        <w:spacing w:after="0"/>
      </w:pPr>
      <w:r>
        <w:t>|       |-- repository-policy.yml</w:t>
      </w:r>
    </w:p>
    <w:p>
      <w:pPr>
        <w:pStyle w:val="CodeBlock"/>
        <w:spacing w:after="0"/>
      </w:pPr>
      <w:r>
        <w:t>|       |-- schemas-progress.yml</w:t>
      </w:r>
    </w:p>
    <w:p>
      <w:pPr>
        <w:pStyle w:val="CodeBlock"/>
        <w:spacing w:after="0"/>
      </w:pPr>
      <w:r>
        <w:t>|       |-- python-tests.yml</w:t>
      </w:r>
    </w:p>
    <w:p>
      <w:pPr>
        <w:pStyle w:val="CodeBlock"/>
        <w:spacing w:after="0"/>
      </w:pPr>
      <w:r>
        <w:t>|       |-- unity-tests.yml</w:t>
      </w:r>
    </w:p>
    <w:p>
      <w:pPr>
        <w:pStyle w:val="CodeBlock"/>
        <w:spacing w:after="0"/>
      </w:pPr>
      <w:r>
        <w:t>|       `-- release.yml</w:t>
      </w:r>
    </w:p>
    <w:p>
      <w:pPr>
        <w:pStyle w:val="CodeBlock"/>
        <w:spacing w:after="0"/>
      </w:pPr>
      <w:r>
        <w:t>|-- unity/</w:t>
      </w:r>
    </w:p>
    <w:p>
      <w:pPr>
        <w:pStyle w:val="CodeBlock"/>
        <w:spacing w:after="0"/>
      </w:pPr>
      <w:r>
        <w:t>|   |-- Assets/</w:t>
      </w:r>
    </w:p>
    <w:p>
      <w:pPr>
        <w:pStyle w:val="CodeBlock"/>
        <w:spacing w:after="0"/>
      </w:pPr>
      <w:r>
        <w:t>|   |   |-- ELTS/{Clock,Config,Tracking,Geometry,Logging,Rendering,Scenario,Session,Calibration,Elts,Operator}/</w:t>
      </w:r>
    </w:p>
    <w:p>
      <w:pPr>
        <w:pStyle w:val="CodeBlock"/>
        <w:spacing w:after="0"/>
      </w:pPr>
      <w:r>
        <w:t>|   |   |-- Tests/{EditMode,PlayMode}/</w:t>
      </w:r>
    </w:p>
    <w:p>
      <w:pPr>
        <w:pStyle w:val="CodeBlock"/>
        <w:spacing w:after="0"/>
      </w:pPr>
      <w:r>
        <w:t>|   |   |-- ThirdParty/OpenVR/{LICENSE,NOTICE,checksums.sha256,...}</w:t>
      </w:r>
    </w:p>
    <w:p>
      <w:pPr>
        <w:pStyle w:val="CodeBlock"/>
        <w:spacing w:after="0"/>
      </w:pPr>
      <w:r>
        <w:t>|   |   `-- StreamingAssets/config-generated/  # generated only</w:t>
      </w:r>
    </w:p>
    <w:p>
      <w:pPr>
        <w:pStyle w:val="CodeBlock"/>
        <w:spacing w:after="0"/>
      </w:pPr>
      <w:r>
        <w:t>|   |-- Packages/{manifest.json,packages-lock.json}</w:t>
      </w:r>
    </w:p>
    <w:p>
      <w:pPr>
        <w:pStyle w:val="CodeBlock"/>
        <w:spacing w:after="0"/>
      </w:pPr>
      <w:r>
        <w:t>|   `-- ProjectSettings/</w:t>
      </w:r>
    </w:p>
    <w:p>
      <w:pPr>
        <w:pStyle w:val="CodeBlock"/>
        <w:spacing w:after="0"/>
      </w:pPr>
      <w:r>
        <w:t>|-- jetson/</w:t>
      </w:r>
    </w:p>
    <w:p>
      <w:pPr>
        <w:pStyle w:val="CodeBlock"/>
        <w:spacing w:after="0"/>
      </w:pPr>
      <w:r>
        <w:t>|   |-- src/elts_link/</w:t>
      </w:r>
    </w:p>
    <w:p>
      <w:pPr>
        <w:pStyle w:val="CodeBlock"/>
        <w:spacing w:after="0"/>
      </w:pPr>
      <w:r>
        <w:t>|   |-- tests/</w:t>
      </w:r>
    </w:p>
    <w:p>
      <w:pPr>
        <w:pStyle w:val="CodeBlock"/>
        <w:spacing w:after="0"/>
      </w:pPr>
      <w:r>
        <w:t>|   |-- config/</w:t>
      </w:r>
    </w:p>
    <w:p>
      <w:pPr>
        <w:pStyle w:val="CodeBlock"/>
        <w:spacing w:after="0"/>
      </w:pPr>
      <w:r>
        <w:t>|   |-- systemd/</w:t>
      </w:r>
    </w:p>
    <w:p>
      <w:pPr>
        <w:pStyle w:val="CodeBlock"/>
        <w:spacing w:after="0"/>
      </w:pPr>
      <w:r>
        <w:t>|   `-- scripts/{install.sh,doctor.sh}</w:t>
      </w:r>
    </w:p>
    <w:p>
      <w:pPr>
        <w:pStyle w:val="CodeBlock"/>
        <w:spacing w:after="0"/>
      </w:pPr>
      <w:r>
        <w:t>|-- analysis/</w:t>
      </w:r>
    </w:p>
    <w:p>
      <w:pPr>
        <w:pStyle w:val="CodeBlock"/>
        <w:spacing w:after="0"/>
      </w:pPr>
      <w:r>
        <w:t>|   |-- src/elts_analysis/</w:t>
      </w:r>
    </w:p>
    <w:p>
      <w:pPr>
        <w:pStyle w:val="CodeBlock"/>
        <w:spacing w:after="0"/>
      </w:pPr>
      <w:r>
        <w:t>|   |-- tests/fixtures/synthetic/</w:t>
      </w:r>
    </w:p>
    <w:p>
      <w:pPr>
        <w:pStyle w:val="CodeBlock"/>
        <w:spacing w:after="0"/>
      </w:pPr>
      <w:r>
        <w:t>|   |-- pyproject.toml</w:t>
      </w:r>
    </w:p>
    <w:p>
      <w:pPr>
        <w:pStyle w:val="CodeBlock"/>
        <w:spacing w:after="0"/>
      </w:pPr>
      <w:r>
        <w:t>|   `-- uv.lock</w:t>
      </w:r>
    </w:p>
    <w:p>
      <w:pPr>
        <w:pStyle w:val="CodeBlock"/>
        <w:spacing w:after="0"/>
      </w:pPr>
      <w:r>
        <w:t>|-- config/</w:t>
      </w:r>
    </w:p>
    <w:p>
      <w:pPr>
        <w:pStyle w:val="CodeBlock"/>
        <w:spacing w:after="0"/>
      </w:pPr>
      <w:r>
        <w:t>|   |-- defaults/</w:t>
      </w:r>
    </w:p>
    <w:p>
      <w:pPr>
        <w:pStyle w:val="CodeBlock"/>
        <w:spacing w:after="0"/>
      </w:pPr>
      <w:r>
        <w:t>|   |-- study/{scenarios,sessions}/</w:t>
      </w:r>
    </w:p>
    <w:p>
      <w:pPr>
        <w:pStyle w:val="CodeBlock"/>
        <w:spacing w:after="0"/>
      </w:pPr>
      <w:r>
        <w:t>|   |-- rig/templates/</w:t>
      </w:r>
    </w:p>
    <w:p>
      <w:pPr>
        <w:pStyle w:val="CodeBlock"/>
        <w:spacing w:after="0"/>
      </w:pPr>
      <w:r>
        <w:t>|   |-- local.example.json</w:t>
      </w:r>
    </w:p>
    <w:p>
      <w:pPr>
        <w:pStyle w:val="CodeBlock"/>
        <w:spacing w:after="0"/>
      </w:pPr>
      <w:r>
        <w:t>|   `-- local/                            # ignored/generated</w:t>
      </w:r>
    </w:p>
    <w:p>
      <w:pPr>
        <w:pStyle w:val="CodeBlock"/>
        <w:spacing w:after="0"/>
      </w:pPr>
      <w:r>
        <w:t>|-- schemas/</w:t>
      </w:r>
    </w:p>
    <w:p>
      <w:pPr>
        <w:pStyle w:val="CodeBlock"/>
        <w:spacing w:after="0"/>
      </w:pPr>
      <w:r>
        <w:t>|   |-- config/</w:t>
      </w:r>
    </w:p>
    <w:p>
      <w:pPr>
        <w:pStyle w:val="CodeBlock"/>
        <w:spacing w:after="0"/>
      </w:pPr>
      <w:r>
        <w:t>|   |-- logs/</w:t>
      </w:r>
    </w:p>
    <w:p>
      <w:pPr>
        <w:pStyle w:val="CodeBlock"/>
        <w:spacing w:after="0"/>
      </w:pPr>
      <w:r>
        <w:t>|   |-- protocol/</w:t>
      </w:r>
    </w:p>
    <w:p>
      <w:pPr>
        <w:pStyle w:val="CodeBlock"/>
        <w:spacing w:after="0"/>
      </w:pPr>
      <w:r>
        <w:t>|   |-- diagnostics/</w:t>
      </w:r>
    </w:p>
    <w:p>
      <w:pPr>
        <w:pStyle w:val="CodeBlock"/>
        <w:spacing w:after="0"/>
      </w:pPr>
      <w:r>
        <w:t>|   |-- build/</w:t>
      </w:r>
    </w:p>
    <w:p>
      <w:pPr>
        <w:pStyle w:val="CodeBlock"/>
        <w:spacing w:after="0"/>
      </w:pPr>
      <w:r>
        <w:t>|   `-- progress/</w:t>
      </w:r>
    </w:p>
    <w:p>
      <w:pPr>
        <w:pStyle w:val="CodeBlock"/>
        <w:spacing w:after="0"/>
      </w:pPr>
      <w:r>
        <w:t>|-- scripts/</w:t>
      </w:r>
    </w:p>
    <w:p>
      <w:pPr>
        <w:pStyle w:val="CodeBlock"/>
        <w:spacing w:after="0"/>
      </w:pPr>
      <w:r>
        <w:t>|   |-- bootstrap-dev.ps1</w:t>
      </w:r>
    </w:p>
    <w:p>
      <w:pPr>
        <w:pStyle w:val="CodeBlock"/>
        <w:spacing w:after="0"/>
      </w:pPr>
      <w:r>
        <w:t>|   |-- doctor.ps1</w:t>
      </w:r>
    </w:p>
    <w:p>
      <w:pPr>
        <w:pStyle w:val="CodeBlock"/>
        <w:spacing w:after="0"/>
      </w:pPr>
      <w:r>
        <w:t>|   |-- test.ps1</w:t>
      </w:r>
    </w:p>
    <w:p>
      <w:pPr>
        <w:pStyle w:val="CodeBlock"/>
        <w:spacing w:after="0"/>
      </w:pPr>
      <w:r>
        <w:t>|   |-- build.ps1</w:t>
      </w:r>
    </w:p>
    <w:p>
      <w:pPr>
        <w:pStyle w:val="CodeBlock"/>
        <w:spacing w:after="0"/>
      </w:pPr>
      <w:r>
        <w:t>|   |-- stage-config.ps1</w:t>
      </w:r>
    </w:p>
    <w:p>
      <w:pPr>
        <w:pStyle w:val="CodeBlock"/>
        <w:spacing w:after="0"/>
      </w:pPr>
      <w:r>
        <w:t>|   |-- package-study.ps1</w:t>
      </w:r>
    </w:p>
    <w:p>
      <w:pPr>
        <w:pStyle w:val="CodeBlock"/>
        <w:spacing w:after="0"/>
      </w:pPr>
      <w:r>
        <w:t>|   `-- setup-study-machine.ps1</w:t>
      </w:r>
    </w:p>
    <w:p>
      <w:pPr>
        <w:pStyle w:val="CodeBlock"/>
        <w:spacing w:after="0"/>
      </w:pPr>
      <w:r>
        <w:t>|-- tools/progress/</w:t>
      </w:r>
    </w:p>
    <w:p>
      <w:pPr>
        <w:pStyle w:val="CodeBlock"/>
        <w:spacing w:after="0"/>
      </w:pPr>
      <w:r>
        <w:t>|   |-- import_plan.py</w:t>
      </w:r>
    </w:p>
    <w:p>
      <w:pPr>
        <w:pStyle w:val="CodeBlock"/>
        <w:spacing w:after="0"/>
      </w:pPr>
      <w:r>
        <w:t>|   |-- event.py</w:t>
      </w:r>
    </w:p>
    <w:p>
      <w:pPr>
        <w:pStyle w:val="CodeBlock"/>
        <w:spacing w:after="0"/>
      </w:pPr>
      <w:r>
        <w:t>|   |-- reduce.py</w:t>
      </w:r>
    </w:p>
    <w:p>
      <w:pPr>
        <w:pStyle w:val="CodeBlock"/>
        <w:spacing w:after="0"/>
      </w:pPr>
      <w:r>
        <w:t>|   |-- validate.py</w:t>
      </w:r>
    </w:p>
    <w:p>
      <w:pPr>
        <w:pStyle w:val="CodeBlock"/>
        <w:spacing w:after="0"/>
      </w:pPr>
      <w:r>
        <w:t>|   `-- report.py</w:t>
      </w:r>
    </w:p>
    <w:p>
      <w:pPr>
        <w:pStyle w:val="CodeBlock"/>
        <w:spacing w:after="0"/>
      </w:pPr>
      <w:r>
        <w:t>|-- project-management/</w:t>
      </w:r>
    </w:p>
    <w:p>
      <w:pPr>
        <w:pStyle w:val="CodeBlock"/>
        <w:spacing w:after="0"/>
      </w:pPr>
      <w:r>
        <w:t>|   |-- baseline/{specification.docx,workbook.xlsx,SHA256SUMS}</w:t>
      </w:r>
    </w:p>
    <w:p>
      <w:pPr>
        <w:pStyle w:val="CodeBlock"/>
        <w:spacing w:after="0"/>
      </w:pPr>
      <w:r>
        <w:t>|   |-- task-catalog.json</w:t>
      </w:r>
    </w:p>
    <w:p>
      <w:pPr>
        <w:pStyle w:val="CodeBlock"/>
        <w:spacing w:after="0"/>
      </w:pPr>
      <w:r>
        <w:t>|   |-- progress/{events,handoffs,evidence-index.json}</w:t>
      </w:r>
    </w:p>
    <w:p>
      <w:pPr>
        <w:pStyle w:val="CodeBlock"/>
        <w:spacing w:after="0"/>
      </w:pPr>
      <w:r>
        <w:t>|   `-- plan-changes/</w:t>
      </w:r>
    </w:p>
    <w:p>
      <w:pPr>
        <w:pStyle w:val="CodeBlock"/>
        <w:spacing w:after="0"/>
      </w:pPr>
      <w:r>
        <w:t>|-- docs/</w:t>
      </w:r>
    </w:p>
    <w:p>
      <w:pPr>
        <w:pStyle w:val="CodeBlock"/>
        <w:spacing w:after="0"/>
      </w:pPr>
      <w:r>
        <w:t>|   |-- architecture/</w:t>
      </w:r>
    </w:p>
    <w:p>
      <w:pPr>
        <w:pStyle w:val="CodeBlock"/>
        <w:spacing w:after="0"/>
      </w:pPr>
      <w:r>
        <w:t>|   |-- adr/</w:t>
      </w:r>
    </w:p>
    <w:p>
      <w:pPr>
        <w:pStyle w:val="CodeBlock"/>
        <w:spacing w:after="0"/>
      </w:pPr>
      <w:r>
        <w:t>|   |-- modules/</w:t>
      </w:r>
    </w:p>
    <w:p>
      <w:pPr>
        <w:pStyle w:val="CodeBlock"/>
        <w:spacing w:after="0"/>
      </w:pPr>
      <w:r>
        <w:t>|   |-- ai/{context-index.md,agent-protocol.md,handoff-template.md}</w:t>
      </w:r>
    </w:p>
    <w:p>
      <w:pPr>
        <w:pStyle w:val="CodeBlock"/>
        <w:spacing w:after="0"/>
      </w:pPr>
      <w:r>
        <w:t>|   |-- operator/</w:t>
      </w:r>
    </w:p>
    <w:p>
      <w:pPr>
        <w:pStyle w:val="CodeBlock"/>
        <w:spacing w:after="0"/>
      </w:pPr>
      <w:r>
        <w:t>|   |-- validation/</w:t>
      </w:r>
    </w:p>
    <w:p>
      <w:pPr>
        <w:pStyle w:val="CodeBlock"/>
        <w:spacing w:after="0"/>
      </w:pPr>
      <w:r>
        <w:t>|   |-- safety/</w:t>
      </w:r>
    </w:p>
    <w:p>
      <w:pPr>
        <w:pStyle w:val="CodeBlock"/>
        <w:spacing w:after="0"/>
      </w:pPr>
      <w:r>
        <w:t>|   `-- data-governance/</w:t>
      </w:r>
    </w:p>
    <w:p>
      <w:pPr>
        <w:pStyle w:val="CodeBlock"/>
        <w:spacing w:after="0"/>
      </w:pPr>
      <w:r>
        <w:t>`-- licenses/</w:t>
      </w:r>
    </w:p>
    <w:p>
      <w:pPr>
        <w:spacing w:after="20"/>
      </w:pPr>
    </w:p>
    <w:p>
      <w:pPr>
        <w:pStyle w:val="Heading1"/>
      </w:pPr>
      <w:r>
        <w:t>Appendix B. PROJECT_STATE.json Field Contract</w:t>
      </w:r>
    </w:p>
    <w:tbl>
      <w:tblPr>
        <w:tblStyle w:val="TableGrid"/>
        <w:tblW w:type="dxa" w:w="9720"/>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3096"/>
        <w:gridCol w:w="1584"/>
        <w:gridCol w:w="5040"/>
      </w:tblGrid>
      <w:tr>
        <w:trPr>
          <w:tblHeader w:val="true"/>
          <w:cantSplit/>
        </w:trPr>
        <w:tc>
          <w:tcPr>
            <w:tcW w:type="dxa" w:w="3096"/>
            <w:shd w:fill="173A63"/>
            <w:tcMar>
              <w:top w:w="70" w:type="dxa"/>
              <w:start w:w="85" w:type="dxa"/>
              <w:bottom w:w="70" w:type="dxa"/>
              <w:end w:w="85" w:type="dxa"/>
            </w:tcMar>
            <w:vAlign w:val="center"/>
          </w:tcPr>
          <w:p>
            <w:pPr>
              <w:jc w:val="center"/>
            </w:pPr>
            <w:r>
              <w:rPr>
                <w:rFonts w:ascii="Arial" w:hAnsi="Arial"/>
                <w:b/>
                <w:color w:val="FFFFFF"/>
                <w:sz w:val="16"/>
              </w:rPr>
              <w:t>Field</w:t>
            </w:r>
          </w:p>
        </w:tc>
        <w:tc>
          <w:tcPr>
            <w:tcW w:type="dxa" w:w="1584"/>
            <w:shd w:fill="173A63"/>
            <w:tcMar>
              <w:top w:w="70" w:type="dxa"/>
              <w:start w:w="85" w:type="dxa"/>
              <w:bottom w:w="70" w:type="dxa"/>
              <w:end w:w="85" w:type="dxa"/>
            </w:tcMar>
            <w:vAlign w:val="center"/>
          </w:tcPr>
          <w:p>
            <w:pPr>
              <w:jc w:val="center"/>
            </w:pPr>
            <w:r>
              <w:rPr>
                <w:rFonts w:ascii="Arial" w:hAnsi="Arial"/>
                <w:b/>
                <w:color w:val="FFFFFF"/>
                <w:sz w:val="16"/>
              </w:rPr>
              <w:t>Type</w:t>
            </w:r>
          </w:p>
        </w:tc>
        <w:tc>
          <w:tcPr>
            <w:tcW w:type="dxa" w:w="5040"/>
            <w:shd w:fill="173A63"/>
            <w:tcMar>
              <w:top w:w="70" w:type="dxa"/>
              <w:start w:w="85" w:type="dxa"/>
              <w:bottom w:w="70" w:type="dxa"/>
              <w:end w:w="85" w:type="dxa"/>
            </w:tcMar>
            <w:vAlign w:val="center"/>
          </w:tcPr>
          <w:p>
            <w:pPr>
              <w:jc w:val="center"/>
            </w:pPr>
            <w:r>
              <w:rPr>
                <w:rFonts w:ascii="Arial" w:hAnsi="Arial"/>
                <w:b/>
                <w:color w:val="FFFFFF"/>
                <w:sz w:val="16"/>
              </w:rPr>
              <w:t>Meaning</w:t>
            </w:r>
          </w:p>
        </w:tc>
      </w:tr>
      <w:tr>
        <w:trPr>
          <w:cantSplit/>
        </w:trPr>
        <w:tc>
          <w:tcPr>
            <w:tcW w:type="dxa" w:w="3096"/>
            <w:tcMar>
              <w:top w:w="70" w:type="dxa"/>
              <w:start w:w="85" w:type="dxa"/>
              <w:bottom w:w="70" w:type="dxa"/>
              <w:end w:w="85" w:type="dxa"/>
            </w:tcMar>
            <w:vAlign w:val="center"/>
          </w:tcPr>
          <w:p>
            <w:pPr>
              <w:spacing w:after="0" w:line="240" w:lineRule="auto"/>
            </w:pPr>
            <w:r>
              <w:rPr>
                <w:rFonts w:ascii="Arial" w:hAnsi="Arial"/>
                <w:sz w:val="16"/>
              </w:rPr>
              <w:t>$schema</w:t>
            </w:r>
          </w:p>
        </w:tc>
        <w:tc>
          <w:tcPr>
            <w:tcW w:type="dxa" w:w="1584"/>
            <w:tcMar>
              <w:top w:w="70" w:type="dxa"/>
              <w:start w:w="85" w:type="dxa"/>
              <w:bottom w:w="70" w:type="dxa"/>
              <w:end w:w="85" w:type="dxa"/>
            </w:tcMar>
            <w:vAlign w:val="center"/>
          </w:tcPr>
          <w:p>
            <w:pPr>
              <w:spacing w:after="0" w:line="240" w:lineRule="auto"/>
            </w:pPr>
            <w:r>
              <w:rPr>
                <w:rFonts w:ascii="Arial" w:hAnsi="Arial"/>
                <w:sz w:val="16"/>
              </w:rPr>
              <w:t>string</w:t>
            </w:r>
          </w:p>
        </w:tc>
        <w:tc>
          <w:tcPr>
            <w:tcW w:type="dxa" w:w="5040"/>
            <w:tcMar>
              <w:top w:w="70" w:type="dxa"/>
              <w:start w:w="85" w:type="dxa"/>
              <w:bottom w:w="70" w:type="dxa"/>
              <w:end w:w="85" w:type="dxa"/>
            </w:tcMar>
            <w:vAlign w:val="center"/>
          </w:tcPr>
          <w:p>
            <w:pPr>
              <w:spacing w:after="0" w:line="240" w:lineRule="auto"/>
            </w:pPr>
            <w:r>
              <w:rPr>
                <w:rFonts w:ascii="Arial" w:hAnsi="Arial"/>
                <w:sz w:val="16"/>
              </w:rPr>
              <w:t>Relative path to progress-state schema</w:t>
            </w:r>
          </w:p>
        </w:tc>
      </w:tr>
      <w:tr>
        <w:trPr>
          <w:cantSplit/>
        </w:trPr>
        <w:tc>
          <w:tcPr>
            <w:tcW w:type="dxa" w:w="3096"/>
            <w:shd w:fill="EEF5FB"/>
            <w:tcMar>
              <w:top w:w="70" w:type="dxa"/>
              <w:start w:w="85" w:type="dxa"/>
              <w:bottom w:w="70" w:type="dxa"/>
              <w:end w:w="85" w:type="dxa"/>
            </w:tcMar>
            <w:vAlign w:val="center"/>
          </w:tcPr>
          <w:p>
            <w:pPr>
              <w:spacing w:after="0" w:line="240" w:lineRule="auto"/>
            </w:pPr>
            <w:r>
              <w:rPr>
                <w:rFonts w:ascii="Arial" w:hAnsi="Arial"/>
                <w:sz w:val="16"/>
              </w:rPr>
              <w:t>schemaVersion</w:t>
            </w:r>
          </w:p>
        </w:tc>
        <w:tc>
          <w:tcPr>
            <w:tcW w:type="dxa" w:w="1584"/>
            <w:shd w:fill="EEF5FB"/>
            <w:tcMar>
              <w:top w:w="70" w:type="dxa"/>
              <w:start w:w="85" w:type="dxa"/>
              <w:bottom w:w="70" w:type="dxa"/>
              <w:end w:w="85" w:type="dxa"/>
            </w:tcMar>
            <w:vAlign w:val="center"/>
          </w:tcPr>
          <w:p>
            <w:pPr>
              <w:spacing w:after="0" w:line="240" w:lineRule="auto"/>
            </w:pPr>
            <w:r>
              <w:rPr>
                <w:rFonts w:ascii="Arial" w:hAnsi="Arial"/>
                <w:sz w:val="16"/>
              </w:rPr>
              <w:t>integer</w:t>
            </w:r>
          </w:p>
        </w:tc>
        <w:tc>
          <w:tcPr>
            <w:tcW w:type="dxa" w:w="5040"/>
            <w:shd w:fill="EEF5FB"/>
            <w:tcMar>
              <w:top w:w="70" w:type="dxa"/>
              <w:start w:w="85" w:type="dxa"/>
              <w:bottom w:w="70" w:type="dxa"/>
              <w:end w:w="85" w:type="dxa"/>
            </w:tcMar>
            <w:vAlign w:val="center"/>
          </w:tcPr>
          <w:p>
            <w:pPr>
              <w:spacing w:after="0" w:line="240" w:lineRule="auto"/>
            </w:pPr>
            <w:r>
              <w:rPr>
                <w:rFonts w:ascii="Arial" w:hAnsi="Arial"/>
                <w:sz w:val="16"/>
              </w:rPr>
              <w:t>Progress-state schema version</w:t>
            </w:r>
          </w:p>
        </w:tc>
      </w:tr>
      <w:tr>
        <w:trPr>
          <w:cantSplit/>
        </w:trPr>
        <w:tc>
          <w:tcPr>
            <w:tcW w:type="dxa" w:w="3096"/>
            <w:tcMar>
              <w:top w:w="70" w:type="dxa"/>
              <w:start w:w="85" w:type="dxa"/>
              <w:bottom w:w="70" w:type="dxa"/>
              <w:end w:w="85" w:type="dxa"/>
            </w:tcMar>
            <w:vAlign w:val="center"/>
          </w:tcPr>
          <w:p>
            <w:pPr>
              <w:spacing w:after="0" w:line="240" w:lineRule="auto"/>
            </w:pPr>
            <w:r>
              <w:rPr>
                <w:rFonts w:ascii="Arial" w:hAnsi="Arial"/>
                <w:sz w:val="16"/>
              </w:rPr>
              <w:t>project</w:t>
            </w:r>
          </w:p>
        </w:tc>
        <w:tc>
          <w:tcPr>
            <w:tcW w:type="dxa" w:w="1584"/>
            <w:tcMar>
              <w:top w:w="70" w:type="dxa"/>
              <w:start w:w="85" w:type="dxa"/>
              <w:bottom w:w="70" w:type="dxa"/>
              <w:end w:w="85" w:type="dxa"/>
            </w:tcMar>
            <w:vAlign w:val="center"/>
          </w:tcPr>
          <w:p>
            <w:pPr>
              <w:spacing w:after="0" w:line="240" w:lineRule="auto"/>
            </w:pPr>
            <w:r>
              <w:rPr>
                <w:rFonts w:ascii="Arial" w:hAnsi="Arial"/>
                <w:sz w:val="16"/>
              </w:rPr>
              <w:t>string</w:t>
            </w:r>
          </w:p>
        </w:tc>
        <w:tc>
          <w:tcPr>
            <w:tcW w:type="dxa" w:w="5040"/>
            <w:tcMar>
              <w:top w:w="70" w:type="dxa"/>
              <w:start w:w="85" w:type="dxa"/>
              <w:bottom w:w="70" w:type="dxa"/>
              <w:end w:w="85" w:type="dxa"/>
            </w:tcMar>
            <w:vAlign w:val="center"/>
          </w:tcPr>
          <w:p>
            <w:pPr>
              <w:spacing w:after="0" w:line="240" w:lineRule="auto"/>
            </w:pPr>
            <w:r>
              <w:rPr>
                <w:rFonts w:ascii="Arial" w:hAnsi="Arial"/>
                <w:sz w:val="16"/>
              </w:rPr>
              <w:t>Stable project name</w:t>
            </w:r>
          </w:p>
        </w:tc>
      </w:tr>
      <w:tr>
        <w:trPr>
          <w:cantSplit/>
        </w:trPr>
        <w:tc>
          <w:tcPr>
            <w:tcW w:type="dxa" w:w="3096"/>
            <w:shd w:fill="EEF5FB"/>
            <w:tcMar>
              <w:top w:w="70" w:type="dxa"/>
              <w:start w:w="85" w:type="dxa"/>
              <w:bottom w:w="70" w:type="dxa"/>
              <w:end w:w="85" w:type="dxa"/>
            </w:tcMar>
            <w:vAlign w:val="center"/>
          </w:tcPr>
          <w:p>
            <w:pPr>
              <w:spacing w:after="0" w:line="240" w:lineRule="auto"/>
            </w:pPr>
            <w:r>
              <w:rPr>
                <w:rFonts w:ascii="Arial" w:hAnsi="Arial"/>
                <w:sz w:val="16"/>
              </w:rPr>
              <w:t>planVersion</w:t>
            </w:r>
          </w:p>
        </w:tc>
        <w:tc>
          <w:tcPr>
            <w:tcW w:type="dxa" w:w="1584"/>
            <w:shd w:fill="EEF5FB"/>
            <w:tcMar>
              <w:top w:w="70" w:type="dxa"/>
              <w:start w:w="85" w:type="dxa"/>
              <w:bottom w:w="70" w:type="dxa"/>
              <w:end w:w="85" w:type="dxa"/>
            </w:tcMar>
            <w:vAlign w:val="center"/>
          </w:tcPr>
          <w:p>
            <w:pPr>
              <w:spacing w:after="0" w:line="240" w:lineRule="auto"/>
            </w:pPr>
            <w:r>
              <w:rPr>
                <w:rFonts w:ascii="Arial" w:hAnsi="Arial"/>
                <w:sz w:val="16"/>
              </w:rPr>
              <w:t>string</w:t>
            </w:r>
          </w:p>
        </w:tc>
        <w:tc>
          <w:tcPr>
            <w:tcW w:type="dxa" w:w="5040"/>
            <w:shd w:fill="EEF5FB"/>
            <w:tcMar>
              <w:top w:w="70" w:type="dxa"/>
              <w:start w:w="85" w:type="dxa"/>
              <w:bottom w:w="70" w:type="dxa"/>
              <w:end w:w="85" w:type="dxa"/>
            </w:tcMar>
            <w:vAlign w:val="center"/>
          </w:tcPr>
          <w:p>
            <w:pPr>
              <w:spacing w:after="0" w:line="240" w:lineRule="auto"/>
            </w:pPr>
            <w:r>
              <w:rPr>
                <w:rFonts w:ascii="Arial" w:hAnsi="Arial"/>
                <w:sz w:val="16"/>
              </w:rPr>
              <w:t>Preserved workbook/build-plan baseline</w:t>
            </w:r>
          </w:p>
        </w:tc>
      </w:tr>
      <w:tr>
        <w:trPr>
          <w:cantSplit/>
        </w:trPr>
        <w:tc>
          <w:tcPr>
            <w:tcW w:type="dxa" w:w="3096"/>
            <w:tcMar>
              <w:top w:w="70" w:type="dxa"/>
              <w:start w:w="85" w:type="dxa"/>
              <w:bottom w:w="70" w:type="dxa"/>
              <w:end w:w="85" w:type="dxa"/>
            </w:tcMar>
            <w:vAlign w:val="center"/>
          </w:tcPr>
          <w:p>
            <w:pPr>
              <w:spacing w:after="0" w:line="240" w:lineRule="auto"/>
            </w:pPr>
            <w:r>
              <w:rPr>
                <w:rFonts w:ascii="Arial" w:hAnsi="Arial"/>
                <w:sz w:val="16"/>
              </w:rPr>
              <w:t>generatedAtUtc</w:t>
            </w:r>
          </w:p>
        </w:tc>
        <w:tc>
          <w:tcPr>
            <w:tcW w:type="dxa" w:w="1584"/>
            <w:tcMar>
              <w:top w:w="70" w:type="dxa"/>
              <w:start w:w="85" w:type="dxa"/>
              <w:bottom w:w="70" w:type="dxa"/>
              <w:end w:w="85" w:type="dxa"/>
            </w:tcMar>
            <w:vAlign w:val="center"/>
          </w:tcPr>
          <w:p>
            <w:pPr>
              <w:spacing w:after="0" w:line="240" w:lineRule="auto"/>
            </w:pPr>
            <w:r>
              <w:rPr>
                <w:rFonts w:ascii="Arial" w:hAnsi="Arial"/>
                <w:sz w:val="16"/>
              </w:rPr>
              <w:t>date-time</w:t>
            </w:r>
          </w:p>
        </w:tc>
        <w:tc>
          <w:tcPr>
            <w:tcW w:type="dxa" w:w="5040"/>
            <w:tcMar>
              <w:top w:w="70" w:type="dxa"/>
              <w:start w:w="85" w:type="dxa"/>
              <w:bottom w:w="70" w:type="dxa"/>
              <w:end w:w="85" w:type="dxa"/>
            </w:tcMar>
            <w:vAlign w:val="center"/>
          </w:tcPr>
          <w:p>
            <w:pPr>
              <w:spacing w:after="0" w:line="240" w:lineRule="auto"/>
            </w:pPr>
            <w:r>
              <w:rPr>
                <w:rFonts w:ascii="Arial" w:hAnsi="Arial"/>
                <w:sz w:val="16"/>
              </w:rPr>
              <w:t>UTC time produced by reducer; not event ordering authority</w:t>
            </w:r>
          </w:p>
        </w:tc>
      </w:tr>
      <w:tr>
        <w:trPr>
          <w:cantSplit/>
        </w:trPr>
        <w:tc>
          <w:tcPr>
            <w:tcW w:type="dxa" w:w="3096"/>
            <w:shd w:fill="EEF5FB"/>
            <w:tcMar>
              <w:top w:w="70" w:type="dxa"/>
              <w:start w:w="85" w:type="dxa"/>
              <w:bottom w:w="70" w:type="dxa"/>
              <w:end w:w="85" w:type="dxa"/>
            </w:tcMar>
            <w:vAlign w:val="center"/>
          </w:tcPr>
          <w:p>
            <w:pPr>
              <w:spacing w:after="0" w:line="240" w:lineRule="auto"/>
            </w:pPr>
            <w:r>
              <w:rPr>
                <w:rFonts w:ascii="Arial" w:hAnsi="Arial"/>
                <w:sz w:val="16"/>
              </w:rPr>
              <w:t>generatedFrom.*Sha256</w:t>
            </w:r>
          </w:p>
        </w:tc>
        <w:tc>
          <w:tcPr>
            <w:tcW w:type="dxa" w:w="1584"/>
            <w:shd w:fill="EEF5FB"/>
            <w:tcMar>
              <w:top w:w="70" w:type="dxa"/>
              <w:start w:w="85" w:type="dxa"/>
              <w:bottom w:w="70" w:type="dxa"/>
              <w:end w:w="85" w:type="dxa"/>
            </w:tcMar>
            <w:vAlign w:val="center"/>
          </w:tcPr>
          <w:p>
            <w:pPr>
              <w:spacing w:after="0" w:line="240" w:lineRule="auto"/>
            </w:pPr>
            <w:r>
              <w:rPr>
                <w:rFonts w:ascii="Arial" w:hAnsi="Arial"/>
                <w:sz w:val="16"/>
              </w:rPr>
              <w:t>sha256</w:t>
            </w:r>
          </w:p>
        </w:tc>
        <w:tc>
          <w:tcPr>
            <w:tcW w:type="dxa" w:w="5040"/>
            <w:shd w:fill="EEF5FB"/>
            <w:tcMar>
              <w:top w:w="70" w:type="dxa"/>
              <w:start w:w="85" w:type="dxa"/>
              <w:bottom w:w="70" w:type="dxa"/>
              <w:end w:w="85" w:type="dxa"/>
            </w:tcMar>
            <w:vAlign w:val="center"/>
          </w:tcPr>
          <w:p>
            <w:pPr>
              <w:spacing w:after="0" w:line="240" w:lineRule="auto"/>
            </w:pPr>
            <w:r>
              <w:rPr>
                <w:rFonts w:ascii="Arial" w:hAnsi="Arial"/>
                <w:sz w:val="16"/>
              </w:rPr>
              <w:t>Hashes of preserved workbook/spec and normalized catalog</w:t>
            </w:r>
          </w:p>
        </w:tc>
      </w:tr>
      <w:tr>
        <w:trPr>
          <w:cantSplit/>
        </w:trPr>
        <w:tc>
          <w:tcPr>
            <w:tcW w:type="dxa" w:w="3096"/>
            <w:tcMar>
              <w:top w:w="70" w:type="dxa"/>
              <w:start w:w="85" w:type="dxa"/>
              <w:bottom w:w="70" w:type="dxa"/>
              <w:end w:w="85" w:type="dxa"/>
            </w:tcMar>
            <w:vAlign w:val="center"/>
          </w:tcPr>
          <w:p>
            <w:pPr>
              <w:spacing w:after="0" w:line="240" w:lineRule="auto"/>
            </w:pPr>
            <w:r>
              <w:rPr>
                <w:rFonts w:ascii="Arial" w:hAnsi="Arial"/>
                <w:sz w:val="16"/>
              </w:rPr>
              <w:t>generatedFrom.eventCount</w:t>
            </w:r>
          </w:p>
        </w:tc>
        <w:tc>
          <w:tcPr>
            <w:tcW w:type="dxa" w:w="1584"/>
            <w:tcMar>
              <w:top w:w="70" w:type="dxa"/>
              <w:start w:w="85" w:type="dxa"/>
              <w:bottom w:w="70" w:type="dxa"/>
              <w:end w:w="85" w:type="dxa"/>
            </w:tcMar>
            <w:vAlign w:val="center"/>
          </w:tcPr>
          <w:p>
            <w:pPr>
              <w:spacing w:after="0" w:line="240" w:lineRule="auto"/>
            </w:pPr>
            <w:r>
              <w:rPr>
                <w:rFonts w:ascii="Arial" w:hAnsi="Arial"/>
                <w:sz w:val="16"/>
              </w:rPr>
              <w:t>integer</w:t>
            </w:r>
          </w:p>
        </w:tc>
        <w:tc>
          <w:tcPr>
            <w:tcW w:type="dxa" w:w="5040"/>
            <w:tcMar>
              <w:top w:w="70" w:type="dxa"/>
              <w:start w:w="85" w:type="dxa"/>
              <w:bottom w:w="70" w:type="dxa"/>
              <w:end w:w="85" w:type="dxa"/>
            </w:tcMar>
            <w:vAlign w:val="center"/>
          </w:tcPr>
          <w:p>
            <w:pPr>
              <w:spacing w:after="0" w:line="240" w:lineRule="auto"/>
            </w:pPr>
            <w:r>
              <w:rPr>
                <w:rFonts w:ascii="Arial" w:hAnsi="Arial"/>
                <w:sz w:val="16"/>
              </w:rPr>
              <w:t>Count of accepted events</w:t>
            </w:r>
          </w:p>
        </w:tc>
      </w:tr>
      <w:tr>
        <w:trPr>
          <w:cantSplit/>
        </w:trPr>
        <w:tc>
          <w:tcPr>
            <w:tcW w:type="dxa" w:w="3096"/>
            <w:shd w:fill="EEF5FB"/>
            <w:tcMar>
              <w:top w:w="70" w:type="dxa"/>
              <w:start w:w="85" w:type="dxa"/>
              <w:bottom w:w="70" w:type="dxa"/>
              <w:end w:w="85" w:type="dxa"/>
            </w:tcMar>
            <w:vAlign w:val="center"/>
          </w:tcPr>
          <w:p>
            <w:pPr>
              <w:spacing w:after="0" w:line="240" w:lineRule="auto"/>
            </w:pPr>
            <w:r>
              <w:rPr>
                <w:rFonts w:ascii="Arial" w:hAnsi="Arial"/>
                <w:sz w:val="16"/>
              </w:rPr>
              <w:t>current.mode</w:t>
            </w:r>
          </w:p>
        </w:tc>
        <w:tc>
          <w:tcPr>
            <w:tcW w:type="dxa" w:w="1584"/>
            <w:shd w:fill="EEF5FB"/>
            <w:tcMar>
              <w:top w:w="70" w:type="dxa"/>
              <w:start w:w="85" w:type="dxa"/>
              <w:bottom w:w="70" w:type="dxa"/>
              <w:end w:w="85" w:type="dxa"/>
            </w:tcMar>
            <w:vAlign w:val="center"/>
          </w:tcPr>
          <w:p>
            <w:pPr>
              <w:spacing w:after="0" w:line="240" w:lineRule="auto"/>
            </w:pPr>
            <w:r>
              <w:rPr>
                <w:rFonts w:ascii="Arial" w:hAnsi="Arial"/>
                <w:sz w:val="16"/>
              </w:rPr>
              <w:t>enum</w:t>
            </w:r>
          </w:p>
        </w:tc>
        <w:tc>
          <w:tcPr>
            <w:tcW w:type="dxa" w:w="5040"/>
            <w:shd w:fill="EEF5FB"/>
            <w:tcMar>
              <w:top w:w="70" w:type="dxa"/>
              <w:start w:w="85" w:type="dxa"/>
              <w:bottom w:w="70" w:type="dxa"/>
              <w:end w:w="85" w:type="dxa"/>
            </w:tcMar>
            <w:vAlign w:val="center"/>
          </w:tcPr>
          <w:p>
            <w:pPr>
              <w:spacing w:after="0" w:line="240" w:lineRule="auto"/>
            </w:pPr>
            <w:r>
              <w:rPr>
                <w:rFonts w:ascii="Arial" w:hAnsi="Arial"/>
                <w:sz w:val="16"/>
              </w:rPr>
              <w:t>working, blocked, verification, complete</w:t>
            </w:r>
          </w:p>
        </w:tc>
      </w:tr>
      <w:tr>
        <w:trPr>
          <w:cantSplit/>
        </w:trPr>
        <w:tc>
          <w:tcPr>
            <w:tcW w:type="dxa" w:w="3096"/>
            <w:tcMar>
              <w:top w:w="70" w:type="dxa"/>
              <w:start w:w="85" w:type="dxa"/>
              <w:bottom w:w="70" w:type="dxa"/>
              <w:end w:w="85" w:type="dxa"/>
            </w:tcMar>
            <w:vAlign w:val="center"/>
          </w:tcPr>
          <w:p>
            <w:pPr>
              <w:spacing w:after="0" w:line="240" w:lineRule="auto"/>
            </w:pPr>
            <w:r>
              <w:rPr>
                <w:rFonts w:ascii="Arial" w:hAnsi="Arial"/>
                <w:sz w:val="16"/>
              </w:rPr>
              <w:t>current.phaseId / gateId</w:t>
            </w:r>
          </w:p>
        </w:tc>
        <w:tc>
          <w:tcPr>
            <w:tcW w:type="dxa" w:w="1584"/>
            <w:tcMar>
              <w:top w:w="70" w:type="dxa"/>
              <w:start w:w="85" w:type="dxa"/>
              <w:bottom w:w="70" w:type="dxa"/>
              <w:end w:w="85" w:type="dxa"/>
            </w:tcMar>
            <w:vAlign w:val="center"/>
          </w:tcPr>
          <w:p>
            <w:pPr>
              <w:spacing w:after="0" w:line="240" w:lineRule="auto"/>
            </w:pPr>
            <w:r>
              <w:rPr>
                <w:rFonts w:ascii="Arial" w:hAnsi="Arial"/>
                <w:sz w:val="16"/>
              </w:rPr>
              <w:t>ID</w:t>
            </w:r>
          </w:p>
        </w:tc>
        <w:tc>
          <w:tcPr>
            <w:tcW w:type="dxa" w:w="5040"/>
            <w:tcMar>
              <w:top w:w="70" w:type="dxa"/>
              <w:start w:w="85" w:type="dxa"/>
              <w:bottom w:w="70" w:type="dxa"/>
              <w:end w:w="85" w:type="dxa"/>
            </w:tcMar>
            <w:vAlign w:val="center"/>
          </w:tcPr>
          <w:p>
            <w:pPr>
              <w:spacing w:after="0" w:line="240" w:lineRule="auto"/>
            </w:pPr>
            <w:r>
              <w:rPr>
                <w:rFonts w:ascii="Arial" w:hAnsi="Arial"/>
                <w:sz w:val="16"/>
              </w:rPr>
              <w:t>Earliest phase whose gate has not passed and its gate</w:t>
            </w:r>
          </w:p>
        </w:tc>
      </w:tr>
      <w:tr>
        <w:trPr>
          <w:cantSplit/>
        </w:trPr>
        <w:tc>
          <w:tcPr>
            <w:tcW w:type="dxa" w:w="3096"/>
            <w:shd w:fill="EEF5FB"/>
            <w:tcMar>
              <w:top w:w="70" w:type="dxa"/>
              <w:start w:w="85" w:type="dxa"/>
              <w:bottom w:w="70" w:type="dxa"/>
              <w:end w:w="85" w:type="dxa"/>
            </w:tcMar>
            <w:vAlign w:val="center"/>
          </w:tcPr>
          <w:p>
            <w:pPr>
              <w:spacing w:after="0" w:line="240" w:lineRule="auto"/>
            </w:pPr>
            <w:r>
              <w:rPr>
                <w:rFonts w:ascii="Arial" w:hAnsi="Arial"/>
                <w:sz w:val="16"/>
              </w:rPr>
              <w:t>current.primaryStepId</w:t>
            </w:r>
          </w:p>
        </w:tc>
        <w:tc>
          <w:tcPr>
            <w:tcW w:type="dxa" w:w="1584"/>
            <w:shd w:fill="EEF5FB"/>
            <w:tcMar>
              <w:top w:w="70" w:type="dxa"/>
              <w:start w:w="85" w:type="dxa"/>
              <w:bottom w:w="70" w:type="dxa"/>
              <w:end w:w="85" w:type="dxa"/>
            </w:tcMar>
            <w:vAlign w:val="center"/>
          </w:tcPr>
          <w:p>
            <w:pPr>
              <w:spacing w:after="0" w:line="240" w:lineRule="auto"/>
            </w:pPr>
            <w:r>
              <w:rPr>
                <w:rFonts w:ascii="Arial" w:hAnsi="Arial"/>
                <w:sz w:val="16"/>
              </w:rPr>
              <w:t>ID or null</w:t>
            </w:r>
          </w:p>
        </w:tc>
        <w:tc>
          <w:tcPr>
            <w:tcW w:type="dxa" w:w="5040"/>
            <w:shd w:fill="EEF5FB"/>
            <w:tcMar>
              <w:top w:w="70" w:type="dxa"/>
              <w:start w:w="85" w:type="dxa"/>
              <w:bottom w:w="70" w:type="dxa"/>
              <w:end w:w="85" w:type="dxa"/>
            </w:tcMar>
            <w:vAlign w:val="center"/>
          </w:tcPr>
          <w:p>
            <w:pPr>
              <w:spacing w:after="0" w:line="240" w:lineRule="auto"/>
            </w:pPr>
            <w:r>
              <w:rPr>
                <w:rFonts w:ascii="Arial" w:hAnsi="Arial"/>
                <w:sz w:val="16"/>
              </w:rPr>
              <w:t>Deterministic exact current atomic step</w:t>
            </w:r>
          </w:p>
        </w:tc>
      </w:tr>
      <w:tr>
        <w:trPr>
          <w:cantSplit/>
        </w:trPr>
        <w:tc>
          <w:tcPr>
            <w:tcW w:type="dxa" w:w="3096"/>
            <w:tcMar>
              <w:top w:w="70" w:type="dxa"/>
              <w:start w:w="85" w:type="dxa"/>
              <w:bottom w:w="70" w:type="dxa"/>
              <w:end w:w="85" w:type="dxa"/>
            </w:tcMar>
            <w:vAlign w:val="center"/>
          </w:tcPr>
          <w:p>
            <w:pPr>
              <w:spacing w:after="0" w:line="240" w:lineRule="auto"/>
            </w:pPr>
            <w:r>
              <w:rPr>
                <w:rFonts w:ascii="Arial" w:hAnsi="Arial"/>
                <w:sz w:val="16"/>
              </w:rPr>
              <w:t>current.activeStepIds</w:t>
            </w:r>
          </w:p>
        </w:tc>
        <w:tc>
          <w:tcPr>
            <w:tcW w:type="dxa" w:w="1584"/>
            <w:tcMar>
              <w:top w:w="70" w:type="dxa"/>
              <w:start w:w="85" w:type="dxa"/>
              <w:bottom w:w="70" w:type="dxa"/>
              <w:end w:w="85" w:type="dxa"/>
            </w:tcMar>
            <w:vAlign w:val="center"/>
          </w:tcPr>
          <w:p>
            <w:pPr>
              <w:spacing w:after="0" w:line="240" w:lineRule="auto"/>
            </w:pPr>
            <w:r>
              <w:rPr>
                <w:rFonts w:ascii="Arial" w:hAnsi="Arial"/>
                <w:sz w:val="16"/>
              </w:rPr>
              <w:t>ID array</w:t>
            </w:r>
          </w:p>
        </w:tc>
        <w:tc>
          <w:tcPr>
            <w:tcW w:type="dxa" w:w="5040"/>
            <w:tcMar>
              <w:top w:w="70" w:type="dxa"/>
              <w:start w:w="85" w:type="dxa"/>
              <w:bottom w:w="70" w:type="dxa"/>
              <w:end w:w="85" w:type="dxa"/>
            </w:tcMar>
            <w:vAlign w:val="center"/>
          </w:tcPr>
          <w:p>
            <w:pPr>
              <w:spacing w:after="0" w:line="240" w:lineRule="auto"/>
            </w:pPr>
            <w:r>
              <w:rPr>
                <w:rFonts w:ascii="Arial" w:hAnsi="Arial"/>
                <w:sz w:val="16"/>
              </w:rPr>
              <w:t>All valid in-progress steps in current phase</w:t>
            </w:r>
          </w:p>
        </w:tc>
      </w:tr>
      <w:tr>
        <w:trPr>
          <w:cantSplit/>
        </w:trPr>
        <w:tc>
          <w:tcPr>
            <w:tcW w:type="dxa" w:w="3096"/>
            <w:shd w:fill="EEF5FB"/>
            <w:tcMar>
              <w:top w:w="70" w:type="dxa"/>
              <w:start w:w="85" w:type="dxa"/>
              <w:bottom w:w="70" w:type="dxa"/>
              <w:end w:w="85" w:type="dxa"/>
            </w:tcMar>
            <w:vAlign w:val="center"/>
          </w:tcPr>
          <w:p>
            <w:pPr>
              <w:spacing w:after="0" w:line="240" w:lineRule="auto"/>
            </w:pPr>
            <w:r>
              <w:rPr>
                <w:rFonts w:ascii="Arial" w:hAnsi="Arial"/>
                <w:sz w:val="16"/>
              </w:rPr>
              <w:t>current.nextEligibleStepIds</w:t>
            </w:r>
          </w:p>
        </w:tc>
        <w:tc>
          <w:tcPr>
            <w:tcW w:type="dxa" w:w="1584"/>
            <w:shd w:fill="EEF5FB"/>
            <w:tcMar>
              <w:top w:w="70" w:type="dxa"/>
              <w:start w:w="85" w:type="dxa"/>
              <w:bottom w:w="70" w:type="dxa"/>
              <w:end w:w="85" w:type="dxa"/>
            </w:tcMar>
            <w:vAlign w:val="center"/>
          </w:tcPr>
          <w:p>
            <w:pPr>
              <w:spacing w:after="0" w:line="240" w:lineRule="auto"/>
            </w:pPr>
            <w:r>
              <w:rPr>
                <w:rFonts w:ascii="Arial" w:hAnsi="Arial"/>
                <w:sz w:val="16"/>
              </w:rPr>
              <w:t>ID array</w:t>
            </w:r>
          </w:p>
        </w:tc>
        <w:tc>
          <w:tcPr>
            <w:tcW w:type="dxa" w:w="5040"/>
            <w:shd w:fill="EEF5FB"/>
            <w:tcMar>
              <w:top w:w="70" w:type="dxa"/>
              <w:start w:w="85" w:type="dxa"/>
              <w:bottom w:w="70" w:type="dxa"/>
              <w:end w:w="85" w:type="dxa"/>
            </w:tcMar>
            <w:vAlign w:val="center"/>
          </w:tcPr>
          <w:p>
            <w:pPr>
              <w:spacing w:after="0" w:line="240" w:lineRule="auto"/>
            </w:pPr>
            <w:r>
              <w:rPr>
                <w:rFonts w:ascii="Arial" w:hAnsi="Arial"/>
                <w:sz w:val="16"/>
              </w:rPr>
              <w:t>Other ready steps after dependency evaluation</w:t>
            </w:r>
          </w:p>
        </w:tc>
      </w:tr>
      <w:tr>
        <w:trPr>
          <w:cantSplit/>
        </w:trPr>
        <w:tc>
          <w:tcPr>
            <w:tcW w:type="dxa" w:w="3096"/>
            <w:tcMar>
              <w:top w:w="70" w:type="dxa"/>
              <w:start w:w="85" w:type="dxa"/>
              <w:bottom w:w="70" w:type="dxa"/>
              <w:end w:w="85" w:type="dxa"/>
            </w:tcMar>
            <w:vAlign w:val="center"/>
          </w:tcPr>
          <w:p>
            <w:pPr>
              <w:spacing w:after="0" w:line="240" w:lineRule="auto"/>
            </w:pPr>
            <w:r>
              <w:rPr>
                <w:rFonts w:ascii="Arial" w:hAnsi="Arial"/>
                <w:sz w:val="16"/>
              </w:rPr>
              <w:t>current.blockingIds</w:t>
            </w:r>
          </w:p>
        </w:tc>
        <w:tc>
          <w:tcPr>
            <w:tcW w:type="dxa" w:w="1584"/>
            <w:tcMar>
              <w:top w:w="70" w:type="dxa"/>
              <w:start w:w="85" w:type="dxa"/>
              <w:bottom w:w="70" w:type="dxa"/>
              <w:end w:w="85" w:type="dxa"/>
            </w:tcMar>
            <w:vAlign w:val="center"/>
          </w:tcPr>
          <w:p>
            <w:pPr>
              <w:spacing w:after="0" w:line="240" w:lineRule="auto"/>
            </w:pPr>
            <w:r>
              <w:rPr>
                <w:rFonts w:ascii="Arial" w:hAnsi="Arial"/>
                <w:sz w:val="16"/>
              </w:rPr>
              <w:t>ID array</w:t>
            </w:r>
          </w:p>
        </w:tc>
        <w:tc>
          <w:tcPr>
            <w:tcW w:type="dxa" w:w="5040"/>
            <w:tcMar>
              <w:top w:w="70" w:type="dxa"/>
              <w:start w:w="85" w:type="dxa"/>
              <w:bottom w:w="70" w:type="dxa"/>
              <w:end w:w="85" w:type="dxa"/>
            </w:tcMar>
            <w:vAlign w:val="center"/>
          </w:tcPr>
          <w:p>
            <w:pPr>
              <w:spacing w:after="0" w:line="240" w:lineRule="auto"/>
            </w:pPr>
            <w:r>
              <w:rPr>
                <w:rFonts w:ascii="Arial" w:hAnsi="Arial"/>
                <w:sz w:val="16"/>
              </w:rPr>
              <w:t>Exact task, decision, gate, or external blockers</w:t>
            </w:r>
          </w:p>
        </w:tc>
      </w:tr>
      <w:tr>
        <w:trPr>
          <w:cantSplit/>
        </w:trPr>
        <w:tc>
          <w:tcPr>
            <w:tcW w:type="dxa" w:w="3096"/>
            <w:shd w:fill="EEF5FB"/>
            <w:tcMar>
              <w:top w:w="70" w:type="dxa"/>
              <w:start w:w="85" w:type="dxa"/>
              <w:bottom w:w="70" w:type="dxa"/>
              <w:end w:w="85" w:type="dxa"/>
            </w:tcMar>
            <w:vAlign w:val="center"/>
          </w:tcPr>
          <w:p>
            <w:pPr>
              <w:spacing w:after="0" w:line="240" w:lineRule="auto"/>
            </w:pPr>
            <w:r>
              <w:rPr>
                <w:rFonts w:ascii="Arial" w:hAnsi="Arial"/>
                <w:sz w:val="16"/>
              </w:rPr>
              <w:t>activeWork[]</w:t>
            </w:r>
          </w:p>
        </w:tc>
        <w:tc>
          <w:tcPr>
            <w:tcW w:type="dxa" w:w="1584"/>
            <w:shd w:fill="EEF5FB"/>
            <w:tcMar>
              <w:top w:w="70" w:type="dxa"/>
              <w:start w:w="85" w:type="dxa"/>
              <w:bottom w:w="70" w:type="dxa"/>
              <w:end w:w="85" w:type="dxa"/>
            </w:tcMar>
            <w:vAlign w:val="center"/>
          </w:tcPr>
          <w:p>
            <w:pPr>
              <w:spacing w:after="0" w:line="240" w:lineRule="auto"/>
            </w:pPr>
            <w:r>
              <w:rPr>
                <w:rFonts w:ascii="Arial" w:hAnsi="Arial"/>
                <w:sz w:val="16"/>
              </w:rPr>
              <w:t>object array</w:t>
            </w:r>
          </w:p>
        </w:tc>
        <w:tc>
          <w:tcPr>
            <w:tcW w:type="dxa" w:w="5040"/>
            <w:shd w:fill="EEF5FB"/>
            <w:tcMar>
              <w:top w:w="70" w:type="dxa"/>
              <w:start w:w="85" w:type="dxa"/>
              <w:bottom w:w="70" w:type="dxa"/>
              <w:end w:w="85" w:type="dxa"/>
            </w:tcMar>
            <w:vAlign w:val="center"/>
          </w:tcPr>
          <w:p>
            <w:pPr>
              <w:spacing w:after="0" w:line="240" w:lineRule="auto"/>
            </w:pPr>
            <w:r>
              <w:rPr>
                <w:rFonts w:ascii="Arial" w:hAnsi="Arial"/>
                <w:sz w:val="16"/>
              </w:rPr>
              <w:t>Owner, task, atomic step, branch, claims, started time</w:t>
            </w:r>
          </w:p>
        </w:tc>
      </w:tr>
      <w:tr>
        <w:trPr>
          <w:cantSplit/>
        </w:trPr>
        <w:tc>
          <w:tcPr>
            <w:tcW w:type="dxa" w:w="3096"/>
            <w:tcMar>
              <w:top w:w="70" w:type="dxa"/>
              <w:start w:w="85" w:type="dxa"/>
              <w:bottom w:w="70" w:type="dxa"/>
              <w:end w:w="85" w:type="dxa"/>
            </w:tcMar>
            <w:vAlign w:val="center"/>
          </w:tcPr>
          <w:p>
            <w:pPr>
              <w:spacing w:after="0" w:line="240" w:lineRule="auto"/>
            </w:pPr>
            <w:r>
              <w:rPr>
                <w:rFonts w:ascii="Arial" w:hAnsi="Arial"/>
                <w:sz w:val="16"/>
              </w:rPr>
              <w:t>tasks / decisions / gates</w:t>
            </w:r>
          </w:p>
        </w:tc>
        <w:tc>
          <w:tcPr>
            <w:tcW w:type="dxa" w:w="1584"/>
            <w:tcMar>
              <w:top w:w="70" w:type="dxa"/>
              <w:start w:w="85" w:type="dxa"/>
              <w:bottom w:w="70" w:type="dxa"/>
              <w:end w:w="85" w:type="dxa"/>
            </w:tcMar>
            <w:vAlign w:val="center"/>
          </w:tcPr>
          <w:p>
            <w:pPr>
              <w:spacing w:after="0" w:line="240" w:lineRule="auto"/>
            </w:pPr>
            <w:r>
              <w:rPr>
                <w:rFonts w:ascii="Arial" w:hAnsi="Arial"/>
                <w:sz w:val="16"/>
              </w:rPr>
              <w:t>maps</w:t>
            </w:r>
          </w:p>
        </w:tc>
        <w:tc>
          <w:tcPr>
            <w:tcW w:type="dxa" w:w="5040"/>
            <w:tcMar>
              <w:top w:w="70" w:type="dxa"/>
              <w:start w:w="85" w:type="dxa"/>
              <w:bottom w:w="70" w:type="dxa"/>
              <w:end w:w="85" w:type="dxa"/>
            </w:tcMar>
            <w:vAlign w:val="center"/>
          </w:tcPr>
          <w:p>
            <w:pPr>
              <w:spacing w:after="0" w:line="240" w:lineRule="auto"/>
            </w:pPr>
            <w:r>
              <w:rPr>
                <w:rFonts w:ascii="Arial" w:hAnsi="Arial"/>
                <w:sz w:val="16"/>
              </w:rPr>
              <w:t>All derived statuses, revisions, blockers, and evidence</w:t>
            </w:r>
          </w:p>
        </w:tc>
      </w:tr>
      <w:tr>
        <w:trPr>
          <w:cantSplit/>
        </w:trPr>
        <w:tc>
          <w:tcPr>
            <w:tcW w:type="dxa" w:w="3096"/>
            <w:shd w:fill="EEF5FB"/>
            <w:tcMar>
              <w:top w:w="70" w:type="dxa"/>
              <w:start w:w="85" w:type="dxa"/>
              <w:bottom w:w="70" w:type="dxa"/>
              <w:end w:w="85" w:type="dxa"/>
            </w:tcMar>
            <w:vAlign w:val="center"/>
          </w:tcPr>
          <w:p>
            <w:pPr>
              <w:spacing w:after="0" w:line="240" w:lineRule="auto"/>
            </w:pPr>
            <w:r>
              <w:rPr>
                <w:rFonts w:ascii="Arial" w:hAnsi="Arial"/>
                <w:sz w:val="16"/>
              </w:rPr>
              <w:t>integrity</w:t>
            </w:r>
          </w:p>
        </w:tc>
        <w:tc>
          <w:tcPr>
            <w:tcW w:type="dxa" w:w="1584"/>
            <w:shd w:fill="EEF5FB"/>
            <w:tcMar>
              <w:top w:w="70" w:type="dxa"/>
              <w:start w:w="85" w:type="dxa"/>
              <w:bottom w:w="70" w:type="dxa"/>
              <w:end w:w="85" w:type="dxa"/>
            </w:tcMar>
            <w:vAlign w:val="center"/>
          </w:tcPr>
          <w:p>
            <w:pPr>
              <w:spacing w:after="0" w:line="240" w:lineRule="auto"/>
            </w:pPr>
            <w:r>
              <w:rPr>
                <w:rFonts w:ascii="Arial" w:hAnsi="Arial"/>
                <w:sz w:val="16"/>
              </w:rPr>
              <w:t>object</w:t>
            </w:r>
          </w:p>
        </w:tc>
        <w:tc>
          <w:tcPr>
            <w:tcW w:type="dxa" w:w="5040"/>
            <w:shd w:fill="EEF5FB"/>
            <w:tcMar>
              <w:top w:w="70" w:type="dxa"/>
              <w:start w:w="85" w:type="dxa"/>
              <w:bottom w:w="70" w:type="dxa"/>
              <w:end w:w="85" w:type="dxa"/>
            </w:tcMar>
            <w:vAlign w:val="center"/>
          </w:tcPr>
          <w:p>
            <w:pPr>
              <w:spacing w:after="0" w:line="240" w:lineRule="auto"/>
            </w:pPr>
            <w:r>
              <w:rPr>
                <w:rFonts w:ascii="Arial" w:hAnsi="Arial"/>
                <w:sz w:val="16"/>
              </w:rPr>
              <w:t>Reducer version, source hashes, errors/warnings, valid flag</w:t>
            </w:r>
          </w:p>
        </w:tc>
      </w:tr>
    </w:tbl>
    <w:p>
      <w:pPr>
        <w:spacing w:after="20"/>
      </w:pPr>
    </w:p>
    <w:p>
      <w:pPr>
        <w:pStyle w:val="Heading1"/>
      </w:pPr>
      <w:r>
        <w:t>Appendix C. Initial P0.3 Bootstrap Atomic Steps</w:t>
      </w:r>
    </w:p>
    <w:tbl>
      <w:tblPr>
        <w:tblStyle w:val="TableGrid"/>
        <w:tblW w:type="dxa" w:w="9720"/>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1512"/>
        <w:gridCol w:w="8208"/>
      </w:tblGrid>
      <w:tr>
        <w:trPr>
          <w:tblHeader w:val="true"/>
          <w:cantSplit/>
        </w:trPr>
        <w:tc>
          <w:tcPr>
            <w:tcW w:type="dxa" w:w="1512"/>
            <w:shd w:fill="173A63"/>
            <w:tcMar>
              <w:top w:w="70" w:type="dxa"/>
              <w:start w:w="85" w:type="dxa"/>
              <w:bottom w:w="70" w:type="dxa"/>
              <w:end w:w="85" w:type="dxa"/>
            </w:tcMar>
            <w:vAlign w:val="center"/>
          </w:tcPr>
          <w:p>
            <w:pPr>
              <w:jc w:val="center"/>
            </w:pPr>
            <w:r>
              <w:rPr>
                <w:rFonts w:ascii="Arial" w:hAnsi="Arial"/>
                <w:b/>
                <w:color w:val="FFFFFF"/>
                <w:sz w:val="15"/>
              </w:rPr>
              <w:t>Step</w:t>
            </w:r>
          </w:p>
        </w:tc>
        <w:tc>
          <w:tcPr>
            <w:tcW w:type="dxa" w:w="8208"/>
            <w:shd w:fill="173A63"/>
            <w:tcMar>
              <w:top w:w="70" w:type="dxa"/>
              <w:start w:w="85" w:type="dxa"/>
              <w:bottom w:w="70" w:type="dxa"/>
              <w:end w:w="85" w:type="dxa"/>
            </w:tcMar>
            <w:vAlign w:val="center"/>
          </w:tcPr>
          <w:p>
            <w:pPr>
              <w:jc w:val="center"/>
            </w:pPr>
            <w:r>
              <w:rPr>
                <w:rFonts w:ascii="Arial" w:hAnsi="Arial"/>
                <w:b/>
                <w:color w:val="FFFFFF"/>
                <w:sz w:val="15"/>
              </w:rPr>
              <w:t>Required outcome</w:t>
            </w:r>
          </w:p>
        </w:tc>
      </w:tr>
      <w:tr>
        <w:trPr>
          <w:cantSplit/>
        </w:trPr>
        <w:tc>
          <w:tcPr>
            <w:tcW w:type="dxa" w:w="1512"/>
            <w:tcMar>
              <w:top w:w="70" w:type="dxa"/>
              <w:start w:w="85" w:type="dxa"/>
              <w:bottom w:w="70" w:type="dxa"/>
              <w:end w:w="85" w:type="dxa"/>
            </w:tcMar>
            <w:vAlign w:val="center"/>
          </w:tcPr>
          <w:p>
            <w:pPr>
              <w:spacing w:after="0" w:line="240" w:lineRule="auto"/>
            </w:pPr>
            <w:r>
              <w:rPr>
                <w:rFonts w:ascii="Arial" w:hAnsi="Arial"/>
                <w:sz w:val="15"/>
              </w:rPr>
              <w:t>P0.3.S001</w:t>
            </w:r>
          </w:p>
        </w:tc>
        <w:tc>
          <w:tcPr>
            <w:tcW w:type="dxa" w:w="8208"/>
            <w:tcMar>
              <w:top w:w="70" w:type="dxa"/>
              <w:start w:w="85" w:type="dxa"/>
              <w:bottom w:w="70" w:type="dxa"/>
              <w:end w:w="85" w:type="dxa"/>
            </w:tcMar>
            <w:vAlign w:val="center"/>
          </w:tcPr>
          <w:p>
            <w:pPr>
              <w:spacing w:after="0" w:line="240" w:lineRule="auto"/>
            </w:pPr>
            <w:r>
              <w:rPr>
                <w:rFonts w:ascii="Arial" w:hAnsi="Arial"/>
                <w:sz w:val="15"/>
              </w:rPr>
              <w:t>Inventory the repository, branches, remotes, files, history, instructions, and working tree; preserve all existing work.</w:t>
            </w:r>
          </w:p>
        </w:tc>
      </w:tr>
      <w:tr>
        <w:trPr>
          <w:cantSplit/>
        </w:trPr>
        <w:tc>
          <w:tcPr>
            <w:tcW w:type="dxa" w:w="1512"/>
            <w:shd w:fill="EEF5FB"/>
            <w:tcMar>
              <w:top w:w="70" w:type="dxa"/>
              <w:start w:w="85" w:type="dxa"/>
              <w:bottom w:w="70" w:type="dxa"/>
              <w:end w:w="85" w:type="dxa"/>
            </w:tcMar>
            <w:vAlign w:val="center"/>
          </w:tcPr>
          <w:p>
            <w:pPr>
              <w:spacing w:after="0" w:line="240" w:lineRule="auto"/>
            </w:pPr>
            <w:r>
              <w:rPr>
                <w:rFonts w:ascii="Arial" w:hAnsi="Arial"/>
                <w:sz w:val="15"/>
              </w:rPr>
              <w:t>P0.3.S002</w:t>
            </w:r>
          </w:p>
        </w:tc>
        <w:tc>
          <w:tcPr>
            <w:tcW w:type="dxa" w:w="8208"/>
            <w:shd w:fill="EEF5FB"/>
            <w:tcMar>
              <w:top w:w="70" w:type="dxa"/>
              <w:start w:w="85" w:type="dxa"/>
              <w:bottom w:w="70" w:type="dxa"/>
              <w:end w:w="85" w:type="dxa"/>
            </w:tcMar>
            <w:vAlign w:val="center"/>
          </w:tcPr>
          <w:p>
            <w:pPr>
              <w:spacing w:after="0" w:line="240" w:lineRule="auto"/>
            </w:pPr>
            <w:r>
              <w:rPr>
                <w:rFonts w:ascii="Arial" w:hAnsi="Arial"/>
                <w:sz w:val="15"/>
              </w:rPr>
              <w:t>Read and hash the specification, workbook, and available source plan; record baseline metadata.</w:t>
            </w:r>
          </w:p>
        </w:tc>
      </w:tr>
      <w:tr>
        <w:trPr>
          <w:cantSplit/>
        </w:trPr>
        <w:tc>
          <w:tcPr>
            <w:tcW w:type="dxa" w:w="1512"/>
            <w:tcMar>
              <w:top w:w="70" w:type="dxa"/>
              <w:start w:w="85" w:type="dxa"/>
              <w:bottom w:w="70" w:type="dxa"/>
              <w:end w:w="85" w:type="dxa"/>
            </w:tcMar>
            <w:vAlign w:val="center"/>
          </w:tcPr>
          <w:p>
            <w:pPr>
              <w:spacing w:after="0" w:line="240" w:lineRule="auto"/>
            </w:pPr>
            <w:r>
              <w:rPr>
                <w:rFonts w:ascii="Arial" w:hAnsi="Arial"/>
                <w:sz w:val="15"/>
              </w:rPr>
              <w:t>P0.3.S003</w:t>
            </w:r>
          </w:p>
        </w:tc>
        <w:tc>
          <w:tcPr>
            <w:tcW w:type="dxa" w:w="8208"/>
            <w:tcMar>
              <w:top w:w="70" w:type="dxa"/>
              <w:start w:w="85" w:type="dxa"/>
              <w:bottom w:w="70" w:type="dxa"/>
              <w:end w:w="85" w:type="dxa"/>
            </w:tcMar>
            <w:vAlign w:val="center"/>
          </w:tcPr>
          <w:p>
            <w:pPr>
              <w:spacing w:after="0" w:line="240" w:lineRule="auto"/>
            </w:pPr>
            <w:r>
              <w:rPr>
                <w:rFonts w:ascii="Arial" w:hAnsi="Arial"/>
                <w:sz w:val="15"/>
              </w:rPr>
              <w:t>Create the bootstrap branch and declare task ownership, claimed paths, checks, and stop conditions.</w:t>
            </w:r>
          </w:p>
        </w:tc>
      </w:tr>
      <w:tr>
        <w:trPr>
          <w:cantSplit/>
        </w:trPr>
        <w:tc>
          <w:tcPr>
            <w:tcW w:type="dxa" w:w="1512"/>
            <w:shd w:fill="EEF5FB"/>
            <w:tcMar>
              <w:top w:w="70" w:type="dxa"/>
              <w:start w:w="85" w:type="dxa"/>
              <w:bottom w:w="70" w:type="dxa"/>
              <w:end w:w="85" w:type="dxa"/>
            </w:tcMar>
            <w:vAlign w:val="center"/>
          </w:tcPr>
          <w:p>
            <w:pPr>
              <w:spacing w:after="0" w:line="240" w:lineRule="auto"/>
            </w:pPr>
            <w:r>
              <w:rPr>
                <w:rFonts w:ascii="Arial" w:hAnsi="Arial"/>
                <w:sz w:val="15"/>
              </w:rPr>
              <w:t>P0.3.S004</w:t>
            </w:r>
          </w:p>
        </w:tc>
        <w:tc>
          <w:tcPr>
            <w:tcW w:type="dxa" w:w="8208"/>
            <w:shd w:fill="EEF5FB"/>
            <w:tcMar>
              <w:top w:w="70" w:type="dxa"/>
              <w:start w:w="85" w:type="dxa"/>
              <w:bottom w:w="70" w:type="dxa"/>
              <w:end w:w="85" w:type="dxa"/>
            </w:tcMar>
            <w:vAlign w:val="center"/>
          </w:tcPr>
          <w:p>
            <w:pPr>
              <w:spacing w:after="0" w:line="240" w:lineRule="auto"/>
            </w:pPr>
            <w:r>
              <w:rPr>
                <w:rFonts w:ascii="Arial" w:hAnsi="Arial"/>
                <w:sz w:val="15"/>
              </w:rPr>
              <w:t>Copy original deliverables unchanged to project-management/baseline/ and create SHA256SUMS.</w:t>
            </w:r>
          </w:p>
        </w:tc>
      </w:tr>
      <w:tr>
        <w:trPr>
          <w:cantSplit/>
        </w:trPr>
        <w:tc>
          <w:tcPr>
            <w:tcW w:type="dxa" w:w="1512"/>
            <w:tcMar>
              <w:top w:w="70" w:type="dxa"/>
              <w:start w:w="85" w:type="dxa"/>
              <w:bottom w:w="70" w:type="dxa"/>
              <w:end w:w="85" w:type="dxa"/>
            </w:tcMar>
            <w:vAlign w:val="center"/>
          </w:tcPr>
          <w:p>
            <w:pPr>
              <w:spacing w:after="0" w:line="240" w:lineRule="auto"/>
            </w:pPr>
            <w:r>
              <w:rPr>
                <w:rFonts w:ascii="Arial" w:hAnsi="Arial"/>
                <w:sz w:val="15"/>
              </w:rPr>
              <w:t>P0.3.S005</w:t>
            </w:r>
          </w:p>
        </w:tc>
        <w:tc>
          <w:tcPr>
            <w:tcW w:type="dxa" w:w="8208"/>
            <w:tcMar>
              <w:top w:w="70" w:type="dxa"/>
              <w:start w:w="85" w:type="dxa"/>
              <w:bottom w:w="70" w:type="dxa"/>
              <w:end w:w="85" w:type="dxa"/>
            </w:tcMar>
            <w:vAlign w:val="center"/>
          </w:tcPr>
          <w:p>
            <w:pPr>
              <w:spacing w:after="0" w:line="240" w:lineRule="auto"/>
            </w:pPr>
            <w:r>
              <w:rPr>
                <w:rFonts w:ascii="Arial" w:hAnsi="Arial"/>
                <w:sz w:val="15"/>
              </w:rPr>
              <w:t>Create schemas for task catalog, events, state, evidence, handoff, and plan changes.</w:t>
            </w:r>
          </w:p>
        </w:tc>
      </w:tr>
      <w:tr>
        <w:trPr>
          <w:cantSplit/>
        </w:trPr>
        <w:tc>
          <w:tcPr>
            <w:tcW w:type="dxa" w:w="1512"/>
            <w:shd w:fill="EEF5FB"/>
            <w:tcMar>
              <w:top w:w="70" w:type="dxa"/>
              <w:start w:w="85" w:type="dxa"/>
              <w:bottom w:w="70" w:type="dxa"/>
              <w:end w:w="85" w:type="dxa"/>
            </w:tcMar>
            <w:vAlign w:val="center"/>
          </w:tcPr>
          <w:p>
            <w:pPr>
              <w:spacing w:after="0" w:line="240" w:lineRule="auto"/>
            </w:pPr>
            <w:r>
              <w:rPr>
                <w:rFonts w:ascii="Arial" w:hAnsi="Arial"/>
                <w:sz w:val="15"/>
              </w:rPr>
              <w:t>P0.3.S006</w:t>
            </w:r>
          </w:p>
        </w:tc>
        <w:tc>
          <w:tcPr>
            <w:tcW w:type="dxa" w:w="8208"/>
            <w:shd w:fill="EEF5FB"/>
            <w:tcMar>
              <w:top w:w="70" w:type="dxa"/>
              <w:start w:w="85" w:type="dxa"/>
              <w:bottom w:w="70" w:type="dxa"/>
              <w:end w:w="85" w:type="dxa"/>
            </w:tcMar>
            <w:vAlign w:val="center"/>
          </w:tcPr>
          <w:p>
            <w:pPr>
              <w:spacing w:after="0" w:line="240" w:lineRule="auto"/>
            </w:pPr>
            <w:r>
              <w:rPr>
                <w:rFonts w:ascii="Arial" w:hAnsi="Arial"/>
                <w:sz w:val="15"/>
              </w:rPr>
              <w:t>Implement workbook import and normalized CSV/JSON exports with stable-ID/count reconciliation.</w:t>
            </w:r>
          </w:p>
        </w:tc>
      </w:tr>
      <w:tr>
        <w:trPr>
          <w:cantSplit/>
        </w:trPr>
        <w:tc>
          <w:tcPr>
            <w:tcW w:type="dxa" w:w="1512"/>
            <w:tcMar>
              <w:top w:w="70" w:type="dxa"/>
              <w:start w:w="85" w:type="dxa"/>
              <w:bottom w:w="70" w:type="dxa"/>
              <w:end w:w="85" w:type="dxa"/>
            </w:tcMar>
            <w:vAlign w:val="center"/>
          </w:tcPr>
          <w:p>
            <w:pPr>
              <w:spacing w:after="0" w:line="240" w:lineRule="auto"/>
            </w:pPr>
            <w:r>
              <w:rPr>
                <w:rFonts w:ascii="Arial" w:hAnsi="Arial"/>
                <w:sz w:val="15"/>
              </w:rPr>
              <w:t>P0.3.S007</w:t>
            </w:r>
          </w:p>
        </w:tc>
        <w:tc>
          <w:tcPr>
            <w:tcW w:type="dxa" w:w="8208"/>
            <w:tcMar>
              <w:top w:w="70" w:type="dxa"/>
              <w:start w:w="85" w:type="dxa"/>
              <w:bottom w:w="70" w:type="dxa"/>
              <w:end w:w="85" w:type="dxa"/>
            </w:tcMar>
            <w:vAlign w:val="center"/>
          </w:tcPr>
          <w:p>
            <w:pPr>
              <w:spacing w:after="0" w:line="240" w:lineRule="auto"/>
            </w:pPr>
            <w:r>
              <w:rPr>
                <w:rFonts w:ascii="Arial" w:hAnsi="Arial"/>
                <w:sz w:val="15"/>
              </w:rPr>
              <w:t>Implement the append-only event writer with atomic creation and validation.</w:t>
            </w:r>
          </w:p>
        </w:tc>
      </w:tr>
      <w:tr>
        <w:trPr>
          <w:cantSplit/>
        </w:trPr>
        <w:tc>
          <w:tcPr>
            <w:tcW w:type="dxa" w:w="1512"/>
            <w:shd w:fill="EEF5FB"/>
            <w:tcMar>
              <w:top w:w="70" w:type="dxa"/>
              <w:start w:w="85" w:type="dxa"/>
              <w:bottom w:w="70" w:type="dxa"/>
              <w:end w:w="85" w:type="dxa"/>
            </w:tcMar>
            <w:vAlign w:val="center"/>
          </w:tcPr>
          <w:p>
            <w:pPr>
              <w:spacing w:after="0" w:line="240" w:lineRule="auto"/>
            </w:pPr>
            <w:r>
              <w:rPr>
                <w:rFonts w:ascii="Arial" w:hAnsi="Arial"/>
                <w:sz w:val="15"/>
              </w:rPr>
              <w:t>P0.3.S008</w:t>
            </w:r>
          </w:p>
        </w:tc>
        <w:tc>
          <w:tcPr>
            <w:tcW w:type="dxa" w:w="8208"/>
            <w:shd w:fill="EEF5FB"/>
            <w:tcMar>
              <w:top w:w="70" w:type="dxa"/>
              <w:start w:w="85" w:type="dxa"/>
              <w:bottom w:w="70" w:type="dxa"/>
              <w:end w:w="85" w:type="dxa"/>
            </w:tcMar>
            <w:vAlign w:val="center"/>
          </w:tcPr>
          <w:p>
            <w:pPr>
              <w:spacing w:after="0" w:line="240" w:lineRule="auto"/>
            </w:pPr>
            <w:r>
              <w:rPr>
                <w:rFonts w:ascii="Arial" w:hAnsi="Arial"/>
                <w:sz w:val="15"/>
              </w:rPr>
              <w:t>Implement the deterministic reducer and exact-current-step algorithm.</w:t>
            </w:r>
          </w:p>
        </w:tc>
      </w:tr>
      <w:tr>
        <w:trPr>
          <w:cantSplit/>
        </w:trPr>
        <w:tc>
          <w:tcPr>
            <w:tcW w:type="dxa" w:w="1512"/>
            <w:tcMar>
              <w:top w:w="70" w:type="dxa"/>
              <w:start w:w="85" w:type="dxa"/>
              <w:bottom w:w="70" w:type="dxa"/>
              <w:end w:w="85" w:type="dxa"/>
            </w:tcMar>
            <w:vAlign w:val="center"/>
          </w:tcPr>
          <w:p>
            <w:pPr>
              <w:spacing w:after="0" w:line="240" w:lineRule="auto"/>
            </w:pPr>
            <w:r>
              <w:rPr>
                <w:rFonts w:ascii="Arial" w:hAnsi="Arial"/>
                <w:sz w:val="15"/>
              </w:rPr>
              <w:t>P0.3.S009</w:t>
            </w:r>
          </w:p>
        </w:tc>
        <w:tc>
          <w:tcPr>
            <w:tcW w:type="dxa" w:w="8208"/>
            <w:tcMar>
              <w:top w:w="70" w:type="dxa"/>
              <w:start w:w="85" w:type="dxa"/>
              <w:bottom w:w="70" w:type="dxa"/>
              <w:end w:w="85" w:type="dxa"/>
            </w:tcMar>
            <w:vAlign w:val="center"/>
          </w:tcPr>
          <w:p>
            <w:pPr>
              <w:spacing w:after="0" w:line="240" w:lineRule="auto"/>
            </w:pPr>
            <w:r>
              <w:rPr>
                <w:rFonts w:ascii="Arial" w:hAnsi="Arial"/>
                <w:sz w:val="15"/>
              </w:rPr>
              <w:t>Implement transition, dependency, ownership, event-chain, gate-authority, and evidence validation.</w:t>
            </w:r>
          </w:p>
        </w:tc>
      </w:tr>
      <w:tr>
        <w:trPr>
          <w:cantSplit/>
        </w:trPr>
        <w:tc>
          <w:tcPr>
            <w:tcW w:type="dxa" w:w="1512"/>
            <w:shd w:fill="EEF5FB"/>
            <w:tcMar>
              <w:top w:w="70" w:type="dxa"/>
              <w:start w:w="85" w:type="dxa"/>
              <w:bottom w:w="70" w:type="dxa"/>
              <w:end w:w="85" w:type="dxa"/>
            </w:tcMar>
            <w:vAlign w:val="center"/>
          </w:tcPr>
          <w:p>
            <w:pPr>
              <w:spacing w:after="0" w:line="240" w:lineRule="auto"/>
            </w:pPr>
            <w:r>
              <w:rPr>
                <w:rFonts w:ascii="Arial" w:hAnsi="Arial"/>
                <w:sz w:val="15"/>
              </w:rPr>
              <w:t>P0.3.S010</w:t>
            </w:r>
          </w:p>
        </w:tc>
        <w:tc>
          <w:tcPr>
            <w:tcW w:type="dxa" w:w="8208"/>
            <w:shd w:fill="EEF5FB"/>
            <w:tcMar>
              <w:top w:w="70" w:type="dxa"/>
              <w:start w:w="85" w:type="dxa"/>
              <w:bottom w:w="70" w:type="dxa"/>
              <w:end w:w="85" w:type="dxa"/>
            </w:tcMar>
            <w:vAlign w:val="center"/>
          </w:tcPr>
          <w:p>
            <w:pPr>
              <w:spacing w:after="0" w:line="240" w:lineRule="auto"/>
            </w:pPr>
            <w:r>
              <w:rPr>
                <w:rFonts w:ascii="Arial" w:hAnsi="Arial"/>
                <w:sz w:val="15"/>
              </w:rPr>
              <w:t>Add reducer fixtures for baseline, active, verification, blocked, conflict, reopen, and completed states.</w:t>
            </w:r>
          </w:p>
        </w:tc>
      </w:tr>
      <w:tr>
        <w:trPr>
          <w:cantSplit/>
        </w:trPr>
        <w:tc>
          <w:tcPr>
            <w:tcW w:type="dxa" w:w="1512"/>
            <w:tcMar>
              <w:top w:w="70" w:type="dxa"/>
              <w:start w:w="85" w:type="dxa"/>
              <w:bottom w:w="70" w:type="dxa"/>
              <w:end w:w="85" w:type="dxa"/>
            </w:tcMar>
            <w:vAlign w:val="center"/>
          </w:tcPr>
          <w:p>
            <w:pPr>
              <w:spacing w:after="0" w:line="240" w:lineRule="auto"/>
            </w:pPr>
            <w:r>
              <w:rPr>
                <w:rFonts w:ascii="Arial" w:hAnsi="Arial"/>
                <w:sz w:val="15"/>
              </w:rPr>
              <w:t>P0.3.S011</w:t>
            </w:r>
          </w:p>
        </w:tc>
        <w:tc>
          <w:tcPr>
            <w:tcW w:type="dxa" w:w="8208"/>
            <w:tcMar>
              <w:top w:w="70" w:type="dxa"/>
              <w:start w:w="85" w:type="dxa"/>
              <w:bottom w:w="70" w:type="dxa"/>
              <w:end w:w="85" w:type="dxa"/>
            </w:tcMar>
            <w:vAlign w:val="center"/>
          </w:tcPr>
          <w:p>
            <w:pPr>
              <w:spacing w:after="0" w:line="240" w:lineRule="auto"/>
            </w:pPr>
            <w:r>
              <w:rPr>
                <w:rFonts w:ascii="Arial" w:hAnsi="Arial"/>
                <w:sz w:val="15"/>
              </w:rPr>
              <w:t>Seed the truthful bootstrap event and generate PROJECT_STATE.json; verify a no-diff second reduction.</w:t>
            </w:r>
          </w:p>
        </w:tc>
      </w:tr>
      <w:tr>
        <w:trPr>
          <w:cantSplit/>
        </w:trPr>
        <w:tc>
          <w:tcPr>
            <w:tcW w:type="dxa" w:w="1512"/>
            <w:shd w:fill="EEF5FB"/>
            <w:tcMar>
              <w:top w:w="70" w:type="dxa"/>
              <w:start w:w="85" w:type="dxa"/>
              <w:bottom w:w="70" w:type="dxa"/>
              <w:end w:w="85" w:type="dxa"/>
            </w:tcMar>
            <w:vAlign w:val="center"/>
          </w:tcPr>
          <w:p>
            <w:pPr>
              <w:spacing w:after="0" w:line="240" w:lineRule="auto"/>
            </w:pPr>
            <w:r>
              <w:rPr>
                <w:rFonts w:ascii="Arial" w:hAnsi="Arial"/>
                <w:sz w:val="15"/>
              </w:rPr>
              <w:t>P0.3.S012</w:t>
            </w:r>
          </w:p>
        </w:tc>
        <w:tc>
          <w:tcPr>
            <w:tcW w:type="dxa" w:w="8208"/>
            <w:shd w:fill="EEF5FB"/>
            <w:tcMar>
              <w:top w:w="70" w:type="dxa"/>
              <w:start w:w="85" w:type="dxa"/>
              <w:bottom w:w="70" w:type="dxa"/>
              <w:end w:w="85" w:type="dxa"/>
            </w:tcMar>
            <w:vAlign w:val="center"/>
          </w:tcPr>
          <w:p>
            <w:pPr>
              <w:spacing w:after="0" w:line="240" w:lineRule="auto"/>
            </w:pPr>
            <w:r>
              <w:rPr>
                <w:rFonts w:ascii="Arial" w:hAnsi="Arial"/>
                <w:sz w:val="15"/>
              </w:rPr>
              <w:t>Create the canonical monorepo directories and root portability/policy files.</w:t>
            </w:r>
          </w:p>
        </w:tc>
      </w:tr>
      <w:tr>
        <w:trPr>
          <w:cantSplit/>
        </w:trPr>
        <w:tc>
          <w:tcPr>
            <w:tcW w:type="dxa" w:w="1512"/>
            <w:tcMar>
              <w:top w:w="70" w:type="dxa"/>
              <w:start w:w="85" w:type="dxa"/>
              <w:bottom w:w="70" w:type="dxa"/>
              <w:end w:w="85" w:type="dxa"/>
            </w:tcMar>
            <w:vAlign w:val="center"/>
          </w:tcPr>
          <w:p>
            <w:pPr>
              <w:spacing w:after="0" w:line="240" w:lineRule="auto"/>
            </w:pPr>
            <w:r>
              <w:rPr>
                <w:rFonts w:ascii="Arial" w:hAnsi="Arial"/>
                <w:sz w:val="15"/>
              </w:rPr>
              <w:t>P0.3.S013</w:t>
            </w:r>
          </w:p>
        </w:tc>
        <w:tc>
          <w:tcPr>
            <w:tcW w:type="dxa" w:w="8208"/>
            <w:tcMar>
              <w:top w:w="70" w:type="dxa"/>
              <w:start w:w="85" w:type="dxa"/>
              <w:bottom w:w="70" w:type="dxa"/>
              <w:end w:w="85" w:type="dxa"/>
            </w:tcMar>
            <w:vAlign w:val="center"/>
          </w:tcPr>
          <w:p>
            <w:pPr>
              <w:spacing w:after="0" w:line="240" w:lineRule="auto"/>
            </w:pPr>
            <w:r>
              <w:rPr>
                <w:rFonts w:ascii="Arial" w:hAnsi="Arial"/>
                <w:sz w:val="15"/>
              </w:rPr>
              <w:t>Create README.md and link the human quick start, architecture, workbook/catalog, state, and safety authorities.</w:t>
            </w:r>
          </w:p>
        </w:tc>
      </w:tr>
      <w:tr>
        <w:trPr>
          <w:cantSplit/>
        </w:trPr>
        <w:tc>
          <w:tcPr>
            <w:tcW w:type="dxa" w:w="1512"/>
            <w:shd w:fill="EEF5FB"/>
            <w:tcMar>
              <w:top w:w="70" w:type="dxa"/>
              <w:start w:w="85" w:type="dxa"/>
              <w:bottom w:w="70" w:type="dxa"/>
              <w:end w:w="85" w:type="dxa"/>
            </w:tcMar>
            <w:vAlign w:val="center"/>
          </w:tcPr>
          <w:p>
            <w:pPr>
              <w:spacing w:after="0" w:line="240" w:lineRule="auto"/>
            </w:pPr>
            <w:r>
              <w:rPr>
                <w:rFonts w:ascii="Arial" w:hAnsi="Arial"/>
                <w:sz w:val="15"/>
              </w:rPr>
              <w:t>P0.3.S014</w:t>
            </w:r>
          </w:p>
        </w:tc>
        <w:tc>
          <w:tcPr>
            <w:tcW w:type="dxa" w:w="8208"/>
            <w:shd w:fill="EEF5FB"/>
            <w:tcMar>
              <w:top w:w="70" w:type="dxa"/>
              <w:start w:w="85" w:type="dxa"/>
              <w:bottom w:w="70" w:type="dxa"/>
              <w:end w:w="85" w:type="dxa"/>
            </w:tcMar>
            <w:vAlign w:val="center"/>
          </w:tcPr>
          <w:p>
            <w:pPr>
              <w:spacing w:after="0" w:line="240" w:lineRule="auto"/>
            </w:pPr>
            <w:r>
              <w:rPr>
                <w:rFonts w:ascii="Arial" w:hAnsi="Arial"/>
                <w:sz w:val="15"/>
              </w:rPr>
              <w:t>Create canonical AGENTS.md and thin CLAUDE/Copilot adapters without duplicated policy.</w:t>
            </w:r>
          </w:p>
        </w:tc>
      </w:tr>
      <w:tr>
        <w:trPr>
          <w:cantSplit/>
        </w:trPr>
        <w:tc>
          <w:tcPr>
            <w:tcW w:type="dxa" w:w="1512"/>
            <w:tcMar>
              <w:top w:w="70" w:type="dxa"/>
              <w:start w:w="85" w:type="dxa"/>
              <w:bottom w:w="70" w:type="dxa"/>
              <w:end w:w="85" w:type="dxa"/>
            </w:tcMar>
            <w:vAlign w:val="center"/>
          </w:tcPr>
          <w:p>
            <w:pPr>
              <w:spacing w:after="0" w:line="240" w:lineRule="auto"/>
            </w:pPr>
            <w:r>
              <w:rPr>
                <w:rFonts w:ascii="Arial" w:hAnsi="Arial"/>
                <w:sz w:val="15"/>
              </w:rPr>
              <w:t>P0.3.S015</w:t>
            </w:r>
          </w:p>
        </w:tc>
        <w:tc>
          <w:tcPr>
            <w:tcW w:type="dxa" w:w="8208"/>
            <w:tcMar>
              <w:top w:w="70" w:type="dxa"/>
              <w:start w:w="85" w:type="dxa"/>
              <w:bottom w:w="70" w:type="dxa"/>
              <w:end w:w="85" w:type="dxa"/>
            </w:tcMar>
            <w:vAlign w:val="center"/>
          </w:tcPr>
          <w:p>
            <w:pPr>
              <w:spacing w:after="0" w:line="240" w:lineRule="auto"/>
            </w:pPr>
            <w:r>
              <w:rPr>
                <w:rFonts w:ascii="Arial" w:hAnsi="Arial"/>
                <w:sz w:val="15"/>
              </w:rPr>
              <w:t>Create ADR, module-contract, agent-handoff, evidence, validation, and operator-document templates.</w:t>
            </w:r>
          </w:p>
        </w:tc>
      </w:tr>
      <w:tr>
        <w:trPr>
          <w:cantSplit/>
        </w:trPr>
        <w:tc>
          <w:tcPr>
            <w:tcW w:type="dxa" w:w="1512"/>
            <w:shd w:fill="EEF5FB"/>
            <w:tcMar>
              <w:top w:w="70" w:type="dxa"/>
              <w:start w:w="85" w:type="dxa"/>
              <w:bottom w:w="70" w:type="dxa"/>
              <w:end w:w="85" w:type="dxa"/>
            </w:tcMar>
            <w:vAlign w:val="center"/>
          </w:tcPr>
          <w:p>
            <w:pPr>
              <w:spacing w:after="0" w:line="240" w:lineRule="auto"/>
            </w:pPr>
            <w:r>
              <w:rPr>
                <w:rFonts w:ascii="Arial" w:hAnsi="Arial"/>
                <w:sz w:val="15"/>
              </w:rPr>
              <w:t>P0.3.S016</w:t>
            </w:r>
          </w:p>
        </w:tc>
        <w:tc>
          <w:tcPr>
            <w:tcW w:type="dxa" w:w="8208"/>
            <w:shd w:fill="EEF5FB"/>
            <w:tcMar>
              <w:top w:w="70" w:type="dxa"/>
              <w:start w:w="85" w:type="dxa"/>
              <w:bottom w:w="70" w:type="dxa"/>
              <w:end w:w="85" w:type="dxa"/>
            </w:tcMar>
            <w:vAlign w:val="center"/>
          </w:tcPr>
          <w:p>
            <w:pPr>
              <w:spacing w:after="0" w:line="240" w:lineRule="auto"/>
            </w:pPr>
            <w:r>
              <w:rPr>
                <w:rFonts w:ascii="Arial" w:hAnsi="Arial"/>
                <w:sz w:val="15"/>
              </w:rPr>
              <w:t>Create centralized toolchain/dependency manifest and choose the exact Unity patch from verified reality.</w:t>
            </w:r>
          </w:p>
        </w:tc>
      </w:tr>
      <w:tr>
        <w:trPr>
          <w:cantSplit/>
        </w:trPr>
        <w:tc>
          <w:tcPr>
            <w:tcW w:type="dxa" w:w="1512"/>
            <w:tcMar>
              <w:top w:w="70" w:type="dxa"/>
              <w:start w:w="85" w:type="dxa"/>
              <w:bottom w:w="70" w:type="dxa"/>
              <w:end w:w="85" w:type="dxa"/>
            </w:tcMar>
            <w:vAlign w:val="center"/>
          </w:tcPr>
          <w:p>
            <w:pPr>
              <w:spacing w:after="0" w:line="240" w:lineRule="auto"/>
            </w:pPr>
            <w:r>
              <w:rPr>
                <w:rFonts w:ascii="Arial" w:hAnsi="Arial"/>
                <w:sz w:val="15"/>
              </w:rPr>
              <w:t>P0.3.S017</w:t>
            </w:r>
          </w:p>
        </w:tc>
        <w:tc>
          <w:tcPr>
            <w:tcW w:type="dxa" w:w="8208"/>
            <w:tcMar>
              <w:top w:w="70" w:type="dxa"/>
              <w:start w:w="85" w:type="dxa"/>
              <w:bottom w:w="70" w:type="dxa"/>
              <w:end w:w="85" w:type="dxa"/>
            </w:tcMar>
            <w:vAlign w:val="center"/>
          </w:tcPr>
          <w:p>
            <w:pPr>
              <w:spacing w:after="0" w:line="240" w:lineRule="auto"/>
            </w:pPr>
            <w:r>
              <w:rPr>
                <w:rFonts w:ascii="Arial" w:hAnsi="Arial"/>
                <w:sz w:val="15"/>
              </w:rPr>
              <w:t>Create config source/staging architecture, schemas, examples, local whitelist, ignore rules, and divergence checks.</w:t>
            </w:r>
          </w:p>
        </w:tc>
      </w:tr>
      <w:tr>
        <w:trPr>
          <w:cantSplit/>
        </w:trPr>
        <w:tc>
          <w:tcPr>
            <w:tcW w:type="dxa" w:w="1512"/>
            <w:shd w:fill="EEF5FB"/>
            <w:tcMar>
              <w:top w:w="70" w:type="dxa"/>
              <w:start w:w="85" w:type="dxa"/>
              <w:bottom w:w="70" w:type="dxa"/>
              <w:end w:w="85" w:type="dxa"/>
            </w:tcMar>
            <w:vAlign w:val="center"/>
          </w:tcPr>
          <w:p>
            <w:pPr>
              <w:spacing w:after="0" w:line="240" w:lineRule="auto"/>
            </w:pPr>
            <w:r>
              <w:rPr>
                <w:rFonts w:ascii="Arial" w:hAnsi="Arial"/>
                <w:sz w:val="15"/>
              </w:rPr>
              <w:t>P0.3.S018</w:t>
            </w:r>
          </w:p>
        </w:tc>
        <w:tc>
          <w:tcPr>
            <w:tcW w:type="dxa" w:w="8208"/>
            <w:shd w:fill="EEF5FB"/>
            <w:tcMar>
              <w:top w:w="70" w:type="dxa"/>
              <w:start w:w="85" w:type="dxa"/>
              <w:bottom w:w="70" w:type="dxa"/>
              <w:end w:w="85" w:type="dxa"/>
            </w:tcMar>
            <w:vAlign w:val="center"/>
          </w:tcPr>
          <w:p>
            <w:pPr>
              <w:spacing w:after="0" w:line="240" w:lineRule="auto"/>
            </w:pPr>
            <w:r>
              <w:rPr>
                <w:rFonts w:ascii="Arial" w:hAnsi="Arial"/>
                <w:sz w:val="15"/>
              </w:rPr>
              <w:t>Create portable idempotent bootstrap, doctor, test, build, staging, package, and first-run script skeletons.</w:t>
            </w:r>
          </w:p>
        </w:tc>
      </w:tr>
      <w:tr>
        <w:trPr>
          <w:cantSplit/>
        </w:trPr>
        <w:tc>
          <w:tcPr>
            <w:tcW w:type="dxa" w:w="1512"/>
            <w:tcMar>
              <w:top w:w="70" w:type="dxa"/>
              <w:start w:w="85" w:type="dxa"/>
              <w:bottom w:w="70" w:type="dxa"/>
              <w:end w:w="85" w:type="dxa"/>
            </w:tcMar>
            <w:vAlign w:val="center"/>
          </w:tcPr>
          <w:p>
            <w:pPr>
              <w:spacing w:after="0" w:line="240" w:lineRule="auto"/>
            </w:pPr>
            <w:r>
              <w:rPr>
                <w:rFonts w:ascii="Arial" w:hAnsi="Arial"/>
                <w:sz w:val="15"/>
              </w:rPr>
              <w:t>P0.3.S019</w:t>
            </w:r>
          </w:p>
        </w:tc>
        <w:tc>
          <w:tcPr>
            <w:tcW w:type="dxa" w:w="8208"/>
            <w:tcMar>
              <w:top w:w="70" w:type="dxa"/>
              <w:start w:w="85" w:type="dxa"/>
              <w:bottom w:w="70" w:type="dxa"/>
              <w:end w:w="85" w:type="dxa"/>
            </w:tcMar>
            <w:vAlign w:val="center"/>
          </w:tcPr>
          <w:p>
            <w:pPr>
              <w:spacing w:after="0" w:line="240" w:lineRule="auto"/>
            </w:pPr>
            <w:r>
              <w:rPr>
                <w:rFonts w:ascii="Arial" w:hAnsi="Arial"/>
                <w:sz w:val="15"/>
              </w:rPr>
              <w:t>Create the Unity 6 URP project, remove XR packages, and commit settings, manifests, locks, and meta files.</w:t>
            </w:r>
          </w:p>
        </w:tc>
      </w:tr>
      <w:tr>
        <w:trPr>
          <w:cantSplit/>
        </w:trPr>
        <w:tc>
          <w:tcPr>
            <w:tcW w:type="dxa" w:w="1512"/>
            <w:shd w:fill="EEF5FB"/>
            <w:tcMar>
              <w:top w:w="70" w:type="dxa"/>
              <w:start w:w="85" w:type="dxa"/>
              <w:bottom w:w="70" w:type="dxa"/>
              <w:end w:w="85" w:type="dxa"/>
            </w:tcMar>
            <w:vAlign w:val="center"/>
          </w:tcPr>
          <w:p>
            <w:pPr>
              <w:spacing w:after="0" w:line="240" w:lineRule="auto"/>
            </w:pPr>
            <w:r>
              <w:rPr>
                <w:rFonts w:ascii="Arial" w:hAnsi="Arial"/>
                <w:sz w:val="15"/>
              </w:rPr>
              <w:t>P0.3.S020</w:t>
            </w:r>
          </w:p>
        </w:tc>
        <w:tc>
          <w:tcPr>
            <w:tcW w:type="dxa" w:w="8208"/>
            <w:shd w:fill="EEF5FB"/>
            <w:tcMar>
              <w:top w:w="70" w:type="dxa"/>
              <w:start w:w="85" w:type="dxa"/>
              <w:bottom w:w="70" w:type="dxa"/>
              <w:end w:w="85" w:type="dxa"/>
            </w:tcMar>
            <w:vAlign w:val="center"/>
          </w:tcPr>
          <w:p>
            <w:pPr>
              <w:spacing w:after="0" w:line="240" w:lineRule="auto"/>
            </w:pPr>
            <w:r>
              <w:rPr>
                <w:rFonts w:ascii="Arial" w:hAnsi="Arial"/>
                <w:sz w:val="15"/>
              </w:rPr>
              <w:t>Vendor/pin OpenVR binding and native library with version, origin, license, notice, and checksums.</w:t>
            </w:r>
          </w:p>
        </w:tc>
      </w:tr>
      <w:tr>
        <w:trPr>
          <w:cantSplit/>
        </w:trPr>
        <w:tc>
          <w:tcPr>
            <w:tcW w:type="dxa" w:w="1512"/>
            <w:tcMar>
              <w:top w:w="70" w:type="dxa"/>
              <w:start w:w="85" w:type="dxa"/>
              <w:bottom w:w="70" w:type="dxa"/>
              <w:end w:w="85" w:type="dxa"/>
            </w:tcMar>
            <w:vAlign w:val="center"/>
          </w:tcPr>
          <w:p>
            <w:pPr>
              <w:spacing w:after="0" w:line="240" w:lineRule="auto"/>
            </w:pPr>
            <w:r>
              <w:rPr>
                <w:rFonts w:ascii="Arial" w:hAnsi="Arial"/>
                <w:sz w:val="15"/>
              </w:rPr>
              <w:t>P0.3.S021</w:t>
            </w:r>
          </w:p>
        </w:tc>
        <w:tc>
          <w:tcPr>
            <w:tcW w:type="dxa" w:w="8208"/>
            <w:tcMar>
              <w:top w:w="70" w:type="dxa"/>
              <w:start w:w="85" w:type="dxa"/>
              <w:bottom w:w="70" w:type="dxa"/>
              <w:end w:w="85" w:type="dxa"/>
            </w:tcMar>
            <w:vAlign w:val="center"/>
          </w:tcPr>
          <w:p>
            <w:pPr>
              <w:spacing w:after="0" w:line="240" w:lineRule="auto"/>
            </w:pPr>
            <w:r>
              <w:rPr>
                <w:rFonts w:ascii="Arial" w:hAnsi="Arial"/>
                <w:sz w:val="15"/>
              </w:rPr>
              <w:t>Add Newtonsoft JSON and Unity Test Framework through pinned package manifests.</w:t>
            </w:r>
          </w:p>
        </w:tc>
      </w:tr>
      <w:tr>
        <w:trPr>
          <w:cantSplit/>
        </w:trPr>
        <w:tc>
          <w:tcPr>
            <w:tcW w:type="dxa" w:w="1512"/>
            <w:shd w:fill="EEF5FB"/>
            <w:tcMar>
              <w:top w:w="70" w:type="dxa"/>
              <w:start w:w="85" w:type="dxa"/>
              <w:bottom w:w="70" w:type="dxa"/>
              <w:end w:w="85" w:type="dxa"/>
            </w:tcMar>
            <w:vAlign w:val="center"/>
          </w:tcPr>
          <w:p>
            <w:pPr>
              <w:spacing w:after="0" w:line="240" w:lineRule="auto"/>
            </w:pPr>
            <w:r>
              <w:rPr>
                <w:rFonts w:ascii="Arial" w:hAnsi="Arial"/>
                <w:sz w:val="15"/>
              </w:rPr>
              <w:t>P0.3.S022</w:t>
            </w:r>
          </w:p>
        </w:tc>
        <w:tc>
          <w:tcPr>
            <w:tcW w:type="dxa" w:w="8208"/>
            <w:shd w:fill="EEF5FB"/>
            <w:tcMar>
              <w:top w:w="70" w:type="dxa"/>
              <w:start w:w="85" w:type="dxa"/>
              <w:bottom w:w="70" w:type="dxa"/>
              <w:end w:w="85" w:type="dxa"/>
            </w:tcMar>
            <w:vAlign w:val="center"/>
          </w:tcPr>
          <w:p>
            <w:pPr>
              <w:spacing w:after="0" w:line="240" w:lineRule="auto"/>
            </w:pPr>
            <w:r>
              <w:rPr>
                <w:rFonts w:ascii="Arial" w:hAnsi="Arial"/>
                <w:sz w:val="15"/>
              </w:rPr>
              <w:t>Create EditMode and PlayMode assemblies with one meaningful smoke test each.</w:t>
            </w:r>
          </w:p>
        </w:tc>
      </w:tr>
      <w:tr>
        <w:trPr>
          <w:cantSplit/>
        </w:trPr>
        <w:tc>
          <w:tcPr>
            <w:tcW w:type="dxa" w:w="1512"/>
            <w:tcMar>
              <w:top w:w="70" w:type="dxa"/>
              <w:start w:w="85" w:type="dxa"/>
              <w:bottom w:w="70" w:type="dxa"/>
              <w:end w:w="85" w:type="dxa"/>
            </w:tcMar>
            <w:vAlign w:val="center"/>
          </w:tcPr>
          <w:p>
            <w:pPr>
              <w:spacing w:after="0" w:line="240" w:lineRule="auto"/>
            </w:pPr>
            <w:r>
              <w:rPr>
                <w:rFonts w:ascii="Arial" w:hAnsi="Arial"/>
                <w:sz w:val="15"/>
              </w:rPr>
              <w:t>P0.3.S023</w:t>
            </w:r>
          </w:p>
        </w:tc>
        <w:tc>
          <w:tcPr>
            <w:tcW w:type="dxa" w:w="8208"/>
            <w:tcMar>
              <w:top w:w="70" w:type="dxa"/>
              <w:start w:w="85" w:type="dxa"/>
              <w:bottom w:w="70" w:type="dxa"/>
              <w:end w:w="85" w:type="dxa"/>
            </w:tcMar>
            <w:vAlign w:val="center"/>
          </w:tcPr>
          <w:p>
            <w:pPr>
              <w:spacing w:after="0" w:line="240" w:lineRule="auto"/>
            </w:pPr>
            <w:r>
              <w:rPr>
                <w:rFonts w:ascii="Arial" w:hAnsi="Arial"/>
                <w:sz w:val="15"/>
              </w:rPr>
              <w:t>Create explicit Windows standalone command-line build entry and build-info generation.</w:t>
            </w:r>
          </w:p>
        </w:tc>
      </w:tr>
      <w:tr>
        <w:trPr>
          <w:cantSplit/>
        </w:trPr>
        <w:tc>
          <w:tcPr>
            <w:tcW w:type="dxa" w:w="1512"/>
            <w:shd w:fill="EEF5FB"/>
            <w:tcMar>
              <w:top w:w="70" w:type="dxa"/>
              <w:start w:w="85" w:type="dxa"/>
              <w:bottom w:w="70" w:type="dxa"/>
              <w:end w:w="85" w:type="dxa"/>
            </w:tcMar>
            <w:vAlign w:val="center"/>
          </w:tcPr>
          <w:p>
            <w:pPr>
              <w:spacing w:after="0" w:line="240" w:lineRule="auto"/>
            </w:pPr>
            <w:r>
              <w:rPr>
                <w:rFonts w:ascii="Arial" w:hAnsi="Arial"/>
                <w:sz w:val="15"/>
              </w:rPr>
              <w:t>P0.3.S024</w:t>
            </w:r>
          </w:p>
        </w:tc>
        <w:tc>
          <w:tcPr>
            <w:tcW w:type="dxa" w:w="8208"/>
            <w:shd w:fill="EEF5FB"/>
            <w:tcMar>
              <w:top w:w="70" w:type="dxa"/>
              <w:start w:w="85" w:type="dxa"/>
              <w:bottom w:w="70" w:type="dxa"/>
              <w:end w:w="85" w:type="dxa"/>
            </w:tcMar>
            <w:vAlign w:val="center"/>
          </w:tcPr>
          <w:p>
            <w:pPr>
              <w:spacing w:after="0" w:line="240" w:lineRule="auto"/>
            </w:pPr>
            <w:r>
              <w:rPr>
                <w:rFonts w:ascii="Arial" w:hAnsi="Arial"/>
                <w:sz w:val="15"/>
              </w:rPr>
              <w:t>Create CI for repository policy, schemas/progress, documentation, Python baseline, and Unity tests/build as available.</w:t>
            </w:r>
          </w:p>
        </w:tc>
      </w:tr>
      <w:tr>
        <w:trPr>
          <w:cantSplit/>
        </w:trPr>
        <w:tc>
          <w:tcPr>
            <w:tcW w:type="dxa" w:w="1512"/>
            <w:tcMar>
              <w:top w:w="70" w:type="dxa"/>
              <w:start w:w="85" w:type="dxa"/>
              <w:bottom w:w="70" w:type="dxa"/>
              <w:end w:w="85" w:type="dxa"/>
            </w:tcMar>
            <w:vAlign w:val="center"/>
          </w:tcPr>
          <w:p>
            <w:pPr>
              <w:spacing w:after="0" w:line="240" w:lineRule="auto"/>
            </w:pPr>
            <w:r>
              <w:rPr>
                <w:rFonts w:ascii="Arial" w:hAnsi="Arial"/>
                <w:sz w:val="15"/>
              </w:rPr>
              <w:t>P0.3.S025</w:t>
            </w:r>
          </w:p>
        </w:tc>
        <w:tc>
          <w:tcPr>
            <w:tcW w:type="dxa" w:w="8208"/>
            <w:tcMar>
              <w:top w:w="70" w:type="dxa"/>
              <w:start w:w="85" w:type="dxa"/>
              <w:bottom w:w="70" w:type="dxa"/>
              <w:end w:w="85" w:type="dxa"/>
            </w:tcMar>
            <w:vAlign w:val="center"/>
          </w:tcPr>
          <w:p>
            <w:pPr>
              <w:spacing w:after="0" w:line="240" w:lineRule="auto"/>
            </w:pPr>
            <w:r>
              <w:rPr>
                <w:rFonts w:ascii="Arial" w:hAnsi="Arial"/>
                <w:sz w:val="15"/>
              </w:rPr>
              <w:t>Configure or document required GitHub ruleset, CODEOWNERS, PR template, squash merge, and mirror reconciliation.</w:t>
            </w:r>
          </w:p>
        </w:tc>
      </w:tr>
      <w:tr>
        <w:trPr>
          <w:cantSplit/>
        </w:trPr>
        <w:tc>
          <w:tcPr>
            <w:tcW w:type="dxa" w:w="1512"/>
            <w:shd w:fill="EEF5FB"/>
            <w:tcMar>
              <w:top w:w="70" w:type="dxa"/>
              <w:start w:w="85" w:type="dxa"/>
              <w:bottom w:w="70" w:type="dxa"/>
              <w:end w:w="85" w:type="dxa"/>
            </w:tcMar>
            <w:vAlign w:val="center"/>
          </w:tcPr>
          <w:p>
            <w:pPr>
              <w:spacing w:after="0" w:line="240" w:lineRule="auto"/>
            </w:pPr>
            <w:r>
              <w:rPr>
                <w:rFonts w:ascii="Arial" w:hAnsi="Arial"/>
                <w:sz w:val="15"/>
              </w:rPr>
              <w:t>P0.3.S026</w:t>
            </w:r>
          </w:p>
        </w:tc>
        <w:tc>
          <w:tcPr>
            <w:tcW w:type="dxa" w:w="8208"/>
            <w:shd w:fill="EEF5FB"/>
            <w:tcMar>
              <w:top w:w="70" w:type="dxa"/>
              <w:start w:w="85" w:type="dxa"/>
              <w:bottom w:w="70" w:type="dxa"/>
              <w:end w:w="85" w:type="dxa"/>
            </w:tcMar>
            <w:vAlign w:val="center"/>
          </w:tcPr>
          <w:p>
            <w:pPr>
              <w:spacing w:after="0" w:line="240" w:lineRule="auto"/>
            </w:pPr>
            <w:r>
              <w:rPr>
                <w:rFonts w:ascii="Arial" w:hAnsi="Arial"/>
                <w:sz w:val="15"/>
              </w:rPr>
              <w:t>Perform clean-clone/path-with-spaces/repeated-bootstrap/tests/build verification; record evidence and handoff.</w:t>
            </w:r>
          </w:p>
        </w:tc>
      </w:tr>
    </w:tbl>
    <w:p>
      <w:pPr>
        <w:spacing w:after="20"/>
      </w:pPr>
    </w:p>
    <w:p>
      <w:pPr>
        <w:pStyle w:val="Heading1"/>
      </w:pPr>
      <w:r>
        <w:t>Appendix D. Decision Register D-01 through D-18</w:t>
      </w:r>
    </w:p>
    <w:tbl>
      <w:tblPr>
        <w:tblStyle w:val="TableGrid"/>
        <w:tblW w:type="dxa" w:w="9720"/>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864"/>
        <w:gridCol w:w="4680"/>
        <w:gridCol w:w="2520"/>
        <w:gridCol w:w="1656"/>
      </w:tblGrid>
      <w:tr>
        <w:trPr>
          <w:tblHeader w:val="true"/>
          <w:cantSplit/>
        </w:trPr>
        <w:tc>
          <w:tcPr>
            <w:tcW w:type="dxa" w:w="864"/>
            <w:shd w:fill="173A63"/>
            <w:tcMar>
              <w:top w:w="70" w:type="dxa"/>
              <w:start w:w="85" w:type="dxa"/>
              <w:bottom w:w="70" w:type="dxa"/>
              <w:end w:w="85" w:type="dxa"/>
            </w:tcMar>
            <w:vAlign w:val="center"/>
          </w:tcPr>
          <w:p>
            <w:pPr>
              <w:jc w:val="center"/>
            </w:pPr>
            <w:r>
              <w:rPr>
                <w:rFonts w:ascii="Arial" w:hAnsi="Arial"/>
                <w:b/>
                <w:color w:val="FFFFFF"/>
                <w:sz w:val="15"/>
              </w:rPr>
              <w:t>ID</w:t>
            </w:r>
          </w:p>
        </w:tc>
        <w:tc>
          <w:tcPr>
            <w:tcW w:type="dxa" w:w="4680"/>
            <w:shd w:fill="173A63"/>
            <w:tcMar>
              <w:top w:w="70" w:type="dxa"/>
              <w:start w:w="85" w:type="dxa"/>
              <w:bottom w:w="70" w:type="dxa"/>
              <w:end w:w="85" w:type="dxa"/>
            </w:tcMar>
            <w:vAlign w:val="center"/>
          </w:tcPr>
          <w:p>
            <w:pPr>
              <w:jc w:val="center"/>
            </w:pPr>
            <w:r>
              <w:rPr>
                <w:rFonts w:ascii="Arial" w:hAnsi="Arial"/>
                <w:b/>
                <w:color w:val="FFFFFF"/>
                <w:sz w:val="15"/>
              </w:rPr>
              <w:t>Decision</w:t>
            </w:r>
          </w:p>
        </w:tc>
        <w:tc>
          <w:tcPr>
            <w:tcW w:type="dxa" w:w="2520"/>
            <w:shd w:fill="173A63"/>
            <w:tcMar>
              <w:top w:w="70" w:type="dxa"/>
              <w:start w:w="85" w:type="dxa"/>
              <w:bottom w:w="70" w:type="dxa"/>
              <w:end w:w="85" w:type="dxa"/>
            </w:tcMar>
            <w:vAlign w:val="center"/>
          </w:tcPr>
          <w:p>
            <w:pPr>
              <w:jc w:val="center"/>
            </w:pPr>
            <w:r>
              <w:rPr>
                <w:rFonts w:ascii="Arial" w:hAnsi="Arial"/>
                <w:b/>
                <w:color w:val="FFFFFF"/>
                <w:sz w:val="15"/>
              </w:rPr>
              <w:t>Owner</w:t>
            </w:r>
          </w:p>
        </w:tc>
        <w:tc>
          <w:tcPr>
            <w:tcW w:type="dxa" w:w="1656"/>
            <w:shd w:fill="173A63"/>
            <w:tcMar>
              <w:top w:w="70" w:type="dxa"/>
              <w:start w:w="85" w:type="dxa"/>
              <w:bottom w:w="70" w:type="dxa"/>
              <w:end w:w="85" w:type="dxa"/>
            </w:tcMar>
            <w:vAlign w:val="center"/>
          </w:tcPr>
          <w:p>
            <w:pPr>
              <w:jc w:val="center"/>
            </w:pPr>
            <w:r>
              <w:rPr>
                <w:rFonts w:ascii="Arial" w:hAnsi="Arial"/>
                <w:b/>
                <w:color w:val="FFFFFF"/>
                <w:sz w:val="15"/>
              </w:rPr>
              <w:t>Latest point</w:t>
            </w:r>
          </w:p>
        </w:tc>
      </w:tr>
      <w:tr>
        <w:trPr>
          <w:cantSplit/>
        </w:trPr>
        <w:tc>
          <w:tcPr>
            <w:tcW w:type="dxa" w:w="864"/>
            <w:tcMar>
              <w:top w:w="70" w:type="dxa"/>
              <w:start w:w="85" w:type="dxa"/>
              <w:bottom w:w="70" w:type="dxa"/>
              <w:end w:w="85" w:type="dxa"/>
            </w:tcMar>
            <w:vAlign w:val="center"/>
          </w:tcPr>
          <w:p>
            <w:pPr>
              <w:spacing w:after="0" w:line="240" w:lineRule="auto"/>
            </w:pPr>
            <w:r>
              <w:rPr>
                <w:rFonts w:ascii="Arial" w:hAnsi="Arial"/>
                <w:sz w:val="15"/>
              </w:rPr>
              <w:t>D-01</w:t>
            </w:r>
          </w:p>
        </w:tc>
        <w:tc>
          <w:tcPr>
            <w:tcW w:type="dxa" w:w="4680"/>
            <w:tcMar>
              <w:top w:w="70" w:type="dxa"/>
              <w:start w:w="85" w:type="dxa"/>
              <w:bottom w:w="70" w:type="dxa"/>
              <w:end w:w="85" w:type="dxa"/>
            </w:tcMar>
            <w:vAlign w:val="center"/>
          </w:tcPr>
          <w:p>
            <w:pPr>
              <w:spacing w:after="0" w:line="240" w:lineRule="auto"/>
            </w:pPr>
            <w:r>
              <w:rPr>
                <w:rFonts w:ascii="Arial" w:hAnsi="Arial"/>
                <w:sz w:val="15"/>
              </w:rPr>
              <w:t>Display type, size, refresh rate</w:t>
            </w:r>
          </w:p>
        </w:tc>
        <w:tc>
          <w:tcPr>
            <w:tcW w:type="dxa" w:w="2520"/>
            <w:tcMar>
              <w:top w:w="70" w:type="dxa"/>
              <w:start w:w="85" w:type="dxa"/>
              <w:bottom w:w="70" w:type="dxa"/>
              <w:end w:w="85" w:type="dxa"/>
            </w:tcMar>
            <w:vAlign w:val="center"/>
          </w:tcPr>
          <w:p>
            <w:pPr>
              <w:spacing w:after="0" w:line="240" w:lineRule="auto"/>
            </w:pPr>
            <w:r>
              <w:rPr>
                <w:rFonts w:ascii="Arial" w:hAnsi="Arial"/>
                <w:sz w:val="15"/>
              </w:rPr>
              <w:t>Investigators</w:t>
            </w:r>
          </w:p>
        </w:tc>
        <w:tc>
          <w:tcPr>
            <w:tcW w:type="dxa" w:w="1656"/>
            <w:tcMar>
              <w:top w:w="70" w:type="dxa"/>
              <w:start w:w="85" w:type="dxa"/>
              <w:bottom w:w="70" w:type="dxa"/>
              <w:end w:w="85" w:type="dxa"/>
            </w:tcMar>
            <w:vAlign w:val="center"/>
          </w:tcPr>
          <w:p>
            <w:pPr>
              <w:spacing w:after="0" w:line="240" w:lineRule="auto"/>
            </w:pPr>
            <w:r>
              <w:rPr>
                <w:rFonts w:ascii="Arial" w:hAnsi="Arial"/>
                <w:sz w:val="15"/>
              </w:rPr>
              <w:t>Phase 7 entry</w:t>
            </w:r>
          </w:p>
        </w:tc>
      </w:tr>
      <w:tr>
        <w:trPr>
          <w:cantSplit/>
        </w:trPr>
        <w:tc>
          <w:tcPr>
            <w:tcW w:type="dxa" w:w="864"/>
            <w:shd w:fill="EEF5FB"/>
            <w:tcMar>
              <w:top w:w="70" w:type="dxa"/>
              <w:start w:w="85" w:type="dxa"/>
              <w:bottom w:w="70" w:type="dxa"/>
              <w:end w:w="85" w:type="dxa"/>
            </w:tcMar>
            <w:vAlign w:val="center"/>
          </w:tcPr>
          <w:p>
            <w:pPr>
              <w:spacing w:after="0" w:line="240" w:lineRule="auto"/>
            </w:pPr>
            <w:r>
              <w:rPr>
                <w:rFonts w:ascii="Arial" w:hAnsi="Arial"/>
                <w:sz w:val="15"/>
              </w:rPr>
              <w:t>D-02</w:t>
            </w:r>
          </w:p>
        </w:tc>
        <w:tc>
          <w:tcPr>
            <w:tcW w:type="dxa" w:w="4680"/>
            <w:shd w:fill="EEF5FB"/>
            <w:tcMar>
              <w:top w:w="70" w:type="dxa"/>
              <w:start w:w="85" w:type="dxa"/>
              <w:bottom w:w="70" w:type="dxa"/>
              <w:end w:w="85" w:type="dxa"/>
            </w:tcMar>
            <w:vAlign w:val="center"/>
          </w:tcPr>
          <w:p>
            <w:pPr>
              <w:spacing w:after="0" w:line="240" w:lineRule="auto"/>
            </w:pPr>
            <w:r>
              <w:rPr>
                <w:rFonts w:ascii="Arial" w:hAnsi="Arial"/>
                <w:sz w:val="15"/>
              </w:rPr>
              <w:t>Room layout, mounting points, base-station position</w:t>
            </w:r>
          </w:p>
        </w:tc>
        <w:tc>
          <w:tcPr>
            <w:tcW w:type="dxa" w:w="2520"/>
            <w:shd w:fill="EEF5FB"/>
            <w:tcMar>
              <w:top w:w="70" w:type="dxa"/>
              <w:start w:w="85" w:type="dxa"/>
              <w:bottom w:w="70" w:type="dxa"/>
              <w:end w:w="85" w:type="dxa"/>
            </w:tcMar>
            <w:vAlign w:val="center"/>
          </w:tcPr>
          <w:p>
            <w:pPr>
              <w:spacing w:after="0" w:line="240" w:lineRule="auto"/>
            </w:pPr>
            <w:r>
              <w:rPr>
                <w:rFonts w:ascii="Arial" w:hAnsi="Arial"/>
                <w:sz w:val="15"/>
              </w:rPr>
              <w:t>Investigators + developer</w:t>
            </w:r>
          </w:p>
        </w:tc>
        <w:tc>
          <w:tcPr>
            <w:tcW w:type="dxa" w:w="1656"/>
            <w:shd w:fill="EEF5FB"/>
            <w:tcMar>
              <w:top w:w="70" w:type="dxa"/>
              <w:start w:w="85" w:type="dxa"/>
              <w:bottom w:w="70" w:type="dxa"/>
              <w:end w:w="85" w:type="dxa"/>
            </w:tcMar>
            <w:vAlign w:val="center"/>
          </w:tcPr>
          <w:p>
            <w:pPr>
              <w:spacing w:after="0" w:line="240" w:lineRule="auto"/>
            </w:pPr>
            <w:r>
              <w:rPr>
                <w:rFonts w:ascii="Arial" w:hAnsi="Arial"/>
                <w:sz w:val="15"/>
              </w:rPr>
              <w:t>Phase 7 entry</w:t>
            </w:r>
          </w:p>
        </w:tc>
      </w:tr>
      <w:tr>
        <w:trPr>
          <w:cantSplit/>
        </w:trPr>
        <w:tc>
          <w:tcPr>
            <w:tcW w:type="dxa" w:w="864"/>
            <w:tcMar>
              <w:top w:w="70" w:type="dxa"/>
              <w:start w:w="85" w:type="dxa"/>
              <w:bottom w:w="70" w:type="dxa"/>
              <w:end w:w="85" w:type="dxa"/>
            </w:tcMar>
            <w:vAlign w:val="center"/>
          </w:tcPr>
          <w:p>
            <w:pPr>
              <w:spacing w:after="0" w:line="240" w:lineRule="auto"/>
            </w:pPr>
            <w:r>
              <w:rPr>
                <w:rFonts w:ascii="Arial" w:hAnsi="Arial"/>
                <w:sz w:val="15"/>
              </w:rPr>
              <w:t>D-03</w:t>
            </w:r>
          </w:p>
        </w:tc>
        <w:tc>
          <w:tcPr>
            <w:tcW w:type="dxa" w:w="4680"/>
            <w:tcMar>
              <w:top w:w="70" w:type="dxa"/>
              <w:start w:w="85" w:type="dxa"/>
              <w:bottom w:w="70" w:type="dxa"/>
              <w:end w:w="85" w:type="dxa"/>
            </w:tcMar>
            <w:vAlign w:val="center"/>
          </w:tcPr>
          <w:p>
            <w:pPr>
              <w:spacing w:after="0" w:line="240" w:lineRule="auto"/>
            </w:pPr>
            <w:r>
              <w:rPr>
                <w:rFonts w:ascii="Arial" w:hAnsi="Arial"/>
                <w:sz w:val="15"/>
              </w:rPr>
              <w:t>Unity-Jetson transport</w:t>
            </w:r>
          </w:p>
        </w:tc>
        <w:tc>
          <w:tcPr>
            <w:tcW w:type="dxa" w:w="2520"/>
            <w:tcMar>
              <w:top w:w="70" w:type="dxa"/>
              <w:start w:w="85" w:type="dxa"/>
              <w:bottom w:w="70" w:type="dxa"/>
              <w:end w:w="85" w:type="dxa"/>
            </w:tcMar>
            <w:vAlign w:val="center"/>
          </w:tcPr>
          <w:p>
            <w:pPr>
              <w:spacing w:after="0" w:line="240" w:lineRule="auto"/>
            </w:pPr>
            <w:r>
              <w:rPr>
                <w:rFonts w:ascii="Arial" w:hAnsi="Arial"/>
                <w:sz w:val="15"/>
              </w:rPr>
              <w:t>Developer + ELTS owner</w:t>
            </w:r>
          </w:p>
        </w:tc>
        <w:tc>
          <w:tcPr>
            <w:tcW w:type="dxa" w:w="1656"/>
            <w:tcMar>
              <w:top w:w="70" w:type="dxa"/>
              <w:start w:w="85" w:type="dxa"/>
              <w:bottom w:w="70" w:type="dxa"/>
              <w:end w:w="85" w:type="dxa"/>
            </w:tcMar>
            <w:vAlign w:val="center"/>
          </w:tcPr>
          <w:p>
            <w:pPr>
              <w:spacing w:after="0" w:line="240" w:lineRule="auto"/>
            </w:pPr>
            <w:r>
              <w:rPr>
                <w:rFonts w:ascii="Arial" w:hAnsi="Arial"/>
                <w:sz w:val="15"/>
              </w:rPr>
              <w:t>Phase 6 entry</w:t>
            </w:r>
          </w:p>
        </w:tc>
      </w:tr>
      <w:tr>
        <w:trPr>
          <w:cantSplit/>
        </w:trPr>
        <w:tc>
          <w:tcPr>
            <w:tcW w:type="dxa" w:w="864"/>
            <w:shd w:fill="EEF5FB"/>
            <w:tcMar>
              <w:top w:w="70" w:type="dxa"/>
              <w:start w:w="85" w:type="dxa"/>
              <w:bottom w:w="70" w:type="dxa"/>
              <w:end w:w="85" w:type="dxa"/>
            </w:tcMar>
            <w:vAlign w:val="center"/>
          </w:tcPr>
          <w:p>
            <w:pPr>
              <w:spacing w:after="0" w:line="240" w:lineRule="auto"/>
            </w:pPr>
            <w:r>
              <w:rPr>
                <w:rFonts w:ascii="Arial" w:hAnsi="Arial"/>
                <w:sz w:val="15"/>
              </w:rPr>
              <w:t>D-04</w:t>
            </w:r>
          </w:p>
        </w:tc>
        <w:tc>
          <w:tcPr>
            <w:tcW w:type="dxa" w:w="4680"/>
            <w:shd w:fill="EEF5FB"/>
            <w:tcMar>
              <w:top w:w="70" w:type="dxa"/>
              <w:start w:w="85" w:type="dxa"/>
              <w:bottom w:w="70" w:type="dxa"/>
              <w:end w:w="85" w:type="dxa"/>
            </w:tcMar>
            <w:vAlign w:val="center"/>
          </w:tcPr>
          <w:p>
            <w:pPr>
              <w:spacing w:after="0" w:line="240" w:lineRule="auto"/>
            </w:pPr>
            <w:r>
              <w:rPr>
                <w:rFonts w:ascii="Arial" w:hAnsi="Arial"/>
                <w:sz w:val="15"/>
              </w:rPr>
              <w:t>Moving-target movement specification</w:t>
            </w:r>
          </w:p>
        </w:tc>
        <w:tc>
          <w:tcPr>
            <w:tcW w:type="dxa" w:w="2520"/>
            <w:shd w:fill="EEF5FB"/>
            <w:tcMar>
              <w:top w:w="70" w:type="dxa"/>
              <w:start w:w="85" w:type="dxa"/>
              <w:bottom w:w="70" w:type="dxa"/>
              <w:end w:w="85" w:type="dxa"/>
            </w:tcMar>
            <w:vAlign w:val="center"/>
          </w:tcPr>
          <w:p>
            <w:pPr>
              <w:spacing w:after="0" w:line="240" w:lineRule="auto"/>
            </w:pPr>
            <w:r>
              <w:rPr>
                <w:rFonts w:ascii="Arial" w:hAnsi="Arial"/>
                <w:sz w:val="15"/>
              </w:rPr>
              <w:t>Investigators</w:t>
            </w:r>
          </w:p>
        </w:tc>
        <w:tc>
          <w:tcPr>
            <w:tcW w:type="dxa" w:w="1656"/>
            <w:shd w:fill="EEF5FB"/>
            <w:tcMar>
              <w:top w:w="70" w:type="dxa"/>
              <w:start w:w="85" w:type="dxa"/>
              <w:bottom w:w="70" w:type="dxa"/>
              <w:end w:w="85" w:type="dxa"/>
            </w:tcMar>
            <w:vAlign w:val="center"/>
          </w:tcPr>
          <w:p>
            <w:pPr>
              <w:spacing w:after="0" w:line="240" w:lineRule="auto"/>
            </w:pPr>
            <w:r>
              <w:rPr>
                <w:rFonts w:ascii="Arial" w:hAnsi="Arial"/>
                <w:sz w:val="15"/>
              </w:rPr>
              <w:t>Phase 8 / P8.1</w:t>
            </w:r>
          </w:p>
        </w:tc>
      </w:tr>
      <w:tr>
        <w:trPr>
          <w:cantSplit/>
        </w:trPr>
        <w:tc>
          <w:tcPr>
            <w:tcW w:type="dxa" w:w="864"/>
            <w:tcMar>
              <w:top w:w="70" w:type="dxa"/>
              <w:start w:w="85" w:type="dxa"/>
              <w:bottom w:w="70" w:type="dxa"/>
              <w:end w:w="85" w:type="dxa"/>
            </w:tcMar>
            <w:vAlign w:val="center"/>
          </w:tcPr>
          <w:p>
            <w:pPr>
              <w:spacing w:after="0" w:line="240" w:lineRule="auto"/>
            </w:pPr>
            <w:r>
              <w:rPr>
                <w:rFonts w:ascii="Arial" w:hAnsi="Arial"/>
                <w:sz w:val="15"/>
              </w:rPr>
              <w:t>D-05</w:t>
            </w:r>
          </w:p>
        </w:tc>
        <w:tc>
          <w:tcPr>
            <w:tcW w:type="dxa" w:w="4680"/>
            <w:tcMar>
              <w:top w:w="70" w:type="dxa"/>
              <w:start w:w="85" w:type="dxa"/>
              <w:bottom w:w="70" w:type="dxa"/>
              <w:end w:w="85" w:type="dxa"/>
            </w:tcMar>
            <w:vAlign w:val="center"/>
          </w:tcPr>
          <w:p>
            <w:pPr>
              <w:spacing w:after="0" w:line="240" w:lineRule="auto"/>
            </w:pPr>
            <w:r>
              <w:rPr>
                <w:rFonts w:ascii="Arial" w:hAnsi="Arial"/>
                <w:sz w:val="15"/>
              </w:rPr>
              <w:t>Shot-model parameters</w:t>
            </w:r>
          </w:p>
        </w:tc>
        <w:tc>
          <w:tcPr>
            <w:tcW w:type="dxa" w:w="2520"/>
            <w:tcMar>
              <w:top w:w="70" w:type="dxa"/>
              <w:start w:w="85" w:type="dxa"/>
              <w:bottom w:w="70" w:type="dxa"/>
              <w:end w:w="85" w:type="dxa"/>
            </w:tcMar>
            <w:vAlign w:val="center"/>
          </w:tcPr>
          <w:p>
            <w:pPr>
              <w:spacing w:after="0" w:line="240" w:lineRule="auto"/>
            </w:pPr>
            <w:r>
              <w:rPr>
                <w:rFonts w:ascii="Arial" w:hAnsi="Arial"/>
                <w:sz w:val="15"/>
              </w:rPr>
              <w:t>Investigators</w:t>
            </w:r>
          </w:p>
        </w:tc>
        <w:tc>
          <w:tcPr>
            <w:tcW w:type="dxa" w:w="1656"/>
            <w:tcMar>
              <w:top w:w="70" w:type="dxa"/>
              <w:start w:w="85" w:type="dxa"/>
              <w:bottom w:w="70" w:type="dxa"/>
              <w:end w:w="85" w:type="dxa"/>
            </w:tcMar>
            <w:vAlign w:val="center"/>
          </w:tcPr>
          <w:p>
            <w:pPr>
              <w:spacing w:after="0" w:line="240" w:lineRule="auto"/>
            </w:pPr>
            <w:r>
              <w:rPr>
                <w:rFonts w:ascii="Arial" w:hAnsi="Arial"/>
                <w:sz w:val="15"/>
              </w:rPr>
              <w:t>Phase 8 / P8.1</w:t>
            </w:r>
          </w:p>
        </w:tc>
      </w:tr>
      <w:tr>
        <w:trPr>
          <w:cantSplit/>
        </w:trPr>
        <w:tc>
          <w:tcPr>
            <w:tcW w:type="dxa" w:w="864"/>
            <w:shd w:fill="EEF5FB"/>
            <w:tcMar>
              <w:top w:w="70" w:type="dxa"/>
              <w:start w:w="85" w:type="dxa"/>
              <w:bottom w:w="70" w:type="dxa"/>
              <w:end w:w="85" w:type="dxa"/>
            </w:tcMar>
            <w:vAlign w:val="center"/>
          </w:tcPr>
          <w:p>
            <w:pPr>
              <w:spacing w:after="0" w:line="240" w:lineRule="auto"/>
            </w:pPr>
            <w:r>
              <w:rPr>
                <w:rFonts w:ascii="Arial" w:hAnsi="Arial"/>
                <w:sz w:val="15"/>
              </w:rPr>
              <w:t>D-06</w:t>
            </w:r>
          </w:p>
        </w:tc>
        <w:tc>
          <w:tcPr>
            <w:tcW w:type="dxa" w:w="4680"/>
            <w:shd w:fill="EEF5FB"/>
            <w:tcMar>
              <w:top w:w="70" w:type="dxa"/>
              <w:start w:w="85" w:type="dxa"/>
              <w:bottom w:w="70" w:type="dxa"/>
              <w:end w:w="85" w:type="dxa"/>
            </w:tcMar>
            <w:vAlign w:val="center"/>
          </w:tcPr>
          <w:p>
            <w:pPr>
              <w:spacing w:after="0" w:line="240" w:lineRule="auto"/>
            </w:pPr>
            <w:r>
              <w:rPr>
                <w:rFonts w:ascii="Arial" w:hAnsi="Arial"/>
                <w:sz w:val="15"/>
              </w:rPr>
              <w:t>Participant-facing feedback</w:t>
            </w:r>
          </w:p>
        </w:tc>
        <w:tc>
          <w:tcPr>
            <w:tcW w:type="dxa" w:w="2520"/>
            <w:shd w:fill="EEF5FB"/>
            <w:tcMar>
              <w:top w:w="70" w:type="dxa"/>
              <w:start w:w="85" w:type="dxa"/>
              <w:bottom w:w="70" w:type="dxa"/>
              <w:end w:w="85" w:type="dxa"/>
            </w:tcMar>
            <w:vAlign w:val="center"/>
          </w:tcPr>
          <w:p>
            <w:pPr>
              <w:spacing w:after="0" w:line="240" w:lineRule="auto"/>
            </w:pPr>
            <w:r>
              <w:rPr>
                <w:rFonts w:ascii="Arial" w:hAnsi="Arial"/>
                <w:sz w:val="15"/>
              </w:rPr>
              <w:t>Investigators</w:t>
            </w:r>
          </w:p>
        </w:tc>
        <w:tc>
          <w:tcPr>
            <w:tcW w:type="dxa" w:w="1656"/>
            <w:shd w:fill="EEF5FB"/>
            <w:tcMar>
              <w:top w:w="70" w:type="dxa"/>
              <w:start w:w="85" w:type="dxa"/>
              <w:bottom w:w="70" w:type="dxa"/>
              <w:end w:w="85" w:type="dxa"/>
            </w:tcMar>
            <w:vAlign w:val="center"/>
          </w:tcPr>
          <w:p>
            <w:pPr>
              <w:spacing w:after="0" w:line="240" w:lineRule="auto"/>
            </w:pPr>
            <w:r>
              <w:rPr>
                <w:rFonts w:ascii="Arial" w:hAnsi="Arial"/>
                <w:sz w:val="15"/>
              </w:rPr>
              <w:t>Phase 8 / P8.1</w:t>
            </w:r>
          </w:p>
        </w:tc>
      </w:tr>
      <w:tr>
        <w:trPr>
          <w:cantSplit/>
        </w:trPr>
        <w:tc>
          <w:tcPr>
            <w:tcW w:type="dxa" w:w="864"/>
            <w:tcMar>
              <w:top w:w="70" w:type="dxa"/>
              <w:start w:w="85" w:type="dxa"/>
              <w:bottom w:w="70" w:type="dxa"/>
              <w:end w:w="85" w:type="dxa"/>
            </w:tcMar>
            <w:vAlign w:val="center"/>
          </w:tcPr>
          <w:p>
            <w:pPr>
              <w:spacing w:after="0" w:line="240" w:lineRule="auto"/>
            </w:pPr>
            <w:r>
              <w:rPr>
                <w:rFonts w:ascii="Arial" w:hAnsi="Arial"/>
                <w:sz w:val="15"/>
              </w:rPr>
              <w:t>D-07</w:t>
            </w:r>
          </w:p>
        </w:tc>
        <w:tc>
          <w:tcPr>
            <w:tcW w:type="dxa" w:w="4680"/>
            <w:tcMar>
              <w:top w:w="70" w:type="dxa"/>
              <w:start w:w="85" w:type="dxa"/>
              <w:bottom w:w="70" w:type="dxa"/>
              <w:end w:w="85" w:type="dxa"/>
            </w:tcMar>
            <w:vAlign w:val="center"/>
          </w:tcPr>
          <w:p>
            <w:pPr>
              <w:spacing w:after="0" w:line="240" w:lineRule="auto"/>
            </w:pPr>
            <w:r>
              <w:rPr>
                <w:rFonts w:ascii="Arial" w:hAnsi="Arial"/>
                <w:sz w:val="15"/>
              </w:rPr>
              <w:t>Practice-session content</w:t>
            </w:r>
          </w:p>
        </w:tc>
        <w:tc>
          <w:tcPr>
            <w:tcW w:type="dxa" w:w="2520"/>
            <w:tcMar>
              <w:top w:w="70" w:type="dxa"/>
              <w:start w:w="85" w:type="dxa"/>
              <w:bottom w:w="70" w:type="dxa"/>
              <w:end w:w="85" w:type="dxa"/>
            </w:tcMar>
            <w:vAlign w:val="center"/>
          </w:tcPr>
          <w:p>
            <w:pPr>
              <w:spacing w:after="0" w:line="240" w:lineRule="auto"/>
            </w:pPr>
            <w:r>
              <w:rPr>
                <w:rFonts w:ascii="Arial" w:hAnsi="Arial"/>
                <w:sz w:val="15"/>
              </w:rPr>
              <w:t>Investigators</w:t>
            </w:r>
          </w:p>
        </w:tc>
        <w:tc>
          <w:tcPr>
            <w:tcW w:type="dxa" w:w="1656"/>
            <w:tcMar>
              <w:top w:w="70" w:type="dxa"/>
              <w:start w:w="85" w:type="dxa"/>
              <w:bottom w:w="70" w:type="dxa"/>
              <w:end w:w="85" w:type="dxa"/>
            </w:tcMar>
            <w:vAlign w:val="center"/>
          </w:tcPr>
          <w:p>
            <w:pPr>
              <w:spacing w:after="0" w:line="240" w:lineRule="auto"/>
            </w:pPr>
            <w:r>
              <w:rPr>
                <w:rFonts w:ascii="Arial" w:hAnsi="Arial"/>
                <w:sz w:val="15"/>
              </w:rPr>
              <w:t>Phase 8 / P8.1</w:t>
            </w:r>
          </w:p>
        </w:tc>
      </w:tr>
      <w:tr>
        <w:trPr>
          <w:cantSplit/>
        </w:trPr>
        <w:tc>
          <w:tcPr>
            <w:tcW w:type="dxa" w:w="864"/>
            <w:shd w:fill="EEF5FB"/>
            <w:tcMar>
              <w:top w:w="70" w:type="dxa"/>
              <w:start w:w="85" w:type="dxa"/>
              <w:bottom w:w="70" w:type="dxa"/>
              <w:end w:w="85" w:type="dxa"/>
            </w:tcMar>
            <w:vAlign w:val="center"/>
          </w:tcPr>
          <w:p>
            <w:pPr>
              <w:spacing w:after="0" w:line="240" w:lineRule="auto"/>
            </w:pPr>
            <w:r>
              <w:rPr>
                <w:rFonts w:ascii="Arial" w:hAnsi="Arial"/>
                <w:sz w:val="15"/>
              </w:rPr>
              <w:t>D-08</w:t>
            </w:r>
          </w:p>
        </w:tc>
        <w:tc>
          <w:tcPr>
            <w:tcW w:type="dxa" w:w="4680"/>
            <w:shd w:fill="EEF5FB"/>
            <w:tcMar>
              <w:top w:w="70" w:type="dxa"/>
              <w:start w:w="85" w:type="dxa"/>
              <w:bottom w:w="70" w:type="dxa"/>
              <w:end w:w="85" w:type="dxa"/>
            </w:tcMar>
            <w:vAlign w:val="center"/>
          </w:tcPr>
          <w:p>
            <w:pPr>
              <w:spacing w:after="0" w:line="240" w:lineRule="auto"/>
            </w:pPr>
            <w:r>
              <w:rPr>
                <w:rFonts w:ascii="Arial" w:hAnsi="Arial"/>
                <w:sz w:val="15"/>
              </w:rPr>
              <w:t>Block-order assignment method and N=55 sheet</w:t>
            </w:r>
          </w:p>
        </w:tc>
        <w:tc>
          <w:tcPr>
            <w:tcW w:type="dxa" w:w="2520"/>
            <w:shd w:fill="EEF5FB"/>
            <w:tcMar>
              <w:top w:w="70" w:type="dxa"/>
              <w:start w:w="85" w:type="dxa"/>
              <w:bottom w:w="70" w:type="dxa"/>
              <w:end w:w="85" w:type="dxa"/>
            </w:tcMar>
            <w:vAlign w:val="center"/>
          </w:tcPr>
          <w:p>
            <w:pPr>
              <w:spacing w:after="0" w:line="240" w:lineRule="auto"/>
            </w:pPr>
            <w:r>
              <w:rPr>
                <w:rFonts w:ascii="Arial" w:hAnsi="Arial"/>
                <w:sz w:val="15"/>
              </w:rPr>
              <w:t>Investigators</w:t>
            </w:r>
          </w:p>
        </w:tc>
        <w:tc>
          <w:tcPr>
            <w:tcW w:type="dxa" w:w="1656"/>
            <w:shd w:fill="EEF5FB"/>
            <w:tcMar>
              <w:top w:w="70" w:type="dxa"/>
              <w:start w:w="85" w:type="dxa"/>
              <w:bottom w:w="70" w:type="dxa"/>
              <w:end w:w="85" w:type="dxa"/>
            </w:tcMar>
            <w:vAlign w:val="center"/>
          </w:tcPr>
          <w:p>
            <w:pPr>
              <w:spacing w:after="0" w:line="240" w:lineRule="auto"/>
            </w:pPr>
            <w:r>
              <w:rPr>
                <w:rFonts w:ascii="Arial" w:hAnsi="Arial"/>
                <w:sz w:val="15"/>
              </w:rPr>
              <w:t>Phase 8 / P8.1</w:t>
            </w:r>
          </w:p>
        </w:tc>
      </w:tr>
      <w:tr>
        <w:trPr>
          <w:cantSplit/>
        </w:trPr>
        <w:tc>
          <w:tcPr>
            <w:tcW w:type="dxa" w:w="864"/>
            <w:tcMar>
              <w:top w:w="70" w:type="dxa"/>
              <w:start w:w="85" w:type="dxa"/>
              <w:bottom w:w="70" w:type="dxa"/>
              <w:end w:w="85" w:type="dxa"/>
            </w:tcMar>
            <w:vAlign w:val="center"/>
          </w:tcPr>
          <w:p>
            <w:pPr>
              <w:spacing w:after="0" w:line="240" w:lineRule="auto"/>
            </w:pPr>
            <w:r>
              <w:rPr>
                <w:rFonts w:ascii="Arial" w:hAnsi="Arial"/>
                <w:sz w:val="15"/>
              </w:rPr>
              <w:t>D-09</w:t>
            </w:r>
          </w:p>
        </w:tc>
        <w:tc>
          <w:tcPr>
            <w:tcW w:type="dxa" w:w="4680"/>
            <w:tcMar>
              <w:top w:w="70" w:type="dxa"/>
              <w:start w:w="85" w:type="dxa"/>
              <w:bottom w:w="70" w:type="dxa"/>
              <w:end w:w="85" w:type="dxa"/>
            </w:tcMar>
            <w:vAlign w:val="center"/>
          </w:tcPr>
          <w:p>
            <w:pPr>
              <w:spacing w:after="0" w:line="240" w:lineRule="auto"/>
            </w:pPr>
            <w:r>
              <w:rPr>
                <w:rFonts w:ascii="Arial" w:hAnsi="Arial"/>
                <w:sz w:val="15"/>
              </w:rPr>
              <w:t>Mock weapon platform and sight</w:t>
            </w:r>
          </w:p>
        </w:tc>
        <w:tc>
          <w:tcPr>
            <w:tcW w:type="dxa" w:w="2520"/>
            <w:tcMar>
              <w:top w:w="70" w:type="dxa"/>
              <w:start w:w="85" w:type="dxa"/>
              <w:bottom w:w="70" w:type="dxa"/>
              <w:end w:w="85" w:type="dxa"/>
            </w:tcMar>
            <w:vAlign w:val="center"/>
          </w:tcPr>
          <w:p>
            <w:pPr>
              <w:spacing w:after="0" w:line="240" w:lineRule="auto"/>
            </w:pPr>
            <w:r>
              <w:rPr>
                <w:rFonts w:ascii="Arial" w:hAnsi="Arial"/>
                <w:sz w:val="15"/>
              </w:rPr>
              <w:t>Investigators + fabricator</w:t>
            </w:r>
          </w:p>
        </w:tc>
        <w:tc>
          <w:tcPr>
            <w:tcW w:type="dxa" w:w="1656"/>
            <w:tcMar>
              <w:top w:w="70" w:type="dxa"/>
              <w:start w:w="85" w:type="dxa"/>
              <w:bottom w:w="70" w:type="dxa"/>
              <w:end w:w="85" w:type="dxa"/>
            </w:tcMar>
            <w:vAlign w:val="center"/>
          </w:tcPr>
          <w:p>
            <w:pPr>
              <w:spacing w:after="0" w:line="240" w:lineRule="auto"/>
            </w:pPr>
            <w:r>
              <w:rPr>
                <w:rFonts w:ascii="Arial" w:hAnsi="Arial"/>
                <w:sz w:val="15"/>
              </w:rPr>
              <w:t>Phase 1 / P1.11</w:t>
            </w:r>
          </w:p>
        </w:tc>
      </w:tr>
      <w:tr>
        <w:trPr>
          <w:cantSplit/>
        </w:trPr>
        <w:tc>
          <w:tcPr>
            <w:tcW w:type="dxa" w:w="864"/>
            <w:shd w:fill="EEF5FB"/>
            <w:tcMar>
              <w:top w:w="70" w:type="dxa"/>
              <w:start w:w="85" w:type="dxa"/>
              <w:bottom w:w="70" w:type="dxa"/>
              <w:end w:w="85" w:type="dxa"/>
            </w:tcMar>
            <w:vAlign w:val="center"/>
          </w:tcPr>
          <w:p>
            <w:pPr>
              <w:spacing w:after="0" w:line="240" w:lineRule="auto"/>
            </w:pPr>
            <w:r>
              <w:rPr>
                <w:rFonts w:ascii="Arial" w:hAnsi="Arial"/>
                <w:sz w:val="15"/>
              </w:rPr>
              <w:t>D-10</w:t>
            </w:r>
          </w:p>
        </w:tc>
        <w:tc>
          <w:tcPr>
            <w:tcW w:type="dxa" w:w="4680"/>
            <w:shd w:fill="EEF5FB"/>
            <w:tcMar>
              <w:top w:w="70" w:type="dxa"/>
              <w:start w:w="85" w:type="dxa"/>
              <w:bottom w:w="70" w:type="dxa"/>
              <w:end w:w="85" w:type="dxa"/>
            </w:tcMar>
            <w:vAlign w:val="center"/>
          </w:tcPr>
          <w:p>
            <w:pPr>
              <w:spacing w:after="0" w:line="240" w:lineRule="auto"/>
            </w:pPr>
            <w:r>
              <w:rPr>
                <w:rFonts w:ascii="Arial" w:hAnsi="Arial"/>
                <w:sz w:val="15"/>
              </w:rPr>
              <w:t>ELTS behavior during NE blocks</w:t>
            </w:r>
          </w:p>
        </w:tc>
        <w:tc>
          <w:tcPr>
            <w:tcW w:type="dxa" w:w="2520"/>
            <w:shd w:fill="EEF5FB"/>
            <w:tcMar>
              <w:top w:w="70" w:type="dxa"/>
              <w:start w:w="85" w:type="dxa"/>
              <w:bottom w:w="70" w:type="dxa"/>
              <w:end w:w="85" w:type="dxa"/>
            </w:tcMar>
            <w:vAlign w:val="center"/>
          </w:tcPr>
          <w:p>
            <w:pPr>
              <w:spacing w:after="0" w:line="240" w:lineRule="auto"/>
            </w:pPr>
            <w:r>
              <w:rPr>
                <w:rFonts w:ascii="Arial" w:hAnsi="Arial"/>
                <w:sz w:val="15"/>
              </w:rPr>
              <w:t>Investigators</w:t>
            </w:r>
          </w:p>
        </w:tc>
        <w:tc>
          <w:tcPr>
            <w:tcW w:type="dxa" w:w="1656"/>
            <w:shd w:fill="EEF5FB"/>
            <w:tcMar>
              <w:top w:w="70" w:type="dxa"/>
              <w:start w:w="85" w:type="dxa"/>
              <w:bottom w:w="70" w:type="dxa"/>
              <w:end w:w="85" w:type="dxa"/>
            </w:tcMar>
            <w:vAlign w:val="center"/>
          </w:tcPr>
          <w:p>
            <w:pPr>
              <w:spacing w:after="0" w:line="240" w:lineRule="auto"/>
            </w:pPr>
            <w:r>
              <w:rPr>
                <w:rFonts w:ascii="Arial" w:hAnsi="Arial"/>
                <w:sz w:val="15"/>
              </w:rPr>
              <w:t>Phase 6 entry</w:t>
            </w:r>
          </w:p>
        </w:tc>
      </w:tr>
      <w:tr>
        <w:trPr>
          <w:cantSplit/>
        </w:trPr>
        <w:tc>
          <w:tcPr>
            <w:tcW w:type="dxa" w:w="864"/>
            <w:tcMar>
              <w:top w:w="70" w:type="dxa"/>
              <w:start w:w="85" w:type="dxa"/>
              <w:bottom w:w="70" w:type="dxa"/>
              <w:end w:w="85" w:type="dxa"/>
            </w:tcMar>
            <w:vAlign w:val="center"/>
          </w:tcPr>
          <w:p>
            <w:pPr>
              <w:spacing w:after="0" w:line="240" w:lineRule="auto"/>
            </w:pPr>
            <w:r>
              <w:rPr>
                <w:rFonts w:ascii="Arial" w:hAnsi="Arial"/>
                <w:sz w:val="15"/>
              </w:rPr>
              <w:t>D-11</w:t>
            </w:r>
          </w:p>
        </w:tc>
        <w:tc>
          <w:tcPr>
            <w:tcW w:type="dxa" w:w="4680"/>
            <w:tcMar>
              <w:top w:w="70" w:type="dxa"/>
              <w:start w:w="85" w:type="dxa"/>
              <w:bottom w:w="70" w:type="dxa"/>
              <w:end w:w="85" w:type="dxa"/>
            </w:tcMar>
            <w:vAlign w:val="center"/>
          </w:tcPr>
          <w:p>
            <w:pPr>
              <w:spacing w:after="0" w:line="240" w:lineRule="auto"/>
            </w:pPr>
            <w:r>
              <w:rPr>
                <w:rFonts w:ascii="Arial" w:hAnsi="Arial"/>
                <w:sz w:val="15"/>
              </w:rPr>
              <w:t>Display luminance measurement method</w:t>
            </w:r>
          </w:p>
        </w:tc>
        <w:tc>
          <w:tcPr>
            <w:tcW w:type="dxa" w:w="2520"/>
            <w:tcMar>
              <w:top w:w="70" w:type="dxa"/>
              <w:start w:w="85" w:type="dxa"/>
              <w:bottom w:w="70" w:type="dxa"/>
              <w:end w:w="85" w:type="dxa"/>
            </w:tcMar>
            <w:vAlign w:val="center"/>
          </w:tcPr>
          <w:p>
            <w:pPr>
              <w:spacing w:after="0" w:line="240" w:lineRule="auto"/>
            </w:pPr>
            <w:r>
              <w:rPr>
                <w:rFonts w:ascii="Arial" w:hAnsi="Arial"/>
                <w:sz w:val="15"/>
              </w:rPr>
              <w:t>Investigators + developer</w:t>
            </w:r>
          </w:p>
        </w:tc>
        <w:tc>
          <w:tcPr>
            <w:tcW w:type="dxa" w:w="1656"/>
            <w:tcMar>
              <w:top w:w="70" w:type="dxa"/>
              <w:start w:w="85" w:type="dxa"/>
              <w:bottom w:w="70" w:type="dxa"/>
              <w:end w:w="85" w:type="dxa"/>
            </w:tcMar>
            <w:vAlign w:val="center"/>
          </w:tcPr>
          <w:p>
            <w:pPr>
              <w:spacing w:after="0" w:line="240" w:lineRule="auto"/>
            </w:pPr>
            <w:r>
              <w:rPr>
                <w:rFonts w:ascii="Arial" w:hAnsi="Arial"/>
                <w:sz w:val="15"/>
              </w:rPr>
              <w:t>Phase 7 entry</w:t>
            </w:r>
          </w:p>
        </w:tc>
      </w:tr>
      <w:tr>
        <w:trPr>
          <w:cantSplit/>
        </w:trPr>
        <w:tc>
          <w:tcPr>
            <w:tcW w:type="dxa" w:w="864"/>
            <w:shd w:fill="EEF5FB"/>
            <w:tcMar>
              <w:top w:w="70" w:type="dxa"/>
              <w:start w:w="85" w:type="dxa"/>
              <w:bottom w:w="70" w:type="dxa"/>
              <w:end w:w="85" w:type="dxa"/>
            </w:tcMar>
            <w:vAlign w:val="center"/>
          </w:tcPr>
          <w:p>
            <w:pPr>
              <w:spacing w:after="0" w:line="240" w:lineRule="auto"/>
            </w:pPr>
            <w:r>
              <w:rPr>
                <w:rFonts w:ascii="Arial" w:hAnsi="Arial"/>
                <w:sz w:val="15"/>
              </w:rPr>
              <w:t>D-12</w:t>
            </w:r>
          </w:p>
        </w:tc>
        <w:tc>
          <w:tcPr>
            <w:tcW w:type="dxa" w:w="4680"/>
            <w:shd w:fill="EEF5FB"/>
            <w:tcMar>
              <w:top w:w="70" w:type="dxa"/>
              <w:start w:w="85" w:type="dxa"/>
              <w:bottom w:w="70" w:type="dxa"/>
              <w:end w:w="85" w:type="dxa"/>
            </w:tcMar>
            <w:vAlign w:val="center"/>
          </w:tcPr>
          <w:p>
            <w:pPr>
              <w:spacing w:after="0" w:line="240" w:lineRule="auto"/>
            </w:pPr>
            <w:r>
              <w:rPr>
                <w:rFonts w:ascii="Arial" w:hAnsi="Arial"/>
                <w:sz w:val="15"/>
              </w:rPr>
              <w:t>Cross-device time synchronization</w:t>
            </w:r>
          </w:p>
        </w:tc>
        <w:tc>
          <w:tcPr>
            <w:tcW w:type="dxa" w:w="2520"/>
            <w:shd w:fill="EEF5FB"/>
            <w:tcMar>
              <w:top w:w="70" w:type="dxa"/>
              <w:start w:w="85" w:type="dxa"/>
              <w:bottom w:w="70" w:type="dxa"/>
              <w:end w:w="85" w:type="dxa"/>
            </w:tcMar>
            <w:vAlign w:val="center"/>
          </w:tcPr>
          <w:p>
            <w:pPr>
              <w:spacing w:after="0" w:line="240" w:lineRule="auto"/>
            </w:pPr>
            <w:r>
              <w:rPr>
                <w:rFonts w:ascii="Arial" w:hAnsi="Arial"/>
                <w:sz w:val="15"/>
              </w:rPr>
              <w:t>Collaborators + developer</w:t>
            </w:r>
          </w:p>
        </w:tc>
        <w:tc>
          <w:tcPr>
            <w:tcW w:type="dxa" w:w="1656"/>
            <w:shd w:fill="EEF5FB"/>
            <w:tcMar>
              <w:top w:w="70" w:type="dxa"/>
              <w:start w:w="85" w:type="dxa"/>
              <w:bottom w:w="70" w:type="dxa"/>
              <w:end w:w="85" w:type="dxa"/>
            </w:tcMar>
            <w:vAlign w:val="center"/>
          </w:tcPr>
          <w:p>
            <w:pPr>
              <w:spacing w:after="0" w:line="240" w:lineRule="auto"/>
            </w:pPr>
            <w:r>
              <w:rPr>
                <w:rFonts w:ascii="Arial" w:hAnsi="Arial"/>
                <w:sz w:val="15"/>
              </w:rPr>
              <w:t>Phase 8 / P8.4</w:t>
            </w:r>
          </w:p>
        </w:tc>
      </w:tr>
      <w:tr>
        <w:trPr>
          <w:cantSplit/>
        </w:trPr>
        <w:tc>
          <w:tcPr>
            <w:tcW w:type="dxa" w:w="864"/>
            <w:tcMar>
              <w:top w:w="70" w:type="dxa"/>
              <w:start w:w="85" w:type="dxa"/>
              <w:bottom w:w="70" w:type="dxa"/>
              <w:end w:w="85" w:type="dxa"/>
            </w:tcMar>
            <w:vAlign w:val="center"/>
          </w:tcPr>
          <w:p>
            <w:pPr>
              <w:spacing w:after="0" w:line="240" w:lineRule="auto"/>
            </w:pPr>
            <w:r>
              <w:rPr>
                <w:rFonts w:ascii="Arial" w:hAnsi="Arial"/>
                <w:sz w:val="15"/>
              </w:rPr>
              <w:t>D-13</w:t>
            </w:r>
          </w:p>
        </w:tc>
        <w:tc>
          <w:tcPr>
            <w:tcW w:type="dxa" w:w="4680"/>
            <w:tcMar>
              <w:top w:w="70" w:type="dxa"/>
              <w:start w:w="85" w:type="dxa"/>
              <w:bottom w:w="70" w:type="dxa"/>
              <w:end w:w="85" w:type="dxa"/>
            </w:tcMar>
            <w:vAlign w:val="center"/>
          </w:tcPr>
          <w:p>
            <w:pPr>
              <w:spacing w:after="0" w:line="240" w:lineRule="auto"/>
            </w:pPr>
            <w:r>
              <w:rPr>
                <w:rFonts w:ascii="Arial" w:hAnsi="Arial"/>
                <w:sz w:val="15"/>
              </w:rPr>
              <w:t>Photobiological safety classification/basis</w:t>
            </w:r>
          </w:p>
        </w:tc>
        <w:tc>
          <w:tcPr>
            <w:tcW w:type="dxa" w:w="2520"/>
            <w:tcMar>
              <w:top w:w="70" w:type="dxa"/>
              <w:start w:w="85" w:type="dxa"/>
              <w:bottom w:w="70" w:type="dxa"/>
              <w:end w:w="85" w:type="dxa"/>
            </w:tcMar>
            <w:vAlign w:val="center"/>
          </w:tcPr>
          <w:p>
            <w:pPr>
              <w:spacing w:after="0" w:line="240" w:lineRule="auto"/>
            </w:pPr>
            <w:r>
              <w:rPr>
                <w:rFonts w:ascii="Arial" w:hAnsi="Arial"/>
                <w:sz w:val="15"/>
              </w:rPr>
              <w:t>Investigators</w:t>
            </w:r>
          </w:p>
        </w:tc>
        <w:tc>
          <w:tcPr>
            <w:tcW w:type="dxa" w:w="1656"/>
            <w:tcMar>
              <w:top w:w="70" w:type="dxa"/>
              <w:start w:w="85" w:type="dxa"/>
              <w:bottom w:w="70" w:type="dxa"/>
              <w:end w:w="85" w:type="dxa"/>
            </w:tcMar>
            <w:vAlign w:val="center"/>
          </w:tcPr>
          <w:p>
            <w:pPr>
              <w:spacing w:after="0" w:line="240" w:lineRule="auto"/>
            </w:pPr>
            <w:r>
              <w:rPr>
                <w:rFonts w:ascii="Arial" w:hAnsi="Arial"/>
                <w:sz w:val="15"/>
              </w:rPr>
              <w:t>Phase 7 / P7.8</w:t>
            </w:r>
          </w:p>
        </w:tc>
      </w:tr>
      <w:tr>
        <w:trPr>
          <w:cantSplit/>
        </w:trPr>
        <w:tc>
          <w:tcPr>
            <w:tcW w:type="dxa" w:w="864"/>
            <w:shd w:fill="EEF5FB"/>
            <w:tcMar>
              <w:top w:w="70" w:type="dxa"/>
              <w:start w:w="85" w:type="dxa"/>
              <w:bottom w:w="70" w:type="dxa"/>
              <w:end w:w="85" w:type="dxa"/>
            </w:tcMar>
            <w:vAlign w:val="center"/>
          </w:tcPr>
          <w:p>
            <w:pPr>
              <w:spacing w:after="0" w:line="240" w:lineRule="auto"/>
            </w:pPr>
            <w:r>
              <w:rPr>
                <w:rFonts w:ascii="Arial" w:hAnsi="Arial"/>
                <w:sz w:val="15"/>
              </w:rPr>
              <w:t>D-14</w:t>
            </w:r>
          </w:p>
        </w:tc>
        <w:tc>
          <w:tcPr>
            <w:tcW w:type="dxa" w:w="4680"/>
            <w:shd w:fill="EEF5FB"/>
            <w:tcMar>
              <w:top w:w="70" w:type="dxa"/>
              <w:start w:w="85" w:type="dxa"/>
              <w:bottom w:w="70" w:type="dxa"/>
              <w:end w:w="85" w:type="dxa"/>
            </w:tcMar>
            <w:vAlign w:val="center"/>
          </w:tcPr>
          <w:p>
            <w:pPr>
              <w:spacing w:after="0" w:line="240" w:lineRule="auto"/>
            </w:pPr>
            <w:r>
              <w:rPr>
                <w:rFonts w:ascii="Arial" w:hAnsi="Arial"/>
                <w:sz w:val="15"/>
              </w:rPr>
              <w:t>LED wattage, CCT, beam, and optics documentation</w:t>
            </w:r>
          </w:p>
        </w:tc>
        <w:tc>
          <w:tcPr>
            <w:tcW w:type="dxa" w:w="2520"/>
            <w:shd w:fill="EEF5FB"/>
            <w:tcMar>
              <w:top w:w="70" w:type="dxa"/>
              <w:start w:w="85" w:type="dxa"/>
              <w:bottom w:w="70" w:type="dxa"/>
              <w:end w:w="85" w:type="dxa"/>
            </w:tcMar>
            <w:vAlign w:val="center"/>
          </w:tcPr>
          <w:p>
            <w:pPr>
              <w:spacing w:after="0" w:line="240" w:lineRule="auto"/>
            </w:pPr>
            <w:r>
              <w:rPr>
                <w:rFonts w:ascii="Arial" w:hAnsi="Arial"/>
                <w:sz w:val="15"/>
              </w:rPr>
              <w:t>ELTS builder</w:t>
            </w:r>
          </w:p>
        </w:tc>
        <w:tc>
          <w:tcPr>
            <w:tcW w:type="dxa" w:w="1656"/>
            <w:shd w:fill="EEF5FB"/>
            <w:tcMar>
              <w:top w:w="70" w:type="dxa"/>
              <w:start w:w="85" w:type="dxa"/>
              <w:bottom w:w="70" w:type="dxa"/>
              <w:end w:w="85" w:type="dxa"/>
            </w:tcMar>
            <w:vAlign w:val="center"/>
          </w:tcPr>
          <w:p>
            <w:pPr>
              <w:spacing w:after="0" w:line="240" w:lineRule="auto"/>
            </w:pPr>
            <w:r>
              <w:rPr>
                <w:rFonts w:ascii="Arial" w:hAnsi="Arial"/>
                <w:sz w:val="15"/>
              </w:rPr>
              <w:t>Phase 7 / P7.8</w:t>
            </w:r>
          </w:p>
        </w:tc>
      </w:tr>
      <w:tr>
        <w:trPr>
          <w:cantSplit/>
        </w:trPr>
        <w:tc>
          <w:tcPr>
            <w:tcW w:type="dxa" w:w="864"/>
            <w:tcMar>
              <w:top w:w="70" w:type="dxa"/>
              <w:start w:w="85" w:type="dxa"/>
              <w:bottom w:w="70" w:type="dxa"/>
              <w:end w:w="85" w:type="dxa"/>
            </w:tcMar>
            <w:vAlign w:val="center"/>
          </w:tcPr>
          <w:p>
            <w:pPr>
              <w:spacing w:after="0" w:line="240" w:lineRule="auto"/>
            </w:pPr>
            <w:r>
              <w:rPr>
                <w:rFonts w:ascii="Arial" w:hAnsi="Arial"/>
                <w:sz w:val="15"/>
              </w:rPr>
              <w:t>D-15</w:t>
            </w:r>
          </w:p>
        </w:tc>
        <w:tc>
          <w:tcPr>
            <w:tcW w:type="dxa" w:w="4680"/>
            <w:tcMar>
              <w:top w:w="70" w:type="dxa"/>
              <w:start w:w="85" w:type="dxa"/>
              <w:bottom w:w="70" w:type="dxa"/>
              <w:end w:w="85" w:type="dxa"/>
            </w:tcMar>
            <w:vAlign w:val="center"/>
          </w:tcPr>
          <w:p>
            <w:pPr>
              <w:spacing w:after="0" w:line="240" w:lineRule="auto"/>
            </w:pPr>
            <w:r>
              <w:rPr>
                <w:rFonts w:ascii="Arial" w:hAnsi="Arial"/>
                <w:sz w:val="15"/>
              </w:rPr>
              <w:t>Center camera turret pans or remains fixed</w:t>
            </w:r>
          </w:p>
        </w:tc>
        <w:tc>
          <w:tcPr>
            <w:tcW w:type="dxa" w:w="2520"/>
            <w:tcMar>
              <w:top w:w="70" w:type="dxa"/>
              <w:start w:w="85" w:type="dxa"/>
              <w:bottom w:w="70" w:type="dxa"/>
              <w:end w:w="85" w:type="dxa"/>
            </w:tcMar>
            <w:vAlign w:val="center"/>
          </w:tcPr>
          <w:p>
            <w:pPr>
              <w:spacing w:after="0" w:line="240" w:lineRule="auto"/>
            </w:pPr>
            <w:r>
              <w:rPr>
                <w:rFonts w:ascii="Arial" w:hAnsi="Arial"/>
                <w:sz w:val="15"/>
              </w:rPr>
              <w:t>ELTS builder</w:t>
            </w:r>
          </w:p>
        </w:tc>
        <w:tc>
          <w:tcPr>
            <w:tcW w:type="dxa" w:w="1656"/>
            <w:tcMar>
              <w:top w:w="70" w:type="dxa"/>
              <w:start w:w="85" w:type="dxa"/>
              <w:bottom w:w="70" w:type="dxa"/>
              <w:end w:w="85" w:type="dxa"/>
            </w:tcMar>
            <w:vAlign w:val="center"/>
          </w:tcPr>
          <w:p>
            <w:pPr>
              <w:spacing w:after="0" w:line="240" w:lineRule="auto"/>
            </w:pPr>
            <w:r>
              <w:rPr>
                <w:rFonts w:ascii="Arial" w:hAnsi="Arial"/>
                <w:sz w:val="15"/>
              </w:rPr>
              <w:t>Informational</w:t>
            </w:r>
          </w:p>
        </w:tc>
      </w:tr>
      <w:tr>
        <w:trPr>
          <w:cantSplit/>
        </w:trPr>
        <w:tc>
          <w:tcPr>
            <w:tcW w:type="dxa" w:w="864"/>
            <w:shd w:fill="EEF5FB"/>
            <w:tcMar>
              <w:top w:w="70" w:type="dxa"/>
              <w:start w:w="85" w:type="dxa"/>
              <w:bottom w:w="70" w:type="dxa"/>
              <w:end w:w="85" w:type="dxa"/>
            </w:tcMar>
            <w:vAlign w:val="center"/>
          </w:tcPr>
          <w:p>
            <w:pPr>
              <w:spacing w:after="0" w:line="240" w:lineRule="auto"/>
            </w:pPr>
            <w:r>
              <w:rPr>
                <w:rFonts w:ascii="Arial" w:hAnsi="Arial"/>
                <w:sz w:val="15"/>
              </w:rPr>
              <w:t>D-16</w:t>
            </w:r>
          </w:p>
        </w:tc>
        <w:tc>
          <w:tcPr>
            <w:tcW w:type="dxa" w:w="4680"/>
            <w:shd w:fill="EEF5FB"/>
            <w:tcMar>
              <w:top w:w="70" w:type="dxa"/>
              <w:start w:w="85" w:type="dxa"/>
              <w:bottom w:w="70" w:type="dxa"/>
              <w:end w:w="85" w:type="dxa"/>
            </w:tcMar>
            <w:vAlign w:val="center"/>
          </w:tcPr>
          <w:p>
            <w:pPr>
              <w:spacing w:after="0" w:line="240" w:lineRule="auto"/>
            </w:pPr>
            <w:r>
              <w:rPr>
                <w:rFonts w:ascii="Arial" w:hAnsi="Arial"/>
                <w:sz w:val="15"/>
              </w:rPr>
              <w:t>Remaining scenario parameters</w:t>
            </w:r>
          </w:p>
        </w:tc>
        <w:tc>
          <w:tcPr>
            <w:tcW w:type="dxa" w:w="2520"/>
            <w:shd w:fill="EEF5FB"/>
            <w:tcMar>
              <w:top w:w="70" w:type="dxa"/>
              <w:start w:w="85" w:type="dxa"/>
              <w:bottom w:w="70" w:type="dxa"/>
              <w:end w:w="85" w:type="dxa"/>
            </w:tcMar>
            <w:vAlign w:val="center"/>
          </w:tcPr>
          <w:p>
            <w:pPr>
              <w:spacing w:after="0" w:line="240" w:lineRule="auto"/>
            </w:pPr>
            <w:r>
              <w:rPr>
                <w:rFonts w:ascii="Arial" w:hAnsi="Arial"/>
                <w:sz w:val="15"/>
              </w:rPr>
              <w:t>Investigators</w:t>
            </w:r>
          </w:p>
        </w:tc>
        <w:tc>
          <w:tcPr>
            <w:tcW w:type="dxa" w:w="1656"/>
            <w:shd w:fill="EEF5FB"/>
            <w:tcMar>
              <w:top w:w="70" w:type="dxa"/>
              <w:start w:w="85" w:type="dxa"/>
              <w:bottom w:w="70" w:type="dxa"/>
              <w:end w:w="85" w:type="dxa"/>
            </w:tcMar>
            <w:vAlign w:val="center"/>
          </w:tcPr>
          <w:p>
            <w:pPr>
              <w:spacing w:after="0" w:line="240" w:lineRule="auto"/>
            </w:pPr>
            <w:r>
              <w:rPr>
                <w:rFonts w:ascii="Arial" w:hAnsi="Arial"/>
                <w:sz w:val="15"/>
              </w:rPr>
              <w:t>Phase 8 / P8.1</w:t>
            </w:r>
          </w:p>
        </w:tc>
      </w:tr>
      <w:tr>
        <w:trPr>
          <w:cantSplit/>
        </w:trPr>
        <w:tc>
          <w:tcPr>
            <w:tcW w:type="dxa" w:w="864"/>
            <w:tcMar>
              <w:top w:w="70" w:type="dxa"/>
              <w:start w:w="85" w:type="dxa"/>
              <w:bottom w:w="70" w:type="dxa"/>
              <w:end w:w="85" w:type="dxa"/>
            </w:tcMar>
            <w:vAlign w:val="center"/>
          </w:tcPr>
          <w:p>
            <w:pPr>
              <w:spacing w:after="0" w:line="240" w:lineRule="auto"/>
            </w:pPr>
            <w:r>
              <w:rPr>
                <w:rFonts w:ascii="Arial" w:hAnsi="Arial"/>
                <w:sz w:val="15"/>
              </w:rPr>
              <w:t>D-17</w:t>
            </w:r>
          </w:p>
        </w:tc>
        <w:tc>
          <w:tcPr>
            <w:tcW w:type="dxa" w:w="4680"/>
            <w:tcMar>
              <w:top w:w="70" w:type="dxa"/>
              <w:start w:w="85" w:type="dxa"/>
              <w:bottom w:w="70" w:type="dxa"/>
              <w:end w:w="85" w:type="dxa"/>
            </w:tcMar>
            <w:vAlign w:val="center"/>
          </w:tcPr>
          <w:p>
            <w:pPr>
              <w:spacing w:after="0" w:line="240" w:lineRule="auto"/>
            </w:pPr>
            <w:r>
              <w:rPr>
                <w:rFonts w:ascii="Arial" w:hAnsi="Arial"/>
                <w:sz w:val="15"/>
              </w:rPr>
              <w:t>Acceptance thresholds</w:t>
            </w:r>
          </w:p>
        </w:tc>
        <w:tc>
          <w:tcPr>
            <w:tcW w:type="dxa" w:w="2520"/>
            <w:tcMar>
              <w:top w:w="70" w:type="dxa"/>
              <w:start w:w="85" w:type="dxa"/>
              <w:bottom w:w="70" w:type="dxa"/>
              <w:end w:w="85" w:type="dxa"/>
            </w:tcMar>
            <w:vAlign w:val="center"/>
          </w:tcPr>
          <w:p>
            <w:pPr>
              <w:spacing w:after="0" w:line="240" w:lineRule="auto"/>
            </w:pPr>
            <w:r>
              <w:rPr>
                <w:rFonts w:ascii="Arial" w:hAnsi="Arial"/>
                <w:sz w:val="15"/>
              </w:rPr>
              <w:t>Developer proposes; investigators approve</w:t>
            </w:r>
          </w:p>
        </w:tc>
        <w:tc>
          <w:tcPr>
            <w:tcW w:type="dxa" w:w="1656"/>
            <w:tcMar>
              <w:top w:w="70" w:type="dxa"/>
              <w:start w:w="85" w:type="dxa"/>
              <w:bottom w:w="70" w:type="dxa"/>
              <w:end w:w="85" w:type="dxa"/>
            </w:tcMar>
            <w:vAlign w:val="center"/>
          </w:tcPr>
          <w:p>
            <w:pPr>
              <w:spacing w:after="0" w:line="240" w:lineRule="auto"/>
            </w:pPr>
            <w:r>
              <w:rPr>
                <w:rFonts w:ascii="Arial" w:hAnsi="Arial"/>
                <w:sz w:val="15"/>
              </w:rPr>
              <w:t>Phase 7 / P7.9</w:t>
            </w:r>
          </w:p>
        </w:tc>
      </w:tr>
      <w:tr>
        <w:trPr>
          <w:cantSplit/>
        </w:trPr>
        <w:tc>
          <w:tcPr>
            <w:tcW w:type="dxa" w:w="864"/>
            <w:shd w:fill="EEF5FB"/>
            <w:tcMar>
              <w:top w:w="70" w:type="dxa"/>
              <w:start w:w="85" w:type="dxa"/>
              <w:bottom w:w="70" w:type="dxa"/>
              <w:end w:w="85" w:type="dxa"/>
            </w:tcMar>
            <w:vAlign w:val="center"/>
          </w:tcPr>
          <w:p>
            <w:pPr>
              <w:spacing w:after="0" w:line="240" w:lineRule="auto"/>
            </w:pPr>
            <w:r>
              <w:rPr>
                <w:rFonts w:ascii="Arial" w:hAnsi="Arial"/>
                <w:sz w:val="15"/>
              </w:rPr>
              <w:t>D-18</w:t>
            </w:r>
          </w:p>
        </w:tc>
        <w:tc>
          <w:tcPr>
            <w:tcW w:type="dxa" w:w="4680"/>
            <w:shd w:fill="EEF5FB"/>
            <w:tcMar>
              <w:top w:w="70" w:type="dxa"/>
              <w:start w:w="85" w:type="dxa"/>
              <w:bottom w:w="70" w:type="dxa"/>
              <w:end w:w="85" w:type="dxa"/>
            </w:tcMar>
            <w:vAlign w:val="center"/>
          </w:tcPr>
          <w:p>
            <w:pPr>
              <w:spacing w:after="0" w:line="240" w:lineRule="auto"/>
            </w:pPr>
            <w:r>
              <w:rPr>
                <w:rFonts w:ascii="Arial" w:hAnsi="Arial"/>
                <w:sz w:val="15"/>
              </w:rPr>
              <w:t>Tracking-hardware procurement confirmation</w:t>
            </w:r>
          </w:p>
        </w:tc>
        <w:tc>
          <w:tcPr>
            <w:tcW w:type="dxa" w:w="2520"/>
            <w:shd w:fill="EEF5FB"/>
            <w:tcMar>
              <w:top w:w="70" w:type="dxa"/>
              <w:start w:w="85" w:type="dxa"/>
              <w:bottom w:w="70" w:type="dxa"/>
              <w:end w:w="85" w:type="dxa"/>
            </w:tcMar>
            <w:vAlign w:val="center"/>
          </w:tcPr>
          <w:p>
            <w:pPr>
              <w:spacing w:after="0" w:line="240" w:lineRule="auto"/>
            </w:pPr>
            <w:r>
              <w:rPr>
                <w:rFonts w:ascii="Arial" w:hAnsi="Arial"/>
                <w:sz w:val="15"/>
              </w:rPr>
              <w:t>Investigators</w:t>
            </w:r>
          </w:p>
        </w:tc>
        <w:tc>
          <w:tcPr>
            <w:tcW w:type="dxa" w:w="1656"/>
            <w:shd w:fill="EEF5FB"/>
            <w:tcMar>
              <w:top w:w="70" w:type="dxa"/>
              <w:start w:w="85" w:type="dxa"/>
              <w:bottom w:w="70" w:type="dxa"/>
              <w:end w:w="85" w:type="dxa"/>
            </w:tcMar>
            <w:vAlign w:val="center"/>
          </w:tcPr>
          <w:p>
            <w:pPr>
              <w:spacing w:after="0" w:line="240" w:lineRule="auto"/>
            </w:pPr>
            <w:r>
              <w:rPr>
                <w:rFonts w:ascii="Arial" w:hAnsi="Arial"/>
                <w:sz w:val="15"/>
              </w:rPr>
              <w:t>Phase 0</w:t>
            </w:r>
          </w:p>
        </w:tc>
      </w:tr>
    </w:tbl>
    <w:p>
      <w:pPr>
        <w:spacing w:after="20"/>
      </w:pPr>
    </w:p>
    <w:p>
      <w:r>
        <w:t>These identifiers are permanent. Accepted ADRs reference them; they do not replace or renumber them. Placeholder configuration values must be visibly invalid or labeled as non-decision defaults.</w:t>
      </w:r>
    </w:p>
    <w:p>
      <w:pPr>
        <w:pStyle w:val="Heading1"/>
      </w:pPr>
      <w:r>
        <w:t>Appendix E. Normative Requirement Catalog</w:t>
      </w:r>
    </w:p>
    <w:p>
      <w:r>
        <w:t>This appendix contains 108 normative requirements. The companion workbook carries the same IDs plus implementation, verification, status, and evidence columns. CI must reconcile the two representations.</w:t>
      </w:r>
    </w:p>
    <w:p>
      <w:pPr>
        <w:pStyle w:val="Heading2"/>
      </w:pPr>
      <w:r>
        <w:t>E.1 Scientific validity</w:t>
      </w:r>
    </w:p>
    <w:tbl>
      <w:tblPr>
        <w:tblStyle w:val="TableGrid"/>
        <w:tblW w:type="dxa" w:w="10166"/>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1015"/>
        <w:gridCol w:w="1015"/>
        <w:gridCol w:w="5147"/>
        <w:gridCol w:w="1438"/>
        <w:gridCol w:w="1551"/>
      </w:tblGrid>
      <w:tr>
        <w:trPr>
          <w:tblHeader w:val="true"/>
          <w:cantSplit/>
        </w:trPr>
        <w:tc>
          <w:tcPr>
            <w:tcW w:type="dxa" w:w="1015"/>
            <w:shd w:fill="173A63"/>
            <w:tcMar>
              <w:top w:w="70" w:type="dxa"/>
              <w:start w:w="85" w:type="dxa"/>
              <w:bottom w:w="70" w:type="dxa"/>
              <w:end w:w="85" w:type="dxa"/>
            </w:tcMar>
            <w:vAlign w:val="center"/>
          </w:tcPr>
          <w:p>
            <w:pPr>
              <w:jc w:val="center"/>
            </w:pPr>
            <w:r>
              <w:rPr>
                <w:rFonts w:ascii="Arial" w:hAnsi="Arial"/>
                <w:b/>
                <w:color w:val="FFFFFF"/>
                <w:sz w:val="14"/>
              </w:rPr>
              <w:t>ID</w:t>
            </w:r>
          </w:p>
        </w:tc>
        <w:tc>
          <w:tcPr>
            <w:tcW w:type="dxa" w:w="1015"/>
            <w:shd w:fill="173A63"/>
            <w:tcMar>
              <w:top w:w="70" w:type="dxa"/>
              <w:start w:w="85" w:type="dxa"/>
              <w:bottom w:w="70" w:type="dxa"/>
              <w:end w:w="85" w:type="dxa"/>
            </w:tcMar>
            <w:vAlign w:val="center"/>
          </w:tcPr>
          <w:p>
            <w:pPr>
              <w:jc w:val="center"/>
            </w:pPr>
            <w:r>
              <w:rPr>
                <w:rFonts w:ascii="Arial" w:hAnsi="Arial"/>
                <w:b/>
                <w:color w:val="FFFFFF"/>
                <w:sz w:val="14"/>
              </w:rPr>
              <w:t>Level</w:t>
            </w:r>
          </w:p>
        </w:tc>
        <w:tc>
          <w:tcPr>
            <w:tcW w:type="dxa" w:w="5147"/>
            <w:shd w:fill="173A63"/>
            <w:tcMar>
              <w:top w:w="70" w:type="dxa"/>
              <w:start w:w="85" w:type="dxa"/>
              <w:bottom w:w="70" w:type="dxa"/>
              <w:end w:w="85" w:type="dxa"/>
            </w:tcMar>
            <w:vAlign w:val="center"/>
          </w:tcPr>
          <w:p>
            <w:pPr>
              <w:jc w:val="center"/>
            </w:pPr>
            <w:r>
              <w:rPr>
                <w:rFonts w:ascii="Arial" w:hAnsi="Arial"/>
                <w:b/>
                <w:color w:val="FFFFFF"/>
                <w:sz w:val="14"/>
              </w:rPr>
              <w:t>Requirement</w:t>
            </w:r>
          </w:p>
        </w:tc>
        <w:tc>
          <w:tcPr>
            <w:tcW w:type="dxa" w:w="1438"/>
            <w:shd w:fill="173A63"/>
            <w:tcMar>
              <w:top w:w="70" w:type="dxa"/>
              <w:start w:w="85" w:type="dxa"/>
              <w:bottom w:w="70" w:type="dxa"/>
              <w:end w:w="85" w:type="dxa"/>
            </w:tcMar>
            <w:vAlign w:val="center"/>
          </w:tcPr>
          <w:p>
            <w:pPr>
              <w:jc w:val="center"/>
            </w:pPr>
            <w:r>
              <w:rPr>
                <w:rFonts w:ascii="Arial" w:hAnsi="Arial"/>
                <w:b/>
                <w:color w:val="FFFFFF"/>
                <w:sz w:val="14"/>
              </w:rPr>
              <w:t>Implemented by</w:t>
            </w:r>
          </w:p>
        </w:tc>
        <w:tc>
          <w:tcPr>
            <w:tcW w:type="dxa" w:w="1551"/>
            <w:shd w:fill="173A63"/>
            <w:tcMar>
              <w:top w:w="70" w:type="dxa"/>
              <w:start w:w="85" w:type="dxa"/>
              <w:bottom w:w="70" w:type="dxa"/>
              <w:end w:w="85" w:type="dxa"/>
            </w:tcMar>
            <w:vAlign w:val="center"/>
          </w:tcPr>
          <w:p>
            <w:pPr>
              <w:jc w:val="center"/>
            </w:pPr>
            <w:r>
              <w:rPr>
                <w:rFonts w:ascii="Arial" w:hAnsi="Arial"/>
                <w:b/>
                <w:color w:val="FFFFFF"/>
                <w:sz w:val="14"/>
              </w:rPr>
              <w:t>Verified by</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SCI-001</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Continuous aim error is the world-space angular error in degrees between the zero-corrected bore ray and the muzzle-to-target ray.</w:t>
            </w:r>
          </w:p>
        </w:tc>
        <w:tc>
          <w:tcPr>
            <w:tcW w:type="dxa" w:w="1438"/>
            <w:tcMar>
              <w:top w:w="70" w:type="dxa"/>
              <w:start w:w="85" w:type="dxa"/>
              <w:bottom w:w="70" w:type="dxa"/>
              <w:end w:w="85" w:type="dxa"/>
            </w:tcMar>
            <w:vAlign w:val="center"/>
          </w:tcPr>
          <w:p>
            <w:pPr>
              <w:spacing w:after="0" w:line="240" w:lineRule="auto"/>
            </w:pPr>
            <w:r>
              <w:rPr>
                <w:rFonts w:ascii="Arial" w:hAnsi="Arial"/>
                <w:sz w:val="14"/>
              </w:rPr>
              <w:t>P2.4, P2.7, P4.5</w:t>
            </w:r>
          </w:p>
        </w:tc>
        <w:tc>
          <w:tcPr>
            <w:tcW w:type="dxa" w:w="1551"/>
            <w:tcMar>
              <w:top w:w="70" w:type="dxa"/>
              <w:start w:w="85" w:type="dxa"/>
              <w:bottom w:w="70" w:type="dxa"/>
              <w:end w:w="85" w:type="dxa"/>
            </w:tcMar>
            <w:vAlign w:val="center"/>
          </w:tcPr>
          <w:p>
            <w:pPr>
              <w:spacing w:after="0" w:line="240" w:lineRule="auto"/>
            </w:pPr>
            <w:r>
              <w:rPr>
                <w:rFonts w:ascii="Arial" w:hAnsi="Arial"/>
                <w:sz w:val="14"/>
              </w:rPr>
              <w:t>G2, G4, G8</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SCI-002</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A target's canonical position is world-space; screen coordinates are derived each frame and never canonical target state.</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P2.7, P4.2</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G4</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SCI-003</w:t>
            </w:r>
          </w:p>
        </w:tc>
        <w:tc>
          <w:tcPr>
            <w:tcW w:type="dxa" w:w="1015"/>
            <w:tcMar>
              <w:top w:w="70" w:type="dxa"/>
              <w:start w:w="85" w:type="dxa"/>
              <w:bottom w:w="70" w:type="dxa"/>
              <w:end w:w="85" w:type="dxa"/>
            </w:tcMar>
            <w:vAlign w:val="center"/>
          </w:tcPr>
          <w:p>
            <w:pPr>
              <w:spacing w:after="0" w:line="240" w:lineRule="auto"/>
            </w:pPr>
            <w:r>
              <w:rPr>
                <w:rFonts w:ascii="Arial" w:hAnsi="Arial"/>
                <w:sz w:val="14"/>
              </w:rPr>
              <w:t>MUST NOT</w:t>
            </w:r>
          </w:p>
        </w:tc>
        <w:tc>
          <w:tcPr>
            <w:tcW w:type="dxa" w:w="5147"/>
            <w:tcMar>
              <w:top w:w="70" w:type="dxa"/>
              <w:start w:w="85" w:type="dxa"/>
              <w:bottom w:w="70" w:type="dxa"/>
              <w:end w:w="85" w:type="dxa"/>
            </w:tcMar>
            <w:vAlign w:val="center"/>
          </w:tcPr>
          <w:p>
            <w:pPr>
              <w:spacing w:after="0" w:line="240" w:lineRule="auto"/>
            </w:pPr>
            <w:r>
              <w:rPr>
                <w:rFonts w:ascii="Arial" w:hAnsi="Arial"/>
                <w:sz w:val="14"/>
              </w:rPr>
              <w:t>Unity sends head pose, target coordinates, turret angles, or individual LED commands to ELTS; only lifecycle commands are allowed.</w:t>
            </w:r>
          </w:p>
        </w:tc>
        <w:tc>
          <w:tcPr>
            <w:tcW w:type="dxa" w:w="1438"/>
            <w:tcMar>
              <w:top w:w="70" w:type="dxa"/>
              <w:start w:w="85" w:type="dxa"/>
              <w:bottom w:w="70" w:type="dxa"/>
              <w:end w:w="85" w:type="dxa"/>
            </w:tcMar>
            <w:vAlign w:val="center"/>
          </w:tcPr>
          <w:p>
            <w:pPr>
              <w:spacing w:after="0" w:line="240" w:lineRule="auto"/>
            </w:pPr>
            <w:r>
              <w:rPr>
                <w:rFonts w:ascii="Arial" w:hAnsi="Arial"/>
                <w:sz w:val="14"/>
              </w:rPr>
              <w:t>P6.1, P6.5, P6.7</w:t>
            </w:r>
          </w:p>
        </w:tc>
        <w:tc>
          <w:tcPr>
            <w:tcW w:type="dxa" w:w="1551"/>
            <w:tcMar>
              <w:top w:w="70" w:type="dxa"/>
              <w:start w:w="85" w:type="dxa"/>
              <w:bottom w:w="70" w:type="dxa"/>
              <w:end w:w="85" w:type="dxa"/>
            </w:tcMar>
            <w:vAlign w:val="center"/>
          </w:tcPr>
          <w:p>
            <w:pPr>
              <w:spacing w:after="0" w:line="240" w:lineRule="auto"/>
            </w:pPr>
            <w:r>
              <w:rPr>
                <w:rFonts w:ascii="Arial" w:hAnsi="Arial"/>
                <w:sz w:val="14"/>
              </w:rPr>
              <w:t>G6</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SCI-004</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The study uses no HMD and nothing near the eyes beyond approved measurement equipment.</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P1.2, P1.14</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G1, G8</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SCI-005</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All application timestamps derive from one monotonic clock started at application launch; UTC is only an alignment anchor.</w:t>
            </w:r>
          </w:p>
        </w:tc>
        <w:tc>
          <w:tcPr>
            <w:tcW w:type="dxa" w:w="1438"/>
            <w:tcMar>
              <w:top w:w="70" w:type="dxa"/>
              <w:start w:w="85" w:type="dxa"/>
              <w:bottom w:w="70" w:type="dxa"/>
              <w:end w:w="85" w:type="dxa"/>
            </w:tcMar>
            <w:vAlign w:val="center"/>
          </w:tcPr>
          <w:p>
            <w:pPr>
              <w:spacing w:after="0" w:line="240" w:lineRule="auto"/>
            </w:pPr>
            <w:r>
              <w:rPr>
                <w:rFonts w:ascii="Arial" w:hAnsi="Arial"/>
                <w:sz w:val="14"/>
              </w:rPr>
              <w:t>P2.2, P6.3</w:t>
            </w:r>
          </w:p>
        </w:tc>
        <w:tc>
          <w:tcPr>
            <w:tcW w:type="dxa" w:w="1551"/>
            <w:tcMar>
              <w:top w:w="70" w:type="dxa"/>
              <w:start w:w="85" w:type="dxa"/>
              <w:bottom w:w="70" w:type="dxa"/>
              <w:end w:w="85" w:type="dxa"/>
            </w:tcMar>
            <w:vAlign w:val="center"/>
          </w:tcPr>
          <w:p>
            <w:pPr>
              <w:spacing w:after="0" w:line="240" w:lineRule="auto"/>
            </w:pPr>
            <w:r>
              <w:rPr>
                <w:rFonts w:ascii="Arial" w:hAnsi="Arial"/>
                <w:sz w:val="14"/>
              </w:rPr>
              <w:t>G2, G6</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SCI-006</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Every tracking sample contains connection and validity flags; invalid poses are excluded and never interpolated.</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P2.3, P2.5, P2.8</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G2, G8</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SCI-007</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Trackers bind by configured serial number, never device index.</w:t>
            </w:r>
          </w:p>
        </w:tc>
        <w:tc>
          <w:tcPr>
            <w:tcW w:type="dxa" w:w="1438"/>
            <w:tcMar>
              <w:top w:w="70" w:type="dxa"/>
              <w:start w:w="85" w:type="dxa"/>
              <w:bottom w:w="70" w:type="dxa"/>
              <w:end w:w="85" w:type="dxa"/>
            </w:tcMar>
            <w:vAlign w:val="center"/>
          </w:tcPr>
          <w:p>
            <w:pPr>
              <w:spacing w:after="0" w:line="240" w:lineRule="auto"/>
            </w:pPr>
            <w:r>
              <w:rPr>
                <w:rFonts w:ascii="Arial" w:hAnsi="Arial"/>
                <w:sz w:val="14"/>
              </w:rPr>
              <w:t>P1.3, P1.5, P2.3</w:t>
            </w:r>
          </w:p>
        </w:tc>
        <w:tc>
          <w:tcPr>
            <w:tcW w:type="dxa" w:w="1551"/>
            <w:tcMar>
              <w:top w:w="70" w:type="dxa"/>
              <w:start w:w="85" w:type="dxa"/>
              <w:bottom w:w="70" w:type="dxa"/>
              <w:end w:w="85" w:type="dxa"/>
            </w:tcMar>
            <w:vAlign w:val="center"/>
          </w:tcPr>
          <w:p>
            <w:pPr>
              <w:spacing w:after="0" w:line="240" w:lineRule="auto"/>
            </w:pPr>
            <w:r>
              <w:rPr>
                <w:rFonts w:ascii="Arial" w:hAnsi="Arial"/>
                <w:sz w:val="14"/>
              </w:rPr>
              <w:t>G1, G8</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SCI-008</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Logged tracking uses zero prediction; rendering-only head prediction is isolated and the weapon pose remains raw.</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P1.6, P2.3, P3.6</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G1, G3</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SCI-009</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Trigger handling accepts the first falling edge and applies the configured lockout, nominally 20 ms.</w:t>
            </w:r>
          </w:p>
        </w:tc>
        <w:tc>
          <w:tcPr>
            <w:tcW w:type="dxa" w:w="1438"/>
            <w:tcMar>
              <w:top w:w="70" w:type="dxa"/>
              <w:start w:w="85" w:type="dxa"/>
              <w:bottom w:w="70" w:type="dxa"/>
              <w:end w:w="85" w:type="dxa"/>
            </w:tcMar>
            <w:vAlign w:val="center"/>
          </w:tcPr>
          <w:p>
            <w:pPr>
              <w:spacing w:after="0" w:line="240" w:lineRule="auto"/>
            </w:pPr>
            <w:r>
              <w:rPr>
                <w:rFonts w:ascii="Arial" w:hAnsi="Arial"/>
                <w:sz w:val="14"/>
              </w:rPr>
              <w:t>P1.8, P2.3</w:t>
            </w:r>
          </w:p>
        </w:tc>
        <w:tc>
          <w:tcPr>
            <w:tcW w:type="dxa" w:w="1551"/>
            <w:tcMar>
              <w:top w:w="70" w:type="dxa"/>
              <w:start w:w="85" w:type="dxa"/>
              <w:bottom w:w="70" w:type="dxa"/>
              <w:end w:w="85" w:type="dxa"/>
            </w:tcMar>
            <w:vAlign w:val="center"/>
          </w:tcPr>
          <w:p>
            <w:pPr>
              <w:spacing w:after="0" w:line="240" w:lineRule="auto"/>
            </w:pPr>
            <w:r>
              <w:rPr>
                <w:rFonts w:ascii="Arial" w:hAnsi="Arial"/>
                <w:sz w:val="14"/>
              </w:rPr>
              <w:t>G2</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SCI-010</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The primary block DV remains the count of TargetDestroyed events during the fixed 300-second block.</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P4.6, P4.8</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G4, G8</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SCI-011</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Scenario, behavior, scoring, session, geometry, display, and ELTS transport choices remain data-driven or interface-driven.</w:t>
            </w:r>
          </w:p>
        </w:tc>
        <w:tc>
          <w:tcPr>
            <w:tcW w:type="dxa" w:w="1438"/>
            <w:tcMar>
              <w:top w:w="70" w:type="dxa"/>
              <w:start w:w="85" w:type="dxa"/>
              <w:bottom w:w="70" w:type="dxa"/>
              <w:end w:w="85" w:type="dxa"/>
            </w:tcMar>
            <w:vAlign w:val="center"/>
          </w:tcPr>
          <w:p>
            <w:pPr>
              <w:spacing w:after="0" w:line="240" w:lineRule="auto"/>
            </w:pPr>
            <w:r>
              <w:rPr>
                <w:rFonts w:ascii="Arial" w:hAnsi="Arial"/>
                <w:sz w:val="14"/>
              </w:rPr>
              <w:t>P2.1, P4.1:P4.8, P6.1:P6.2</w:t>
            </w:r>
          </w:p>
        </w:tc>
        <w:tc>
          <w:tcPr>
            <w:tcW w:type="dxa" w:w="1551"/>
            <w:tcMar>
              <w:top w:w="70" w:type="dxa"/>
              <w:start w:w="85" w:type="dxa"/>
              <w:bottom w:w="70" w:type="dxa"/>
              <w:end w:w="85" w:type="dxa"/>
            </w:tcMar>
            <w:vAlign w:val="center"/>
          </w:tcPr>
          <w:p>
            <w:pPr>
              <w:spacing w:after="0" w:line="240" w:lineRule="auto"/>
            </w:pPr>
            <w:r>
              <w:rPr>
                <w:rFonts w:ascii="Arial" w:hAnsi="Arial"/>
                <w:sz w:val="14"/>
              </w:rPr>
              <w:t>G4, G6</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SCI-012</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Participant and operator rendering remain independent; operator content never reaches the participant display.</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P3.2, P3.4, P3.5</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G3</w:t>
            </w:r>
          </w:p>
        </w:tc>
      </w:tr>
    </w:tbl>
    <w:p>
      <w:pPr>
        <w:spacing w:after="20"/>
      </w:pPr>
    </w:p>
    <w:p>
      <w:pPr>
        <w:pStyle w:val="Heading2"/>
      </w:pPr>
      <w:r>
        <w:t>E.2 Safety</w:t>
      </w:r>
    </w:p>
    <w:tbl>
      <w:tblPr>
        <w:tblStyle w:val="TableGrid"/>
        <w:tblW w:type="dxa" w:w="10166"/>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1015"/>
        <w:gridCol w:w="1015"/>
        <w:gridCol w:w="5147"/>
        <w:gridCol w:w="1438"/>
        <w:gridCol w:w="1551"/>
      </w:tblGrid>
      <w:tr>
        <w:trPr>
          <w:tblHeader w:val="true"/>
          <w:cantSplit/>
        </w:trPr>
        <w:tc>
          <w:tcPr>
            <w:tcW w:type="dxa" w:w="1015"/>
            <w:shd w:fill="173A63"/>
            <w:tcMar>
              <w:top w:w="70" w:type="dxa"/>
              <w:start w:w="85" w:type="dxa"/>
              <w:bottom w:w="70" w:type="dxa"/>
              <w:end w:w="85" w:type="dxa"/>
            </w:tcMar>
            <w:vAlign w:val="center"/>
          </w:tcPr>
          <w:p>
            <w:pPr>
              <w:jc w:val="center"/>
            </w:pPr>
            <w:r>
              <w:rPr>
                <w:rFonts w:ascii="Arial" w:hAnsi="Arial"/>
                <w:b/>
                <w:color w:val="FFFFFF"/>
                <w:sz w:val="14"/>
              </w:rPr>
              <w:t>ID</w:t>
            </w:r>
          </w:p>
        </w:tc>
        <w:tc>
          <w:tcPr>
            <w:tcW w:type="dxa" w:w="1015"/>
            <w:shd w:fill="173A63"/>
            <w:tcMar>
              <w:top w:w="70" w:type="dxa"/>
              <w:start w:w="85" w:type="dxa"/>
              <w:bottom w:w="70" w:type="dxa"/>
              <w:end w:w="85" w:type="dxa"/>
            </w:tcMar>
            <w:vAlign w:val="center"/>
          </w:tcPr>
          <w:p>
            <w:pPr>
              <w:jc w:val="center"/>
            </w:pPr>
            <w:r>
              <w:rPr>
                <w:rFonts w:ascii="Arial" w:hAnsi="Arial"/>
                <w:b/>
                <w:color w:val="FFFFFF"/>
                <w:sz w:val="14"/>
              </w:rPr>
              <w:t>Level</w:t>
            </w:r>
          </w:p>
        </w:tc>
        <w:tc>
          <w:tcPr>
            <w:tcW w:type="dxa" w:w="5147"/>
            <w:shd w:fill="173A63"/>
            <w:tcMar>
              <w:top w:w="70" w:type="dxa"/>
              <w:start w:w="85" w:type="dxa"/>
              <w:bottom w:w="70" w:type="dxa"/>
              <w:end w:w="85" w:type="dxa"/>
            </w:tcMar>
            <w:vAlign w:val="center"/>
          </w:tcPr>
          <w:p>
            <w:pPr>
              <w:jc w:val="center"/>
            </w:pPr>
            <w:r>
              <w:rPr>
                <w:rFonts w:ascii="Arial" w:hAnsi="Arial"/>
                <w:b/>
                <w:color w:val="FFFFFF"/>
                <w:sz w:val="14"/>
              </w:rPr>
              <w:t>Requirement</w:t>
            </w:r>
          </w:p>
        </w:tc>
        <w:tc>
          <w:tcPr>
            <w:tcW w:type="dxa" w:w="1438"/>
            <w:shd w:fill="173A63"/>
            <w:tcMar>
              <w:top w:w="70" w:type="dxa"/>
              <w:start w:w="85" w:type="dxa"/>
              <w:bottom w:w="70" w:type="dxa"/>
              <w:end w:w="85" w:type="dxa"/>
            </w:tcMar>
            <w:vAlign w:val="center"/>
          </w:tcPr>
          <w:p>
            <w:pPr>
              <w:jc w:val="center"/>
            </w:pPr>
            <w:r>
              <w:rPr>
                <w:rFonts w:ascii="Arial" w:hAnsi="Arial"/>
                <w:b/>
                <w:color w:val="FFFFFF"/>
                <w:sz w:val="14"/>
              </w:rPr>
              <w:t>Implemented by</w:t>
            </w:r>
          </w:p>
        </w:tc>
        <w:tc>
          <w:tcPr>
            <w:tcW w:type="dxa" w:w="1551"/>
            <w:shd w:fill="173A63"/>
            <w:tcMar>
              <w:top w:w="70" w:type="dxa"/>
              <w:start w:w="85" w:type="dxa"/>
              <w:bottom w:w="70" w:type="dxa"/>
              <w:end w:w="85" w:type="dxa"/>
            </w:tcMar>
            <w:vAlign w:val="center"/>
          </w:tcPr>
          <w:p>
            <w:pPr>
              <w:jc w:val="center"/>
            </w:pPr>
            <w:r>
              <w:rPr>
                <w:rFonts w:ascii="Arial" w:hAnsi="Arial"/>
                <w:b/>
                <w:color w:val="FFFFFF"/>
                <w:sz w:val="14"/>
              </w:rPr>
              <w:t>Verified by</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SAFE-001</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Heartbeat timeout, maximum on-time, and normally closed physical E-stop operate as independent safeguards.</w:t>
            </w:r>
          </w:p>
        </w:tc>
        <w:tc>
          <w:tcPr>
            <w:tcW w:type="dxa" w:w="1438"/>
            <w:tcMar>
              <w:top w:w="70" w:type="dxa"/>
              <w:start w:w="85" w:type="dxa"/>
              <w:bottom w:w="70" w:type="dxa"/>
              <w:end w:w="85" w:type="dxa"/>
            </w:tcMar>
            <w:vAlign w:val="center"/>
          </w:tcPr>
          <w:p>
            <w:pPr>
              <w:spacing w:after="0" w:line="240" w:lineRule="auto"/>
            </w:pPr>
            <w:r>
              <w:rPr>
                <w:rFonts w:ascii="Arial" w:hAnsi="Arial"/>
                <w:sz w:val="14"/>
              </w:rPr>
              <w:t>P6.8, P6.12</w:t>
            </w:r>
          </w:p>
        </w:tc>
        <w:tc>
          <w:tcPr>
            <w:tcW w:type="dxa" w:w="1551"/>
            <w:tcMar>
              <w:top w:w="70" w:type="dxa"/>
              <w:start w:w="85" w:type="dxa"/>
              <w:bottom w:w="70" w:type="dxa"/>
              <w:end w:w="85" w:type="dxa"/>
            </w:tcMar>
            <w:vAlign w:val="center"/>
          </w:tcPr>
          <w:p>
            <w:pPr>
              <w:spacing w:after="0" w:line="240" w:lineRule="auto"/>
            </w:pPr>
            <w:r>
              <w:rPr>
                <w:rFonts w:ascii="Arial" w:hAnsi="Arial"/>
                <w:sz w:val="14"/>
              </w:rPr>
              <w:t>G6, G7</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SAFE-002</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 NOT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Software overrides or weakens the physical E-stop.</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P6.8, P6.12</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G6</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SAFE-003</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Safety-critical ELTS changes receive human review and repeat the applicable fail-safe and bench tests.</w:t>
            </w:r>
          </w:p>
        </w:tc>
        <w:tc>
          <w:tcPr>
            <w:tcW w:type="dxa" w:w="1438"/>
            <w:tcMar>
              <w:top w:w="70" w:type="dxa"/>
              <w:start w:w="85" w:type="dxa"/>
              <w:bottom w:w="70" w:type="dxa"/>
              <w:end w:w="85" w:type="dxa"/>
            </w:tcMar>
            <w:vAlign w:val="center"/>
          </w:tcPr>
          <w:p>
            <w:pPr>
              <w:spacing w:after="0" w:line="240" w:lineRule="auto"/>
            </w:pPr>
            <w:r>
              <w:rPr>
                <w:rFonts w:ascii="Arial" w:hAnsi="Arial"/>
                <w:sz w:val="14"/>
              </w:rPr>
              <w:t>P6.8, P7.8</w:t>
            </w:r>
          </w:p>
        </w:tc>
        <w:tc>
          <w:tcPr>
            <w:tcW w:type="dxa" w:w="1551"/>
            <w:tcMar>
              <w:top w:w="70" w:type="dxa"/>
              <w:start w:w="85" w:type="dxa"/>
              <w:bottom w:w="70" w:type="dxa"/>
              <w:end w:w="85" w:type="dxa"/>
            </w:tcMar>
            <w:vAlign w:val="center"/>
          </w:tcPr>
          <w:p>
            <w:pPr>
              <w:spacing w:after="0" w:line="240" w:lineRule="auto"/>
            </w:pPr>
            <w:r>
              <w:rPr>
                <w:rFonts w:ascii="Arial" w:hAnsi="Arial"/>
                <w:sz w:val="14"/>
              </w:rPr>
              <w:t>G6, G7</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SAFE-004</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The LED exposure basis and operational limits are documented and agree with software guards.</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P0.6, P7.8</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G7</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SAFE-005</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The mock weapon is inert, visibly marked, secured, and covered by campus notification procedures.</w:t>
            </w:r>
          </w:p>
        </w:tc>
        <w:tc>
          <w:tcPr>
            <w:tcW w:type="dxa" w:w="1438"/>
            <w:tcMar>
              <w:top w:w="70" w:type="dxa"/>
              <w:start w:w="85" w:type="dxa"/>
              <w:bottom w:w="70" w:type="dxa"/>
              <w:end w:w="85" w:type="dxa"/>
            </w:tcMar>
            <w:vAlign w:val="center"/>
          </w:tcPr>
          <w:p>
            <w:pPr>
              <w:spacing w:after="0" w:line="240" w:lineRule="auto"/>
            </w:pPr>
            <w:r>
              <w:rPr>
                <w:rFonts w:ascii="Arial" w:hAnsi="Arial"/>
                <w:sz w:val="14"/>
              </w:rPr>
              <w:t>P0.6, P1.11:P1.13</w:t>
            </w:r>
          </w:p>
        </w:tc>
        <w:tc>
          <w:tcPr>
            <w:tcW w:type="dxa" w:w="1551"/>
            <w:tcMar>
              <w:top w:w="70" w:type="dxa"/>
              <w:start w:w="85" w:type="dxa"/>
              <w:bottom w:w="70" w:type="dxa"/>
              <w:end w:w="85" w:type="dxa"/>
            </w:tcMar>
            <w:vAlign w:val="center"/>
          </w:tcPr>
          <w:p>
            <w:pPr>
              <w:spacing w:after="0" w:line="240" w:lineRule="auto"/>
            </w:pPr>
            <w:r>
              <w:rPr>
                <w:rFonts w:ascii="Arial" w:hAnsi="Arial"/>
                <w:sz w:val="14"/>
              </w:rPr>
              <w:t>G0, G8</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SAFE-006</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A failed daily registration check stops participant operation until recalibration and incident recording are complete.</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P5.9, P8.2</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G5, G8</w:t>
            </w:r>
          </w:p>
        </w:tc>
      </w:tr>
    </w:tbl>
    <w:p>
      <w:pPr>
        <w:spacing w:after="20"/>
      </w:pPr>
    </w:p>
    <w:p>
      <w:pPr>
        <w:pStyle w:val="Heading2"/>
      </w:pPr>
      <w:r>
        <w:t>E.3 Portability</w:t>
      </w:r>
    </w:p>
    <w:tbl>
      <w:tblPr>
        <w:tblStyle w:val="TableGrid"/>
        <w:tblW w:type="dxa" w:w="10166"/>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1015"/>
        <w:gridCol w:w="1015"/>
        <w:gridCol w:w="5147"/>
        <w:gridCol w:w="1438"/>
        <w:gridCol w:w="1551"/>
      </w:tblGrid>
      <w:tr>
        <w:trPr>
          <w:tblHeader w:val="true"/>
          <w:cantSplit/>
        </w:trPr>
        <w:tc>
          <w:tcPr>
            <w:tcW w:type="dxa" w:w="1015"/>
            <w:shd w:fill="173A63"/>
            <w:tcMar>
              <w:top w:w="70" w:type="dxa"/>
              <w:start w:w="85" w:type="dxa"/>
              <w:bottom w:w="70" w:type="dxa"/>
              <w:end w:w="85" w:type="dxa"/>
            </w:tcMar>
            <w:vAlign w:val="center"/>
          </w:tcPr>
          <w:p>
            <w:pPr>
              <w:jc w:val="center"/>
            </w:pPr>
            <w:r>
              <w:rPr>
                <w:rFonts w:ascii="Arial" w:hAnsi="Arial"/>
                <w:b/>
                <w:color w:val="FFFFFF"/>
                <w:sz w:val="14"/>
              </w:rPr>
              <w:t>ID</w:t>
            </w:r>
          </w:p>
        </w:tc>
        <w:tc>
          <w:tcPr>
            <w:tcW w:type="dxa" w:w="1015"/>
            <w:shd w:fill="173A63"/>
            <w:tcMar>
              <w:top w:w="70" w:type="dxa"/>
              <w:start w:w="85" w:type="dxa"/>
              <w:bottom w:w="70" w:type="dxa"/>
              <w:end w:w="85" w:type="dxa"/>
            </w:tcMar>
            <w:vAlign w:val="center"/>
          </w:tcPr>
          <w:p>
            <w:pPr>
              <w:jc w:val="center"/>
            </w:pPr>
            <w:r>
              <w:rPr>
                <w:rFonts w:ascii="Arial" w:hAnsi="Arial"/>
                <w:b/>
                <w:color w:val="FFFFFF"/>
                <w:sz w:val="14"/>
              </w:rPr>
              <w:t>Level</w:t>
            </w:r>
          </w:p>
        </w:tc>
        <w:tc>
          <w:tcPr>
            <w:tcW w:type="dxa" w:w="5147"/>
            <w:shd w:fill="173A63"/>
            <w:tcMar>
              <w:top w:w="70" w:type="dxa"/>
              <w:start w:w="85" w:type="dxa"/>
              <w:bottom w:w="70" w:type="dxa"/>
              <w:end w:w="85" w:type="dxa"/>
            </w:tcMar>
            <w:vAlign w:val="center"/>
          </w:tcPr>
          <w:p>
            <w:pPr>
              <w:jc w:val="center"/>
            </w:pPr>
            <w:r>
              <w:rPr>
                <w:rFonts w:ascii="Arial" w:hAnsi="Arial"/>
                <w:b/>
                <w:color w:val="FFFFFF"/>
                <w:sz w:val="14"/>
              </w:rPr>
              <w:t>Requirement</w:t>
            </w:r>
          </w:p>
        </w:tc>
        <w:tc>
          <w:tcPr>
            <w:tcW w:type="dxa" w:w="1438"/>
            <w:shd w:fill="173A63"/>
            <w:tcMar>
              <w:top w:w="70" w:type="dxa"/>
              <w:start w:w="85" w:type="dxa"/>
              <w:bottom w:w="70" w:type="dxa"/>
              <w:end w:w="85" w:type="dxa"/>
            </w:tcMar>
            <w:vAlign w:val="center"/>
          </w:tcPr>
          <w:p>
            <w:pPr>
              <w:jc w:val="center"/>
            </w:pPr>
            <w:r>
              <w:rPr>
                <w:rFonts w:ascii="Arial" w:hAnsi="Arial"/>
                <w:b/>
                <w:color w:val="FFFFFF"/>
                <w:sz w:val="14"/>
              </w:rPr>
              <w:t>Implemented by</w:t>
            </w:r>
          </w:p>
        </w:tc>
        <w:tc>
          <w:tcPr>
            <w:tcW w:type="dxa" w:w="1551"/>
            <w:shd w:fill="173A63"/>
            <w:tcMar>
              <w:top w:w="70" w:type="dxa"/>
              <w:start w:w="85" w:type="dxa"/>
              <w:bottom w:w="70" w:type="dxa"/>
              <w:end w:w="85" w:type="dxa"/>
            </w:tcMar>
            <w:vAlign w:val="center"/>
          </w:tcPr>
          <w:p>
            <w:pPr>
              <w:jc w:val="center"/>
            </w:pPr>
            <w:r>
              <w:rPr>
                <w:rFonts w:ascii="Arial" w:hAnsi="Arial"/>
                <w:b/>
                <w:color w:val="FFFFFF"/>
                <w:sz w:val="14"/>
              </w:rPr>
              <w:t>Verified by</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POR-001</w:t>
            </w:r>
          </w:p>
        </w:tc>
        <w:tc>
          <w:tcPr>
            <w:tcW w:type="dxa" w:w="1015"/>
            <w:tcMar>
              <w:top w:w="70" w:type="dxa"/>
              <w:start w:w="85" w:type="dxa"/>
              <w:bottom w:w="70" w:type="dxa"/>
              <w:end w:w="85" w:type="dxa"/>
            </w:tcMar>
            <w:vAlign w:val="center"/>
          </w:tcPr>
          <w:p>
            <w:pPr>
              <w:spacing w:after="0" w:line="240" w:lineRule="auto"/>
            </w:pPr>
            <w:r>
              <w:rPr>
                <w:rFonts w:ascii="Arial" w:hAnsi="Arial"/>
                <w:sz w:val="14"/>
              </w:rPr>
              <w:t>MUST NOT</w:t>
            </w:r>
          </w:p>
        </w:tc>
        <w:tc>
          <w:tcPr>
            <w:tcW w:type="dxa" w:w="5147"/>
            <w:tcMar>
              <w:top w:w="70" w:type="dxa"/>
              <w:start w:w="85" w:type="dxa"/>
              <w:bottom w:w="70" w:type="dxa"/>
              <w:end w:w="85" w:type="dxa"/>
            </w:tcMar>
            <w:vAlign w:val="center"/>
          </w:tcPr>
          <w:p>
            <w:pPr>
              <w:spacing w:after="0" w:line="240" w:lineRule="auto"/>
            </w:pPr>
            <w:r>
              <w:rPr>
                <w:rFonts w:ascii="Arial" w:hAnsi="Arial"/>
                <w:sz w:val="14"/>
              </w:rPr>
              <w:t>Committed code or configuration contains user-specific absolute paths.</w:t>
            </w:r>
          </w:p>
        </w:tc>
        <w:tc>
          <w:tcPr>
            <w:tcW w:type="dxa" w:w="1438"/>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tcMar>
              <w:top w:w="70" w:type="dxa"/>
              <w:start w:w="85" w:type="dxa"/>
              <w:bottom w:w="70" w:type="dxa"/>
              <w:end w:w="85" w:type="dxa"/>
            </w:tcMar>
            <w:vAlign w:val="center"/>
          </w:tcPr>
          <w:p>
            <w:pPr>
              <w:spacing w:after="0" w:line="240" w:lineRule="auto"/>
            </w:pPr>
            <w:r>
              <w:rPr>
                <w:rFonts w:ascii="Arial" w:hAnsi="Arial"/>
                <w:sz w:val="14"/>
              </w:rPr>
              <w:t>repository-policy CI</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POR-002</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Release scripts and runtime work from arbitrary writable extraction paths, including paths with spaces.</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P0.3, P8.7</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clean-path portability test</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POR-003</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Bootstrap and first-run operations are idempotent.</w:t>
            </w:r>
          </w:p>
        </w:tc>
        <w:tc>
          <w:tcPr>
            <w:tcW w:type="dxa" w:w="1438"/>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tcMar>
              <w:top w:w="70" w:type="dxa"/>
              <w:start w:w="85" w:type="dxa"/>
              <w:bottom w:w="70" w:type="dxa"/>
              <w:end w:w="85" w:type="dxa"/>
            </w:tcMar>
            <w:vAlign w:val="center"/>
          </w:tcPr>
          <w:p>
            <w:pPr>
              <w:spacing w:after="0" w:line="240" w:lineRule="auto"/>
            </w:pPr>
            <w:r>
              <w:rPr>
                <w:rFonts w:ascii="Arial" w:hAnsi="Arial"/>
                <w:sz w:val="14"/>
              </w:rPr>
              <w:t>repeat-run test</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POR-004</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Provisioning backs up existing local configuration or calibration before replacement.</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P0.3, P5.4</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provisioning test</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POR-005</w:t>
            </w:r>
          </w:p>
        </w:tc>
        <w:tc>
          <w:tcPr>
            <w:tcW w:type="dxa" w:w="1015"/>
            <w:tcMar>
              <w:top w:w="70" w:type="dxa"/>
              <w:start w:w="85" w:type="dxa"/>
              <w:bottom w:w="70" w:type="dxa"/>
              <w:end w:w="85" w:type="dxa"/>
            </w:tcMar>
            <w:vAlign w:val="center"/>
          </w:tcPr>
          <w:p>
            <w:pPr>
              <w:spacing w:after="0" w:line="240" w:lineRule="auto"/>
            </w:pPr>
            <w:r>
              <w:rPr>
                <w:rFonts w:ascii="Arial" w:hAnsi="Arial"/>
                <w:sz w:val="14"/>
              </w:rPr>
              <w:t>MUST NOT</w:t>
            </w:r>
          </w:p>
        </w:tc>
        <w:tc>
          <w:tcPr>
            <w:tcW w:type="dxa" w:w="5147"/>
            <w:tcMar>
              <w:top w:w="70" w:type="dxa"/>
              <w:start w:w="85" w:type="dxa"/>
              <w:bottom w:w="70" w:type="dxa"/>
              <w:end w:w="85" w:type="dxa"/>
            </w:tcMar>
            <w:vAlign w:val="center"/>
          </w:tcPr>
          <w:p>
            <w:pPr>
              <w:spacing w:after="0" w:line="240" w:lineRule="auto"/>
            </w:pPr>
            <w:r>
              <w:rPr>
                <w:rFonts w:ascii="Arial" w:hAnsi="Arial"/>
                <w:sz w:val="14"/>
              </w:rPr>
              <w:t>The study runtime requires the Unity Editor.</w:t>
            </w:r>
          </w:p>
        </w:tc>
        <w:tc>
          <w:tcPr>
            <w:tcW w:type="dxa" w:w="1438"/>
            <w:tcMar>
              <w:top w:w="70" w:type="dxa"/>
              <w:start w:w="85" w:type="dxa"/>
              <w:bottom w:w="70" w:type="dxa"/>
              <w:end w:w="85" w:type="dxa"/>
            </w:tcMar>
            <w:vAlign w:val="center"/>
          </w:tcPr>
          <w:p>
            <w:pPr>
              <w:spacing w:after="0" w:line="240" w:lineRule="auto"/>
            </w:pPr>
            <w:r>
              <w:rPr>
                <w:rFonts w:ascii="Arial" w:hAnsi="Arial"/>
                <w:sz w:val="14"/>
              </w:rPr>
              <w:t>P0.3, P8.7</w:t>
            </w:r>
          </w:p>
        </w:tc>
        <w:tc>
          <w:tcPr>
            <w:tcW w:type="dxa" w:w="1551"/>
            <w:tcMar>
              <w:top w:w="70" w:type="dxa"/>
              <w:start w:w="85" w:type="dxa"/>
              <w:bottom w:w="70" w:type="dxa"/>
              <w:end w:w="85" w:type="dxa"/>
            </w:tcMar>
            <w:vAlign w:val="center"/>
          </w:tcPr>
          <w:p>
            <w:pPr>
              <w:spacing w:after="0" w:line="240" w:lineRule="auto"/>
            </w:pPr>
            <w:r>
              <w:rPr>
                <w:rFonts w:ascii="Arial" w:hAnsi="Arial"/>
                <w:sz w:val="14"/>
              </w:rPr>
              <w:t>G8</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POR-006</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SHOULD NOT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Prepared study operation requires internet connectivity.</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P0.3, P8.7</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offline rehearsal</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POR-007</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Diagnostics emit both readable output and a versioned machine-readable report.</w:t>
            </w:r>
          </w:p>
        </w:tc>
        <w:tc>
          <w:tcPr>
            <w:tcW w:type="dxa" w:w="1438"/>
            <w:tcMar>
              <w:top w:w="70" w:type="dxa"/>
              <w:start w:w="85" w:type="dxa"/>
              <w:bottom w:w="70" w:type="dxa"/>
              <w:end w:w="85" w:type="dxa"/>
            </w:tcMar>
            <w:vAlign w:val="center"/>
          </w:tcPr>
          <w:p>
            <w:pPr>
              <w:spacing w:after="0" w:line="240" w:lineRule="auto"/>
            </w:pPr>
            <w:r>
              <w:rPr>
                <w:rFonts w:ascii="Arial" w:hAnsi="Arial"/>
                <w:sz w:val="14"/>
              </w:rPr>
              <w:t>P0.3, P4.12</w:t>
            </w:r>
          </w:p>
        </w:tc>
        <w:tc>
          <w:tcPr>
            <w:tcW w:type="dxa" w:w="1551"/>
            <w:tcMar>
              <w:top w:w="70" w:type="dxa"/>
              <w:start w:w="85" w:type="dxa"/>
              <w:bottom w:w="70" w:type="dxa"/>
              <w:end w:w="85" w:type="dxa"/>
            </w:tcMar>
            <w:vAlign w:val="center"/>
          </w:tcPr>
          <w:p>
            <w:pPr>
              <w:spacing w:after="0" w:line="240" w:lineRule="auto"/>
            </w:pPr>
            <w:r>
              <w:rPr>
                <w:rFonts w:ascii="Arial" w:hAnsi="Arial"/>
                <w:sz w:val="14"/>
              </w:rPr>
              <w:t>doctor schema test</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POR-008</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A new physical rig receives a new rig identity and required recalibration instead of inheriting old calibration silently.</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P5.4, P7.1</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G5, G7</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POR-009</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Unbundled prerequisites are precisely documented and detected.</w:t>
            </w:r>
          </w:p>
        </w:tc>
        <w:tc>
          <w:tcPr>
            <w:tcW w:type="dxa" w:w="1438"/>
            <w:tcMar>
              <w:top w:w="70" w:type="dxa"/>
              <w:start w:w="85" w:type="dxa"/>
              <w:bottom w:w="70" w:type="dxa"/>
              <w:end w:w="85" w:type="dxa"/>
            </w:tcMar>
            <w:vAlign w:val="center"/>
          </w:tcPr>
          <w:p>
            <w:pPr>
              <w:spacing w:after="0" w:line="240" w:lineRule="auto"/>
            </w:pPr>
            <w:r>
              <w:rPr>
                <w:rFonts w:ascii="Arial" w:hAnsi="Arial"/>
                <w:sz w:val="14"/>
              </w:rPr>
              <w:t>P0.2, P0.3</w:t>
            </w:r>
          </w:p>
        </w:tc>
        <w:tc>
          <w:tcPr>
            <w:tcW w:type="dxa" w:w="1551"/>
            <w:tcMar>
              <w:top w:w="70" w:type="dxa"/>
              <w:start w:w="85" w:type="dxa"/>
              <w:bottom w:w="70" w:type="dxa"/>
              <w:end w:w="85" w:type="dxa"/>
            </w:tcMar>
            <w:vAlign w:val="center"/>
          </w:tcPr>
          <w:p>
            <w:pPr>
              <w:spacing w:after="0" w:line="240" w:lineRule="auto"/>
            </w:pPr>
            <w:r>
              <w:rPr>
                <w:rFonts w:ascii="Arial" w:hAnsi="Arial"/>
                <w:sz w:val="14"/>
              </w:rPr>
              <w:t>doctor checks</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POR-010</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Every study release is verified after copy and extraction, not only in the build directory.</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P8.7</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release smoke test</w:t>
            </w:r>
          </w:p>
        </w:tc>
      </w:tr>
    </w:tbl>
    <w:p>
      <w:pPr>
        <w:spacing w:after="20"/>
      </w:pPr>
    </w:p>
    <w:p>
      <w:pPr>
        <w:pStyle w:val="Heading2"/>
      </w:pPr>
      <w:r>
        <w:t>E.4 Configuration</w:t>
      </w:r>
    </w:p>
    <w:tbl>
      <w:tblPr>
        <w:tblStyle w:val="TableGrid"/>
        <w:tblW w:type="dxa" w:w="10166"/>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1015"/>
        <w:gridCol w:w="1015"/>
        <w:gridCol w:w="5147"/>
        <w:gridCol w:w="1438"/>
        <w:gridCol w:w="1551"/>
      </w:tblGrid>
      <w:tr>
        <w:trPr>
          <w:tblHeader w:val="true"/>
          <w:cantSplit/>
        </w:trPr>
        <w:tc>
          <w:tcPr>
            <w:tcW w:type="dxa" w:w="1015"/>
            <w:shd w:fill="173A63"/>
            <w:tcMar>
              <w:top w:w="70" w:type="dxa"/>
              <w:start w:w="85" w:type="dxa"/>
              <w:bottom w:w="70" w:type="dxa"/>
              <w:end w:w="85" w:type="dxa"/>
            </w:tcMar>
            <w:vAlign w:val="center"/>
          </w:tcPr>
          <w:p>
            <w:pPr>
              <w:jc w:val="center"/>
            </w:pPr>
            <w:r>
              <w:rPr>
                <w:rFonts w:ascii="Arial" w:hAnsi="Arial"/>
                <w:b/>
                <w:color w:val="FFFFFF"/>
                <w:sz w:val="14"/>
              </w:rPr>
              <w:t>ID</w:t>
            </w:r>
          </w:p>
        </w:tc>
        <w:tc>
          <w:tcPr>
            <w:tcW w:type="dxa" w:w="1015"/>
            <w:shd w:fill="173A63"/>
            <w:tcMar>
              <w:top w:w="70" w:type="dxa"/>
              <w:start w:w="85" w:type="dxa"/>
              <w:bottom w:w="70" w:type="dxa"/>
              <w:end w:w="85" w:type="dxa"/>
            </w:tcMar>
            <w:vAlign w:val="center"/>
          </w:tcPr>
          <w:p>
            <w:pPr>
              <w:jc w:val="center"/>
            </w:pPr>
            <w:r>
              <w:rPr>
                <w:rFonts w:ascii="Arial" w:hAnsi="Arial"/>
                <w:b/>
                <w:color w:val="FFFFFF"/>
                <w:sz w:val="14"/>
              </w:rPr>
              <w:t>Level</w:t>
            </w:r>
          </w:p>
        </w:tc>
        <w:tc>
          <w:tcPr>
            <w:tcW w:type="dxa" w:w="5147"/>
            <w:shd w:fill="173A63"/>
            <w:tcMar>
              <w:top w:w="70" w:type="dxa"/>
              <w:start w:w="85" w:type="dxa"/>
              <w:bottom w:w="70" w:type="dxa"/>
              <w:end w:w="85" w:type="dxa"/>
            </w:tcMar>
            <w:vAlign w:val="center"/>
          </w:tcPr>
          <w:p>
            <w:pPr>
              <w:jc w:val="center"/>
            </w:pPr>
            <w:r>
              <w:rPr>
                <w:rFonts w:ascii="Arial" w:hAnsi="Arial"/>
                <w:b/>
                <w:color w:val="FFFFFF"/>
                <w:sz w:val="14"/>
              </w:rPr>
              <w:t>Requirement</w:t>
            </w:r>
          </w:p>
        </w:tc>
        <w:tc>
          <w:tcPr>
            <w:tcW w:type="dxa" w:w="1438"/>
            <w:shd w:fill="173A63"/>
            <w:tcMar>
              <w:top w:w="70" w:type="dxa"/>
              <w:start w:w="85" w:type="dxa"/>
              <w:bottom w:w="70" w:type="dxa"/>
              <w:end w:w="85" w:type="dxa"/>
            </w:tcMar>
            <w:vAlign w:val="center"/>
          </w:tcPr>
          <w:p>
            <w:pPr>
              <w:jc w:val="center"/>
            </w:pPr>
            <w:r>
              <w:rPr>
                <w:rFonts w:ascii="Arial" w:hAnsi="Arial"/>
                <w:b/>
                <w:color w:val="FFFFFF"/>
                <w:sz w:val="14"/>
              </w:rPr>
              <w:t>Implemented by</w:t>
            </w:r>
          </w:p>
        </w:tc>
        <w:tc>
          <w:tcPr>
            <w:tcW w:type="dxa" w:w="1551"/>
            <w:shd w:fill="173A63"/>
            <w:tcMar>
              <w:top w:w="70" w:type="dxa"/>
              <w:start w:w="85" w:type="dxa"/>
              <w:bottom w:w="70" w:type="dxa"/>
              <w:end w:w="85" w:type="dxa"/>
            </w:tcMar>
            <w:vAlign w:val="center"/>
          </w:tcPr>
          <w:p>
            <w:pPr>
              <w:jc w:val="center"/>
            </w:pPr>
            <w:r>
              <w:rPr>
                <w:rFonts w:ascii="Arial" w:hAnsi="Arial"/>
                <w:b/>
                <w:color w:val="FFFFFF"/>
                <w:sz w:val="14"/>
              </w:rPr>
              <w:t>Verified by</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CFG-001</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Every configuration type has a versioned JSON Schema.</w:t>
            </w:r>
          </w:p>
        </w:tc>
        <w:tc>
          <w:tcPr>
            <w:tcW w:type="dxa" w:w="1438"/>
            <w:tcMar>
              <w:top w:w="70" w:type="dxa"/>
              <w:start w:w="85" w:type="dxa"/>
              <w:bottom w:w="70" w:type="dxa"/>
              <w:end w:w="85" w:type="dxa"/>
            </w:tcMar>
            <w:vAlign w:val="center"/>
          </w:tcPr>
          <w:p>
            <w:pPr>
              <w:spacing w:after="0" w:line="240" w:lineRule="auto"/>
            </w:pPr>
            <w:r>
              <w:rPr>
                <w:rFonts w:ascii="Arial" w:hAnsi="Arial"/>
                <w:sz w:val="14"/>
              </w:rPr>
              <w:t>P0.3, P2.1</w:t>
            </w:r>
          </w:p>
        </w:tc>
        <w:tc>
          <w:tcPr>
            <w:tcW w:type="dxa" w:w="1551"/>
            <w:tcMar>
              <w:top w:w="70" w:type="dxa"/>
              <w:start w:w="85" w:type="dxa"/>
              <w:bottom w:w="70" w:type="dxa"/>
              <w:end w:w="85" w:type="dxa"/>
            </w:tcMar>
            <w:vAlign w:val="center"/>
          </w:tcPr>
          <w:p>
            <w:pPr>
              <w:spacing w:after="0" w:line="240" w:lineRule="auto"/>
            </w:pPr>
            <w:r>
              <w:rPr>
                <w:rFonts w:ascii="Arial" w:hAnsi="Arial"/>
                <w:sz w:val="14"/>
              </w:rPr>
              <w:t>schema CI</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CFG-002</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Unknown, missing, or mistyped required fields cause a precise startup failure.</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P2.1</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G2</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CFG-003</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Every effective configuration file is hashed and recorded in logs and build provenance.</w:t>
            </w:r>
          </w:p>
        </w:tc>
        <w:tc>
          <w:tcPr>
            <w:tcW w:type="dxa" w:w="1438"/>
            <w:tcMar>
              <w:top w:w="70" w:type="dxa"/>
              <w:start w:w="85" w:type="dxa"/>
              <w:bottom w:w="70" w:type="dxa"/>
              <w:end w:w="85" w:type="dxa"/>
            </w:tcMar>
            <w:vAlign w:val="center"/>
          </w:tcPr>
          <w:p>
            <w:pPr>
              <w:spacing w:after="0" w:line="240" w:lineRule="auto"/>
            </w:pPr>
            <w:r>
              <w:rPr>
                <w:rFonts w:ascii="Arial" w:hAnsi="Arial"/>
                <w:sz w:val="14"/>
              </w:rPr>
              <w:t>P2.1, P2.5, P8.7</w:t>
            </w:r>
          </w:p>
        </w:tc>
        <w:tc>
          <w:tcPr>
            <w:tcW w:type="dxa" w:w="1551"/>
            <w:tcMar>
              <w:top w:w="70" w:type="dxa"/>
              <w:start w:w="85" w:type="dxa"/>
              <w:bottom w:w="70" w:type="dxa"/>
              <w:end w:w="85" w:type="dxa"/>
            </w:tcMar>
            <w:vAlign w:val="center"/>
          </w:tcPr>
          <w:p>
            <w:pPr>
              <w:spacing w:after="0" w:line="240" w:lineRule="auto"/>
            </w:pPr>
            <w:r>
              <w:rPr>
                <w:rFonts w:ascii="Arial" w:hAnsi="Arial"/>
                <w:sz w:val="14"/>
              </w:rPr>
              <w:t>G2, G8</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CFG-004</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local.json is generated from a committed example and contains only whitelisted machine-local fields.</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P0.3, P3.5</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config validation</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CFG-005</w:t>
            </w:r>
          </w:p>
        </w:tc>
        <w:tc>
          <w:tcPr>
            <w:tcW w:type="dxa" w:w="1015"/>
            <w:tcMar>
              <w:top w:w="70" w:type="dxa"/>
              <w:start w:w="85" w:type="dxa"/>
              <w:bottom w:w="70" w:type="dxa"/>
              <w:end w:w="85" w:type="dxa"/>
            </w:tcMar>
            <w:vAlign w:val="center"/>
          </w:tcPr>
          <w:p>
            <w:pPr>
              <w:spacing w:after="0" w:line="240" w:lineRule="auto"/>
            </w:pPr>
            <w:r>
              <w:rPr>
                <w:rFonts w:ascii="Arial" w:hAnsi="Arial"/>
                <w:sz w:val="14"/>
              </w:rPr>
              <w:t>MUST NOT</w:t>
            </w:r>
          </w:p>
        </w:tc>
        <w:tc>
          <w:tcPr>
            <w:tcW w:type="dxa" w:w="5147"/>
            <w:tcMar>
              <w:top w:w="70" w:type="dxa"/>
              <w:start w:w="85" w:type="dxa"/>
              <w:bottom w:w="70" w:type="dxa"/>
              <w:end w:w="85" w:type="dxa"/>
            </w:tcMar>
            <w:vAlign w:val="center"/>
          </w:tcPr>
          <w:p>
            <w:pPr>
              <w:spacing w:after="0" w:line="240" w:lineRule="auto"/>
            </w:pPr>
            <w:r>
              <w:rPr>
                <w:rFonts w:ascii="Arial" w:hAnsi="Arial"/>
                <w:sz w:val="14"/>
              </w:rPr>
              <w:t>local configuration, participant calibration, participant data, credentials, or machine secrets are committed.</w:t>
            </w:r>
          </w:p>
        </w:tc>
        <w:tc>
          <w:tcPr>
            <w:tcW w:type="dxa" w:w="1438"/>
            <w:tcMar>
              <w:top w:w="70" w:type="dxa"/>
              <w:start w:w="85" w:type="dxa"/>
              <w:bottom w:w="70" w:type="dxa"/>
              <w:end w:w="85" w:type="dxa"/>
            </w:tcMar>
            <w:vAlign w:val="center"/>
          </w:tcPr>
          <w:p>
            <w:pPr>
              <w:spacing w:after="0" w:line="240" w:lineRule="auto"/>
            </w:pPr>
            <w:r>
              <w:rPr>
                <w:rFonts w:ascii="Arial" w:hAnsi="Arial"/>
                <w:sz w:val="14"/>
              </w:rPr>
              <w:t>P0.3, P8.3</w:t>
            </w:r>
          </w:p>
        </w:tc>
        <w:tc>
          <w:tcPr>
            <w:tcW w:type="dxa" w:w="1551"/>
            <w:tcMar>
              <w:top w:w="70" w:type="dxa"/>
              <w:start w:w="85" w:type="dxa"/>
              <w:bottom w:w="70" w:type="dxa"/>
              <w:end w:w="85" w:type="dxa"/>
            </w:tcMar>
            <w:vAlign w:val="center"/>
          </w:tcPr>
          <w:p>
            <w:pPr>
              <w:spacing w:after="0" w:line="240" w:lineRule="auto"/>
            </w:pPr>
            <w:r>
              <w:rPr>
                <w:rFonts w:ascii="Arial" w:hAnsi="Arial"/>
                <w:sz w:val="14"/>
              </w:rPr>
              <w:t>repository-policy CI</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CFG-006</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 NOT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Study settings and machine-local settings are mixed in one layer.</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P0.3, P2.1</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schema review</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CFG-007</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A schema change increments a version and provides a migration or declares incompatibility.</w:t>
            </w:r>
          </w:p>
        </w:tc>
        <w:tc>
          <w:tcPr>
            <w:tcW w:type="dxa" w:w="1438"/>
            <w:tcMar>
              <w:top w:w="70" w:type="dxa"/>
              <w:start w:w="85" w:type="dxa"/>
              <w:bottom w:w="70" w:type="dxa"/>
              <w:end w:w="85" w:type="dxa"/>
            </w:tcMar>
            <w:vAlign w:val="center"/>
          </w:tcPr>
          <w:p>
            <w:pPr>
              <w:spacing w:after="0" w:line="240" w:lineRule="auto"/>
            </w:pPr>
            <w:r>
              <w:rPr>
                <w:rFonts w:ascii="Arial" w:hAnsi="Arial"/>
                <w:sz w:val="14"/>
              </w:rPr>
              <w:t>P2.1, P2.8</w:t>
            </w:r>
          </w:p>
        </w:tc>
        <w:tc>
          <w:tcPr>
            <w:tcW w:type="dxa" w:w="1551"/>
            <w:tcMar>
              <w:top w:w="70" w:type="dxa"/>
              <w:start w:w="85" w:type="dxa"/>
              <w:bottom w:w="70" w:type="dxa"/>
              <w:end w:w="85" w:type="dxa"/>
            </w:tcMar>
            <w:vAlign w:val="center"/>
          </w:tcPr>
          <w:p>
            <w:pPr>
              <w:spacing w:after="0" w:line="240" w:lineRule="auto"/>
            </w:pPr>
            <w:r>
              <w:rPr>
                <w:rFonts w:ascii="Arial" w:hAnsi="Arial"/>
                <w:sz w:val="14"/>
              </w:rPr>
              <w:t>compatibility tests</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CFG-008</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Configuration precedence is deterministic and documented.</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P0.3, P2.1</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configuration tests</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CFG-009</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The operator can inspect effective configuration and hashes before a session.</w:t>
            </w:r>
          </w:p>
        </w:tc>
        <w:tc>
          <w:tcPr>
            <w:tcW w:type="dxa" w:w="1438"/>
            <w:tcMar>
              <w:top w:w="70" w:type="dxa"/>
              <w:start w:w="85" w:type="dxa"/>
              <w:bottom w:w="70" w:type="dxa"/>
              <w:end w:w="85" w:type="dxa"/>
            </w:tcMar>
            <w:vAlign w:val="center"/>
          </w:tcPr>
          <w:p>
            <w:pPr>
              <w:spacing w:after="0" w:line="240" w:lineRule="auto"/>
            </w:pPr>
            <w:r>
              <w:rPr>
                <w:rFonts w:ascii="Arial" w:hAnsi="Arial"/>
                <w:sz w:val="14"/>
              </w:rPr>
              <w:t>P4.11, P4.12</w:t>
            </w:r>
          </w:p>
        </w:tc>
        <w:tc>
          <w:tcPr>
            <w:tcW w:type="dxa" w:w="1551"/>
            <w:tcMar>
              <w:top w:w="70" w:type="dxa"/>
              <w:start w:w="85" w:type="dxa"/>
              <w:bottom w:w="70" w:type="dxa"/>
              <w:end w:w="85" w:type="dxa"/>
            </w:tcMar>
            <w:vAlign w:val="center"/>
          </w:tcPr>
          <w:p>
            <w:pPr>
              <w:spacing w:after="0" w:line="240" w:lineRule="auto"/>
            </w:pPr>
            <w:r>
              <w:rPr>
                <w:rFonts w:ascii="Arial" w:hAnsi="Arial"/>
                <w:sz w:val="14"/>
              </w:rPr>
              <w:t>G4</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CFG-010</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A frozen study configuration change during data collection creates a new tag and study-log entry.</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P8.7</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release policy</w:t>
            </w:r>
          </w:p>
        </w:tc>
      </w:tr>
    </w:tbl>
    <w:p>
      <w:pPr>
        <w:spacing w:after="20"/>
      </w:pPr>
    </w:p>
    <w:p>
      <w:pPr>
        <w:pStyle w:val="Heading2"/>
      </w:pPr>
      <w:r>
        <w:t>E.5 Repository structure</w:t>
      </w:r>
    </w:p>
    <w:tbl>
      <w:tblPr>
        <w:tblStyle w:val="TableGrid"/>
        <w:tblW w:type="dxa" w:w="10166"/>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1015"/>
        <w:gridCol w:w="1015"/>
        <w:gridCol w:w="5147"/>
        <w:gridCol w:w="1438"/>
        <w:gridCol w:w="1551"/>
      </w:tblGrid>
      <w:tr>
        <w:trPr>
          <w:tblHeader w:val="true"/>
          <w:cantSplit/>
        </w:trPr>
        <w:tc>
          <w:tcPr>
            <w:tcW w:type="dxa" w:w="1015"/>
            <w:shd w:fill="173A63"/>
            <w:tcMar>
              <w:top w:w="70" w:type="dxa"/>
              <w:start w:w="85" w:type="dxa"/>
              <w:bottom w:w="70" w:type="dxa"/>
              <w:end w:w="85" w:type="dxa"/>
            </w:tcMar>
            <w:vAlign w:val="center"/>
          </w:tcPr>
          <w:p>
            <w:pPr>
              <w:jc w:val="center"/>
            </w:pPr>
            <w:r>
              <w:rPr>
                <w:rFonts w:ascii="Arial" w:hAnsi="Arial"/>
                <w:b/>
                <w:color w:val="FFFFFF"/>
                <w:sz w:val="14"/>
              </w:rPr>
              <w:t>ID</w:t>
            </w:r>
          </w:p>
        </w:tc>
        <w:tc>
          <w:tcPr>
            <w:tcW w:type="dxa" w:w="1015"/>
            <w:shd w:fill="173A63"/>
            <w:tcMar>
              <w:top w:w="70" w:type="dxa"/>
              <w:start w:w="85" w:type="dxa"/>
              <w:bottom w:w="70" w:type="dxa"/>
              <w:end w:w="85" w:type="dxa"/>
            </w:tcMar>
            <w:vAlign w:val="center"/>
          </w:tcPr>
          <w:p>
            <w:pPr>
              <w:jc w:val="center"/>
            </w:pPr>
            <w:r>
              <w:rPr>
                <w:rFonts w:ascii="Arial" w:hAnsi="Arial"/>
                <w:b/>
                <w:color w:val="FFFFFF"/>
                <w:sz w:val="14"/>
              </w:rPr>
              <w:t>Level</w:t>
            </w:r>
          </w:p>
        </w:tc>
        <w:tc>
          <w:tcPr>
            <w:tcW w:type="dxa" w:w="5147"/>
            <w:shd w:fill="173A63"/>
            <w:tcMar>
              <w:top w:w="70" w:type="dxa"/>
              <w:start w:w="85" w:type="dxa"/>
              <w:bottom w:w="70" w:type="dxa"/>
              <w:end w:w="85" w:type="dxa"/>
            </w:tcMar>
            <w:vAlign w:val="center"/>
          </w:tcPr>
          <w:p>
            <w:pPr>
              <w:jc w:val="center"/>
            </w:pPr>
            <w:r>
              <w:rPr>
                <w:rFonts w:ascii="Arial" w:hAnsi="Arial"/>
                <w:b/>
                <w:color w:val="FFFFFF"/>
                <w:sz w:val="14"/>
              </w:rPr>
              <w:t>Requirement</w:t>
            </w:r>
          </w:p>
        </w:tc>
        <w:tc>
          <w:tcPr>
            <w:tcW w:type="dxa" w:w="1438"/>
            <w:shd w:fill="173A63"/>
            <w:tcMar>
              <w:top w:w="70" w:type="dxa"/>
              <w:start w:w="85" w:type="dxa"/>
              <w:bottom w:w="70" w:type="dxa"/>
              <w:end w:w="85" w:type="dxa"/>
            </w:tcMar>
            <w:vAlign w:val="center"/>
          </w:tcPr>
          <w:p>
            <w:pPr>
              <w:jc w:val="center"/>
            </w:pPr>
            <w:r>
              <w:rPr>
                <w:rFonts w:ascii="Arial" w:hAnsi="Arial"/>
                <w:b/>
                <w:color w:val="FFFFFF"/>
                <w:sz w:val="14"/>
              </w:rPr>
              <w:t>Implemented by</w:t>
            </w:r>
          </w:p>
        </w:tc>
        <w:tc>
          <w:tcPr>
            <w:tcW w:type="dxa" w:w="1551"/>
            <w:shd w:fill="173A63"/>
            <w:tcMar>
              <w:top w:w="70" w:type="dxa"/>
              <w:start w:w="85" w:type="dxa"/>
              <w:bottom w:w="70" w:type="dxa"/>
              <w:end w:w="85" w:type="dxa"/>
            </w:tcMar>
            <w:vAlign w:val="center"/>
          </w:tcPr>
          <w:p>
            <w:pPr>
              <w:jc w:val="center"/>
            </w:pPr>
            <w:r>
              <w:rPr>
                <w:rFonts w:ascii="Arial" w:hAnsi="Arial"/>
                <w:b/>
                <w:color w:val="FFFFFF"/>
                <w:sz w:val="14"/>
              </w:rPr>
              <w:t>Verified by</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REP-001</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The system uses one monorepo for Unity, Jetson, analysis, config, tooling, documentation, and governance.</w:t>
            </w:r>
          </w:p>
        </w:tc>
        <w:tc>
          <w:tcPr>
            <w:tcW w:type="dxa" w:w="1438"/>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tcMar>
              <w:top w:w="70" w:type="dxa"/>
              <w:start w:w="85" w:type="dxa"/>
              <w:bottom w:w="70" w:type="dxa"/>
              <w:end w:w="85" w:type="dxa"/>
            </w:tcMar>
            <w:vAlign w:val="center"/>
          </w:tcPr>
          <w:p>
            <w:pPr>
              <w:spacing w:after="0" w:line="240" w:lineRule="auto"/>
            </w:pPr>
            <w:r>
              <w:rPr>
                <w:rFonts w:ascii="Arial" w:hAnsi="Arial"/>
                <w:sz w:val="14"/>
              </w:rPr>
              <w:t>repository layout check</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REP-002</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Root config is the sole hand-edited source; Unity StreamingAssets receives a generated staged copy.</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P0.3, P2.1</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config divergence CI</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REP-003</w:t>
            </w:r>
          </w:p>
        </w:tc>
        <w:tc>
          <w:tcPr>
            <w:tcW w:type="dxa" w:w="1015"/>
            <w:tcMar>
              <w:top w:w="70" w:type="dxa"/>
              <w:start w:w="85" w:type="dxa"/>
              <w:bottom w:w="70" w:type="dxa"/>
              <w:end w:w="85" w:type="dxa"/>
            </w:tcMar>
            <w:vAlign w:val="center"/>
          </w:tcPr>
          <w:p>
            <w:pPr>
              <w:spacing w:after="0" w:line="240" w:lineRule="auto"/>
            </w:pPr>
            <w:r>
              <w:rPr>
                <w:rFonts w:ascii="Arial" w:hAnsi="Arial"/>
                <w:sz w:val="14"/>
              </w:rPr>
              <w:t>SHOULD NOT</w:t>
            </w:r>
          </w:p>
        </w:tc>
        <w:tc>
          <w:tcPr>
            <w:tcW w:type="dxa" w:w="5147"/>
            <w:tcMar>
              <w:top w:w="70" w:type="dxa"/>
              <w:start w:w="85" w:type="dxa"/>
              <w:bottom w:w="70" w:type="dxa"/>
              <w:end w:w="85" w:type="dxa"/>
            </w:tcMar>
            <w:vAlign w:val="center"/>
          </w:tcPr>
          <w:p>
            <w:pPr>
              <w:spacing w:after="0" w:line="240" w:lineRule="auto"/>
            </w:pPr>
            <w:r>
              <w:rPr>
                <w:rFonts w:ascii="Arial" w:hAnsi="Arial"/>
                <w:sz w:val="14"/>
              </w:rPr>
              <w:t>Git submodules are used before study-v1.0.</w:t>
            </w:r>
          </w:p>
        </w:tc>
        <w:tc>
          <w:tcPr>
            <w:tcW w:type="dxa" w:w="1438"/>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tcMar>
              <w:top w:w="70" w:type="dxa"/>
              <w:start w:w="85" w:type="dxa"/>
              <w:bottom w:w="70" w:type="dxa"/>
              <w:end w:w="85" w:type="dxa"/>
            </w:tcMar>
            <w:vAlign w:val="center"/>
          </w:tcPr>
          <w:p>
            <w:pPr>
              <w:spacing w:after="0" w:line="240" w:lineRule="auto"/>
            </w:pPr>
            <w:r>
              <w:rPr>
                <w:rFonts w:ascii="Arial" w:hAnsi="Arial"/>
                <w:sz w:val="14"/>
              </w:rPr>
              <w:t>repository policy</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REP-004</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Vendored OpenVR files include upstream version, license, and checksums.</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third-party audit</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REP-005</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Unity ProjectSettings, package manifests, lockfiles, and all .meta files are committed.</w:t>
            </w:r>
          </w:p>
        </w:tc>
        <w:tc>
          <w:tcPr>
            <w:tcW w:type="dxa" w:w="1438"/>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tcMar>
              <w:top w:w="70" w:type="dxa"/>
              <w:start w:w="85" w:type="dxa"/>
              <w:bottom w:w="70" w:type="dxa"/>
              <w:end w:w="85" w:type="dxa"/>
            </w:tcMar>
            <w:vAlign w:val="center"/>
          </w:tcPr>
          <w:p>
            <w:pPr>
              <w:spacing w:after="0" w:line="240" w:lineRule="auto"/>
            </w:pPr>
            <w:r>
              <w:rPr>
                <w:rFonts w:ascii="Arial" w:hAnsi="Arial"/>
                <w:sz w:val="14"/>
              </w:rPr>
              <w:t>Unity policy check</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REP-006</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 NOT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Unity Library, Temp, Logs, obj, Build, Builds, or UserSettings directories are committed.</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repository-policy CI</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REP-007</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Binary baseline artifacts also receive diffable normalized exports for agents and review.</w:t>
            </w:r>
          </w:p>
        </w:tc>
        <w:tc>
          <w:tcPr>
            <w:tcW w:type="dxa" w:w="1438"/>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tcMar>
              <w:top w:w="70" w:type="dxa"/>
              <w:start w:w="85" w:type="dxa"/>
              <w:bottom w:w="70" w:type="dxa"/>
              <w:end w:w="85" w:type="dxa"/>
            </w:tcMar>
            <w:vAlign w:val="center"/>
          </w:tcPr>
          <w:p>
            <w:pPr>
              <w:spacing w:after="0" w:line="240" w:lineRule="auto"/>
            </w:pPr>
            <w:r>
              <w:rPr>
                <w:rFonts w:ascii="Arial" w:hAnsi="Arial"/>
                <w:sz w:val="14"/>
              </w:rPr>
              <w:t>ID and hash reconciliation</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REP-008</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Repository paths and scripts use portable relative resolution from the repository or release root.</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path portability test</w:t>
            </w:r>
          </w:p>
        </w:tc>
      </w:tr>
    </w:tbl>
    <w:p>
      <w:pPr>
        <w:spacing w:after="20"/>
      </w:pPr>
    </w:p>
    <w:p>
      <w:pPr>
        <w:pStyle w:val="Heading2"/>
      </w:pPr>
      <w:r>
        <w:t>E.6 Build and reproducibility</w:t>
      </w:r>
    </w:p>
    <w:tbl>
      <w:tblPr>
        <w:tblStyle w:val="TableGrid"/>
        <w:tblW w:type="dxa" w:w="10166"/>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1015"/>
        <w:gridCol w:w="1015"/>
        <w:gridCol w:w="5147"/>
        <w:gridCol w:w="1438"/>
        <w:gridCol w:w="1551"/>
      </w:tblGrid>
      <w:tr>
        <w:trPr>
          <w:tblHeader w:val="true"/>
          <w:cantSplit/>
        </w:trPr>
        <w:tc>
          <w:tcPr>
            <w:tcW w:type="dxa" w:w="1015"/>
            <w:shd w:fill="173A63"/>
            <w:tcMar>
              <w:top w:w="70" w:type="dxa"/>
              <w:start w:w="85" w:type="dxa"/>
              <w:bottom w:w="70" w:type="dxa"/>
              <w:end w:w="85" w:type="dxa"/>
            </w:tcMar>
            <w:vAlign w:val="center"/>
          </w:tcPr>
          <w:p>
            <w:pPr>
              <w:jc w:val="center"/>
            </w:pPr>
            <w:r>
              <w:rPr>
                <w:rFonts w:ascii="Arial" w:hAnsi="Arial"/>
                <w:b/>
                <w:color w:val="FFFFFF"/>
                <w:sz w:val="14"/>
              </w:rPr>
              <w:t>ID</w:t>
            </w:r>
          </w:p>
        </w:tc>
        <w:tc>
          <w:tcPr>
            <w:tcW w:type="dxa" w:w="1015"/>
            <w:shd w:fill="173A63"/>
            <w:tcMar>
              <w:top w:w="70" w:type="dxa"/>
              <w:start w:w="85" w:type="dxa"/>
              <w:bottom w:w="70" w:type="dxa"/>
              <w:end w:w="85" w:type="dxa"/>
            </w:tcMar>
            <w:vAlign w:val="center"/>
          </w:tcPr>
          <w:p>
            <w:pPr>
              <w:jc w:val="center"/>
            </w:pPr>
            <w:r>
              <w:rPr>
                <w:rFonts w:ascii="Arial" w:hAnsi="Arial"/>
                <w:b/>
                <w:color w:val="FFFFFF"/>
                <w:sz w:val="14"/>
              </w:rPr>
              <w:t>Level</w:t>
            </w:r>
          </w:p>
        </w:tc>
        <w:tc>
          <w:tcPr>
            <w:tcW w:type="dxa" w:w="5147"/>
            <w:shd w:fill="173A63"/>
            <w:tcMar>
              <w:top w:w="70" w:type="dxa"/>
              <w:start w:w="85" w:type="dxa"/>
              <w:bottom w:w="70" w:type="dxa"/>
              <w:end w:w="85" w:type="dxa"/>
            </w:tcMar>
            <w:vAlign w:val="center"/>
          </w:tcPr>
          <w:p>
            <w:pPr>
              <w:jc w:val="center"/>
            </w:pPr>
            <w:r>
              <w:rPr>
                <w:rFonts w:ascii="Arial" w:hAnsi="Arial"/>
                <w:b/>
                <w:color w:val="FFFFFF"/>
                <w:sz w:val="14"/>
              </w:rPr>
              <w:t>Requirement</w:t>
            </w:r>
          </w:p>
        </w:tc>
        <w:tc>
          <w:tcPr>
            <w:tcW w:type="dxa" w:w="1438"/>
            <w:shd w:fill="173A63"/>
            <w:tcMar>
              <w:top w:w="70" w:type="dxa"/>
              <w:start w:w="85" w:type="dxa"/>
              <w:bottom w:w="70" w:type="dxa"/>
              <w:end w:w="85" w:type="dxa"/>
            </w:tcMar>
            <w:vAlign w:val="center"/>
          </w:tcPr>
          <w:p>
            <w:pPr>
              <w:jc w:val="center"/>
            </w:pPr>
            <w:r>
              <w:rPr>
                <w:rFonts w:ascii="Arial" w:hAnsi="Arial"/>
                <w:b/>
                <w:color w:val="FFFFFF"/>
                <w:sz w:val="14"/>
              </w:rPr>
              <w:t>Implemented by</w:t>
            </w:r>
          </w:p>
        </w:tc>
        <w:tc>
          <w:tcPr>
            <w:tcW w:type="dxa" w:w="1551"/>
            <w:shd w:fill="173A63"/>
            <w:tcMar>
              <w:top w:w="70" w:type="dxa"/>
              <w:start w:w="85" w:type="dxa"/>
              <w:bottom w:w="70" w:type="dxa"/>
              <w:end w:w="85" w:type="dxa"/>
            </w:tcMar>
            <w:vAlign w:val="center"/>
          </w:tcPr>
          <w:p>
            <w:pPr>
              <w:jc w:val="center"/>
            </w:pPr>
            <w:r>
              <w:rPr>
                <w:rFonts w:ascii="Arial" w:hAnsi="Arial"/>
                <w:b/>
                <w:color w:val="FFFFFF"/>
                <w:sz w:val="14"/>
              </w:rPr>
              <w:t>Verified by</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BUILD-001</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The exact Unity 6 LTS editor version is pinned and checked.</w:t>
            </w:r>
          </w:p>
        </w:tc>
        <w:tc>
          <w:tcPr>
            <w:tcW w:type="dxa" w:w="1438"/>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tcMar>
              <w:top w:w="70" w:type="dxa"/>
              <w:start w:w="85" w:type="dxa"/>
              <w:bottom w:w="70" w:type="dxa"/>
              <w:end w:w="85" w:type="dxa"/>
            </w:tcMar>
            <w:vAlign w:val="center"/>
          </w:tcPr>
          <w:p>
            <w:pPr>
              <w:spacing w:after="0" w:line="240" w:lineRule="auto"/>
            </w:pPr>
            <w:r>
              <w:rPr>
                <w:rFonts w:ascii="Arial" w:hAnsi="Arial"/>
                <w:sz w:val="14"/>
              </w:rPr>
              <w:t>doctor and build log</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BUILD-002</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Unity and Python dependencies are locked with committed lockfiles.</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P0.3, P2.8</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lockfile CI</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BUILD-003</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Study releases are built from a clean Git worktree.</w:t>
            </w:r>
          </w:p>
        </w:tc>
        <w:tc>
          <w:tcPr>
            <w:tcW w:type="dxa" w:w="1438"/>
            <w:tcMar>
              <w:top w:w="70" w:type="dxa"/>
              <w:start w:w="85" w:type="dxa"/>
              <w:bottom w:w="70" w:type="dxa"/>
              <w:end w:w="85" w:type="dxa"/>
            </w:tcMar>
            <w:vAlign w:val="center"/>
          </w:tcPr>
          <w:p>
            <w:pPr>
              <w:spacing w:after="0" w:line="240" w:lineRule="auto"/>
            </w:pPr>
            <w:r>
              <w:rPr>
                <w:rFonts w:ascii="Arial" w:hAnsi="Arial"/>
                <w:sz w:val="14"/>
              </w:rPr>
              <w:t>P8.7</w:t>
            </w:r>
          </w:p>
        </w:tc>
        <w:tc>
          <w:tcPr>
            <w:tcW w:type="dxa" w:w="1551"/>
            <w:tcMar>
              <w:top w:w="70" w:type="dxa"/>
              <w:start w:w="85" w:type="dxa"/>
              <w:bottom w:w="70" w:type="dxa"/>
              <w:end w:w="85" w:type="dxa"/>
            </w:tcMar>
            <w:vAlign w:val="center"/>
          </w:tcPr>
          <w:p>
            <w:pPr>
              <w:spacing w:after="0" w:line="240" w:lineRule="auto"/>
            </w:pPr>
            <w:r>
              <w:rPr>
                <w:rFonts w:ascii="Arial" w:hAnsi="Arial"/>
                <w:sz w:val="14"/>
              </w:rPr>
              <w:t>release workflow</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BUILD-004</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Dirty development builds identify themselves and cannot be used for participant data collection.</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P0.3, P8.7</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build metadata check</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BUILD-005</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The build records tag, commit, versions, schemas, configuration hashes, target, UTC, and artifact checksum.</w:t>
            </w:r>
          </w:p>
        </w:tc>
        <w:tc>
          <w:tcPr>
            <w:tcW w:type="dxa" w:w="1438"/>
            <w:tcMar>
              <w:top w:w="70" w:type="dxa"/>
              <w:start w:w="85" w:type="dxa"/>
              <w:bottom w:w="70" w:type="dxa"/>
              <w:end w:w="85" w:type="dxa"/>
            </w:tcMar>
            <w:vAlign w:val="center"/>
          </w:tcPr>
          <w:p>
            <w:pPr>
              <w:spacing w:after="0" w:line="240" w:lineRule="auto"/>
            </w:pPr>
            <w:r>
              <w:rPr>
                <w:rFonts w:ascii="Arial" w:hAnsi="Arial"/>
                <w:sz w:val="14"/>
              </w:rPr>
              <w:t>P0.3, P8.7</w:t>
            </w:r>
          </w:p>
        </w:tc>
        <w:tc>
          <w:tcPr>
            <w:tcW w:type="dxa" w:w="1551"/>
            <w:tcMar>
              <w:top w:w="70" w:type="dxa"/>
              <w:start w:w="85" w:type="dxa"/>
              <w:bottom w:w="70" w:type="dxa"/>
              <w:end w:w="85" w:type="dxa"/>
            </w:tcMar>
            <w:vAlign w:val="center"/>
          </w:tcPr>
          <w:p>
            <w:pPr>
              <w:spacing w:after="0" w:line="240" w:lineRule="auto"/>
            </w:pPr>
            <w:r>
              <w:rPr>
                <w:rFonts w:ascii="Arial" w:hAnsi="Arial"/>
                <w:sz w:val="14"/>
              </w:rPr>
              <w:t>build-info validation</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BUILD-006</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The release contains FIRST-RUN, CHECK-SYSTEM, START-ELTS, operator docs, licenses, build-info, and MANIFEST.sha256.</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P8.7</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release layout test</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BUILD-007</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CI specifies an explicit Unity build target or profile for reliable command-line builds.</w:t>
            </w:r>
          </w:p>
        </w:tc>
        <w:tc>
          <w:tcPr>
            <w:tcW w:type="dxa" w:w="1438"/>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tcMar>
              <w:top w:w="70" w:type="dxa"/>
              <w:start w:w="85" w:type="dxa"/>
              <w:bottom w:w="70" w:type="dxa"/>
              <w:end w:w="85" w:type="dxa"/>
            </w:tcMar>
            <w:vAlign w:val="center"/>
          </w:tcPr>
          <w:p>
            <w:pPr>
              <w:spacing w:after="0" w:line="240" w:lineRule="auto"/>
            </w:pPr>
            <w:r>
              <w:rPr>
                <w:rFonts w:ascii="Arial" w:hAnsi="Arial"/>
                <w:sz w:val="14"/>
              </w:rPr>
              <w:t>Unity CI</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BUILD-008</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Reproducibility claims are functional and provenance-based unless bit-for-bit determinism is separately proven.</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P0.3, P8.7</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release documentation</w:t>
            </w:r>
          </w:p>
        </w:tc>
      </w:tr>
    </w:tbl>
    <w:p>
      <w:pPr>
        <w:spacing w:after="20"/>
      </w:pPr>
    </w:p>
    <w:p>
      <w:pPr>
        <w:pStyle w:val="Heading2"/>
      </w:pPr>
      <w:r>
        <w:t>E.7 GitHub workflow</w:t>
      </w:r>
    </w:p>
    <w:tbl>
      <w:tblPr>
        <w:tblStyle w:val="TableGrid"/>
        <w:tblW w:type="dxa" w:w="10166"/>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1015"/>
        <w:gridCol w:w="1015"/>
        <w:gridCol w:w="5147"/>
        <w:gridCol w:w="1438"/>
        <w:gridCol w:w="1551"/>
      </w:tblGrid>
      <w:tr>
        <w:trPr>
          <w:tblHeader w:val="true"/>
          <w:cantSplit/>
        </w:trPr>
        <w:tc>
          <w:tcPr>
            <w:tcW w:type="dxa" w:w="1015"/>
            <w:shd w:fill="173A63"/>
            <w:tcMar>
              <w:top w:w="70" w:type="dxa"/>
              <w:start w:w="85" w:type="dxa"/>
              <w:bottom w:w="70" w:type="dxa"/>
              <w:end w:w="85" w:type="dxa"/>
            </w:tcMar>
            <w:vAlign w:val="center"/>
          </w:tcPr>
          <w:p>
            <w:pPr>
              <w:jc w:val="center"/>
            </w:pPr>
            <w:r>
              <w:rPr>
                <w:rFonts w:ascii="Arial" w:hAnsi="Arial"/>
                <w:b/>
                <w:color w:val="FFFFFF"/>
                <w:sz w:val="14"/>
              </w:rPr>
              <w:t>ID</w:t>
            </w:r>
          </w:p>
        </w:tc>
        <w:tc>
          <w:tcPr>
            <w:tcW w:type="dxa" w:w="1015"/>
            <w:shd w:fill="173A63"/>
            <w:tcMar>
              <w:top w:w="70" w:type="dxa"/>
              <w:start w:w="85" w:type="dxa"/>
              <w:bottom w:w="70" w:type="dxa"/>
              <w:end w:w="85" w:type="dxa"/>
            </w:tcMar>
            <w:vAlign w:val="center"/>
          </w:tcPr>
          <w:p>
            <w:pPr>
              <w:jc w:val="center"/>
            </w:pPr>
            <w:r>
              <w:rPr>
                <w:rFonts w:ascii="Arial" w:hAnsi="Arial"/>
                <w:b/>
                <w:color w:val="FFFFFF"/>
                <w:sz w:val="14"/>
              </w:rPr>
              <w:t>Level</w:t>
            </w:r>
          </w:p>
        </w:tc>
        <w:tc>
          <w:tcPr>
            <w:tcW w:type="dxa" w:w="5147"/>
            <w:shd w:fill="173A63"/>
            <w:tcMar>
              <w:top w:w="70" w:type="dxa"/>
              <w:start w:w="85" w:type="dxa"/>
              <w:bottom w:w="70" w:type="dxa"/>
              <w:end w:w="85" w:type="dxa"/>
            </w:tcMar>
            <w:vAlign w:val="center"/>
          </w:tcPr>
          <w:p>
            <w:pPr>
              <w:jc w:val="center"/>
            </w:pPr>
            <w:r>
              <w:rPr>
                <w:rFonts w:ascii="Arial" w:hAnsi="Arial"/>
                <w:b/>
                <w:color w:val="FFFFFF"/>
                <w:sz w:val="14"/>
              </w:rPr>
              <w:t>Requirement</w:t>
            </w:r>
          </w:p>
        </w:tc>
        <w:tc>
          <w:tcPr>
            <w:tcW w:type="dxa" w:w="1438"/>
            <w:shd w:fill="173A63"/>
            <w:tcMar>
              <w:top w:w="70" w:type="dxa"/>
              <w:start w:w="85" w:type="dxa"/>
              <w:bottom w:w="70" w:type="dxa"/>
              <w:end w:w="85" w:type="dxa"/>
            </w:tcMar>
            <w:vAlign w:val="center"/>
          </w:tcPr>
          <w:p>
            <w:pPr>
              <w:jc w:val="center"/>
            </w:pPr>
            <w:r>
              <w:rPr>
                <w:rFonts w:ascii="Arial" w:hAnsi="Arial"/>
                <w:b/>
                <w:color w:val="FFFFFF"/>
                <w:sz w:val="14"/>
              </w:rPr>
              <w:t>Implemented by</w:t>
            </w:r>
          </w:p>
        </w:tc>
        <w:tc>
          <w:tcPr>
            <w:tcW w:type="dxa" w:w="1551"/>
            <w:shd w:fill="173A63"/>
            <w:tcMar>
              <w:top w:w="70" w:type="dxa"/>
              <w:start w:w="85" w:type="dxa"/>
              <w:bottom w:w="70" w:type="dxa"/>
              <w:end w:w="85" w:type="dxa"/>
            </w:tcMar>
            <w:vAlign w:val="center"/>
          </w:tcPr>
          <w:p>
            <w:pPr>
              <w:jc w:val="center"/>
            </w:pPr>
            <w:r>
              <w:rPr>
                <w:rFonts w:ascii="Arial" w:hAnsi="Arial"/>
                <w:b/>
                <w:color w:val="FFFFFF"/>
                <w:sz w:val="14"/>
              </w:rPr>
              <w:t>Verified by</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GIT-001</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main represents coherent, tested, documented work.</w:t>
            </w:r>
          </w:p>
        </w:tc>
        <w:tc>
          <w:tcPr>
            <w:tcW w:type="dxa" w:w="1438"/>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tcMar>
              <w:top w:w="70" w:type="dxa"/>
              <w:start w:w="85" w:type="dxa"/>
              <w:bottom w:w="70" w:type="dxa"/>
              <w:end w:w="85" w:type="dxa"/>
            </w:tcMar>
            <w:vAlign w:val="center"/>
          </w:tcPr>
          <w:p>
            <w:pPr>
              <w:spacing w:after="0" w:line="240" w:lineRule="auto"/>
            </w:pPr>
            <w:r>
              <w:rPr>
                <w:rFonts w:ascii="Arial" w:hAnsi="Arial"/>
                <w:sz w:val="14"/>
              </w:rPr>
              <w:t>protected ruleset</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GIT-002</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Normal changes reach main through a pull request and required checks.</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ruleset</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GIT-003</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One task maps to one temporary branch and one active owner.</w:t>
            </w:r>
          </w:p>
        </w:tc>
        <w:tc>
          <w:tcPr>
            <w:tcW w:type="dxa" w:w="1438"/>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tcMar>
              <w:top w:w="70" w:type="dxa"/>
              <w:start w:w="85" w:type="dxa"/>
              <w:bottom w:w="70" w:type="dxa"/>
              <w:end w:w="85" w:type="dxa"/>
            </w:tcMar>
            <w:vAlign w:val="center"/>
          </w:tcPr>
          <w:p>
            <w:pPr>
              <w:spacing w:after="0" w:line="240" w:lineRule="auto"/>
            </w:pPr>
            <w:r>
              <w:rPr>
                <w:rFonts w:ascii="Arial" w:hAnsi="Arial"/>
                <w:sz w:val="14"/>
              </w:rPr>
              <w:t>progress validator</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GIT-004</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SHOULD</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Pull requests use squash merge and merged branches are deleted.</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repository settings</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GIT-005</w:t>
            </w:r>
          </w:p>
        </w:tc>
        <w:tc>
          <w:tcPr>
            <w:tcW w:type="dxa" w:w="1015"/>
            <w:tcMar>
              <w:top w:w="70" w:type="dxa"/>
              <w:start w:w="85" w:type="dxa"/>
              <w:bottom w:w="70" w:type="dxa"/>
              <w:end w:w="85" w:type="dxa"/>
            </w:tcMar>
            <w:vAlign w:val="center"/>
          </w:tcPr>
          <w:p>
            <w:pPr>
              <w:spacing w:after="0" w:line="240" w:lineRule="auto"/>
            </w:pPr>
            <w:r>
              <w:rPr>
                <w:rFonts w:ascii="Arial" w:hAnsi="Arial"/>
                <w:sz w:val="14"/>
              </w:rPr>
              <w:t>MUST NOT</w:t>
            </w:r>
          </w:p>
        </w:tc>
        <w:tc>
          <w:tcPr>
            <w:tcW w:type="dxa" w:w="5147"/>
            <w:tcMar>
              <w:top w:w="70" w:type="dxa"/>
              <w:start w:w="85" w:type="dxa"/>
              <w:bottom w:w="70" w:type="dxa"/>
              <w:end w:w="85" w:type="dxa"/>
            </w:tcMar>
            <w:vAlign w:val="center"/>
          </w:tcPr>
          <w:p>
            <w:pPr>
              <w:spacing w:after="0" w:line="240" w:lineRule="auto"/>
            </w:pPr>
            <w:r>
              <w:rPr>
                <w:rFonts w:ascii="Arial" w:hAnsi="Arial"/>
                <w:sz w:val="14"/>
              </w:rPr>
              <w:t>The same task branch is edited simultaneously on multiple machines.</w:t>
            </w:r>
          </w:p>
        </w:tc>
        <w:tc>
          <w:tcPr>
            <w:tcW w:type="dxa" w:w="1438"/>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tcMar>
              <w:top w:w="70" w:type="dxa"/>
              <w:start w:w="85" w:type="dxa"/>
              <w:bottom w:w="70" w:type="dxa"/>
              <w:end w:w="85" w:type="dxa"/>
            </w:tcMar>
            <w:vAlign w:val="center"/>
          </w:tcPr>
          <w:p>
            <w:pPr>
              <w:spacing w:after="0" w:line="240" w:lineRule="auto"/>
            </w:pPr>
            <w:r>
              <w:rPr>
                <w:rFonts w:ascii="Arial" w:hAnsi="Arial"/>
                <w:sz w:val="14"/>
              </w:rPr>
              <w:t>contribution policy</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GIT-006</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A conflict is resolved deliberately and all affected checks are rerun.</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review checklist</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GIT-007</w:t>
            </w:r>
          </w:p>
        </w:tc>
        <w:tc>
          <w:tcPr>
            <w:tcW w:type="dxa" w:w="1015"/>
            <w:tcMar>
              <w:top w:w="70" w:type="dxa"/>
              <w:start w:w="85" w:type="dxa"/>
              <w:bottom w:w="70" w:type="dxa"/>
              <w:end w:w="85" w:type="dxa"/>
            </w:tcMar>
            <w:vAlign w:val="center"/>
          </w:tcPr>
          <w:p>
            <w:pPr>
              <w:spacing w:after="0" w:line="240" w:lineRule="auto"/>
            </w:pPr>
            <w:r>
              <w:rPr>
                <w:rFonts w:ascii="Arial" w:hAnsi="Arial"/>
                <w:sz w:val="14"/>
              </w:rPr>
              <w:t>MUST NOT</w:t>
            </w:r>
          </w:p>
        </w:tc>
        <w:tc>
          <w:tcPr>
            <w:tcW w:type="dxa" w:w="5147"/>
            <w:tcMar>
              <w:top w:w="70" w:type="dxa"/>
              <w:start w:w="85" w:type="dxa"/>
              <w:bottom w:w="70" w:type="dxa"/>
              <w:end w:w="85" w:type="dxa"/>
            </w:tcMar>
            <w:vAlign w:val="center"/>
          </w:tcPr>
          <w:p>
            <w:pPr>
              <w:spacing w:after="0" w:line="240" w:lineRule="auto"/>
            </w:pPr>
            <w:r>
              <w:rPr>
                <w:rFonts w:ascii="Arial" w:hAnsi="Arial"/>
                <w:sz w:val="14"/>
              </w:rPr>
              <w:t>Force pushes or deletion of main are allowed.</w:t>
            </w:r>
          </w:p>
        </w:tc>
        <w:tc>
          <w:tcPr>
            <w:tcW w:type="dxa" w:w="1438"/>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tcMar>
              <w:top w:w="70" w:type="dxa"/>
              <w:start w:w="85" w:type="dxa"/>
              <w:bottom w:w="70" w:type="dxa"/>
              <w:end w:w="85" w:type="dxa"/>
            </w:tcMar>
            <w:vAlign w:val="center"/>
          </w:tcPr>
          <w:p>
            <w:pPr>
              <w:spacing w:after="0" w:line="240" w:lineRule="auto"/>
            </w:pPr>
            <w:r>
              <w:rPr>
                <w:rFonts w:ascii="Arial" w:hAnsi="Arial"/>
                <w:sz w:val="14"/>
              </w:rPr>
              <w:t>ruleset</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GIT-008</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Safety, invariants, frozen configuration, and study release tags receive human approval.</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P6.8, P7.8, P8.7</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protected review</w:t>
            </w:r>
          </w:p>
        </w:tc>
      </w:tr>
    </w:tbl>
    <w:p>
      <w:pPr>
        <w:spacing w:after="20"/>
      </w:pPr>
    </w:p>
    <w:p>
      <w:pPr>
        <w:pStyle w:val="Heading2"/>
      </w:pPr>
      <w:r>
        <w:t>E.8 AI-agent governance</w:t>
      </w:r>
    </w:p>
    <w:tbl>
      <w:tblPr>
        <w:tblStyle w:val="TableGrid"/>
        <w:tblW w:type="dxa" w:w="10166"/>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1015"/>
        <w:gridCol w:w="1015"/>
        <w:gridCol w:w="5147"/>
        <w:gridCol w:w="1438"/>
        <w:gridCol w:w="1551"/>
      </w:tblGrid>
      <w:tr>
        <w:trPr>
          <w:tblHeader w:val="true"/>
          <w:cantSplit/>
        </w:trPr>
        <w:tc>
          <w:tcPr>
            <w:tcW w:type="dxa" w:w="1015"/>
            <w:shd w:fill="173A63"/>
            <w:tcMar>
              <w:top w:w="70" w:type="dxa"/>
              <w:start w:w="85" w:type="dxa"/>
              <w:bottom w:w="70" w:type="dxa"/>
              <w:end w:w="85" w:type="dxa"/>
            </w:tcMar>
            <w:vAlign w:val="center"/>
          </w:tcPr>
          <w:p>
            <w:pPr>
              <w:jc w:val="center"/>
            </w:pPr>
            <w:r>
              <w:rPr>
                <w:rFonts w:ascii="Arial" w:hAnsi="Arial"/>
                <w:b/>
                <w:color w:val="FFFFFF"/>
                <w:sz w:val="14"/>
              </w:rPr>
              <w:t>ID</w:t>
            </w:r>
          </w:p>
        </w:tc>
        <w:tc>
          <w:tcPr>
            <w:tcW w:type="dxa" w:w="1015"/>
            <w:shd w:fill="173A63"/>
            <w:tcMar>
              <w:top w:w="70" w:type="dxa"/>
              <w:start w:w="85" w:type="dxa"/>
              <w:bottom w:w="70" w:type="dxa"/>
              <w:end w:w="85" w:type="dxa"/>
            </w:tcMar>
            <w:vAlign w:val="center"/>
          </w:tcPr>
          <w:p>
            <w:pPr>
              <w:jc w:val="center"/>
            </w:pPr>
            <w:r>
              <w:rPr>
                <w:rFonts w:ascii="Arial" w:hAnsi="Arial"/>
                <w:b/>
                <w:color w:val="FFFFFF"/>
                <w:sz w:val="14"/>
              </w:rPr>
              <w:t>Level</w:t>
            </w:r>
          </w:p>
        </w:tc>
        <w:tc>
          <w:tcPr>
            <w:tcW w:type="dxa" w:w="5147"/>
            <w:shd w:fill="173A63"/>
            <w:tcMar>
              <w:top w:w="70" w:type="dxa"/>
              <w:start w:w="85" w:type="dxa"/>
              <w:bottom w:w="70" w:type="dxa"/>
              <w:end w:w="85" w:type="dxa"/>
            </w:tcMar>
            <w:vAlign w:val="center"/>
          </w:tcPr>
          <w:p>
            <w:pPr>
              <w:jc w:val="center"/>
            </w:pPr>
            <w:r>
              <w:rPr>
                <w:rFonts w:ascii="Arial" w:hAnsi="Arial"/>
                <w:b/>
                <w:color w:val="FFFFFF"/>
                <w:sz w:val="14"/>
              </w:rPr>
              <w:t>Requirement</w:t>
            </w:r>
          </w:p>
        </w:tc>
        <w:tc>
          <w:tcPr>
            <w:tcW w:type="dxa" w:w="1438"/>
            <w:shd w:fill="173A63"/>
            <w:tcMar>
              <w:top w:w="70" w:type="dxa"/>
              <w:start w:w="85" w:type="dxa"/>
              <w:bottom w:w="70" w:type="dxa"/>
              <w:end w:w="85" w:type="dxa"/>
            </w:tcMar>
            <w:vAlign w:val="center"/>
          </w:tcPr>
          <w:p>
            <w:pPr>
              <w:jc w:val="center"/>
            </w:pPr>
            <w:r>
              <w:rPr>
                <w:rFonts w:ascii="Arial" w:hAnsi="Arial"/>
                <w:b/>
                <w:color w:val="FFFFFF"/>
                <w:sz w:val="14"/>
              </w:rPr>
              <w:t>Implemented by</w:t>
            </w:r>
          </w:p>
        </w:tc>
        <w:tc>
          <w:tcPr>
            <w:tcW w:type="dxa" w:w="1551"/>
            <w:shd w:fill="173A63"/>
            <w:tcMar>
              <w:top w:w="70" w:type="dxa"/>
              <w:start w:w="85" w:type="dxa"/>
              <w:bottom w:w="70" w:type="dxa"/>
              <w:end w:w="85" w:type="dxa"/>
            </w:tcMar>
            <w:vAlign w:val="center"/>
          </w:tcPr>
          <w:p>
            <w:pPr>
              <w:jc w:val="center"/>
            </w:pPr>
            <w:r>
              <w:rPr>
                <w:rFonts w:ascii="Arial" w:hAnsi="Arial"/>
                <w:b/>
                <w:color w:val="FFFFFF"/>
                <w:sz w:val="14"/>
              </w:rPr>
              <w:t>Verified by</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AI-001</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An agent reads the canonical instruction chain before editing.</w:t>
            </w:r>
          </w:p>
        </w:tc>
        <w:tc>
          <w:tcPr>
            <w:tcW w:type="dxa" w:w="1438"/>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tcMar>
              <w:top w:w="70" w:type="dxa"/>
              <w:start w:w="85" w:type="dxa"/>
              <w:bottom w:w="70" w:type="dxa"/>
              <w:end w:w="85" w:type="dxa"/>
            </w:tcMar>
            <w:vAlign w:val="center"/>
          </w:tcPr>
          <w:p>
            <w:pPr>
              <w:spacing w:after="0" w:line="240" w:lineRule="auto"/>
            </w:pPr>
            <w:r>
              <w:rPr>
                <w:rFonts w:ascii="Arial" w:hAnsi="Arial"/>
                <w:sz w:val="14"/>
              </w:rPr>
              <w:t>handoff and PR checklist</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AI-002</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An agent inspects PROJECT_STATE.json and its assigned atomic-step row before work.</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progress event validation</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AI-003</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An agent declares task, branch, owner, scope, claimed paths, and stop conditions.</w:t>
            </w:r>
          </w:p>
        </w:tc>
        <w:tc>
          <w:tcPr>
            <w:tcW w:type="dxa" w:w="1438"/>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tcMar>
              <w:top w:w="70" w:type="dxa"/>
              <w:start w:w="85" w:type="dxa"/>
              <w:bottom w:w="70" w:type="dxa"/>
              <w:end w:w="85" w:type="dxa"/>
            </w:tcMar>
            <w:vAlign w:val="center"/>
          </w:tcPr>
          <w:p>
            <w:pPr>
              <w:spacing w:after="0" w:line="240" w:lineRule="auto"/>
            </w:pPr>
            <w:r>
              <w:rPr>
                <w:rFonts w:ascii="Arial" w:hAnsi="Arial"/>
                <w:sz w:val="14"/>
              </w:rPr>
              <w:t>task_started event</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AI-004</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 NOT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An agent changes unrelated files merely to clean up the repository.</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review</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AI-005</w:t>
            </w:r>
          </w:p>
        </w:tc>
        <w:tc>
          <w:tcPr>
            <w:tcW w:type="dxa" w:w="1015"/>
            <w:tcMar>
              <w:top w:w="70" w:type="dxa"/>
              <w:start w:w="85" w:type="dxa"/>
              <w:bottom w:w="70" w:type="dxa"/>
              <w:end w:w="85" w:type="dxa"/>
            </w:tcMar>
            <w:vAlign w:val="center"/>
          </w:tcPr>
          <w:p>
            <w:pPr>
              <w:spacing w:after="0" w:line="240" w:lineRule="auto"/>
            </w:pPr>
            <w:r>
              <w:rPr>
                <w:rFonts w:ascii="Arial" w:hAnsi="Arial"/>
                <w:sz w:val="14"/>
              </w:rPr>
              <w:t>MUST NOT</w:t>
            </w:r>
          </w:p>
        </w:tc>
        <w:tc>
          <w:tcPr>
            <w:tcW w:type="dxa" w:w="5147"/>
            <w:tcMar>
              <w:top w:w="70" w:type="dxa"/>
              <w:start w:w="85" w:type="dxa"/>
              <w:bottom w:w="70" w:type="dxa"/>
              <w:end w:w="85" w:type="dxa"/>
            </w:tcMar>
            <w:vAlign w:val="center"/>
          </w:tcPr>
          <w:p>
            <w:pPr>
              <w:spacing w:after="0" w:line="240" w:lineRule="auto"/>
            </w:pPr>
            <w:r>
              <w:rPr>
                <w:rFonts w:ascii="Arial" w:hAnsi="Arial"/>
                <w:sz w:val="14"/>
              </w:rPr>
              <w:t>An agent invents values for unresolved D-01 through D-18 decisions.</w:t>
            </w:r>
          </w:p>
        </w:tc>
        <w:tc>
          <w:tcPr>
            <w:tcW w:type="dxa" w:w="1438"/>
            <w:tcMar>
              <w:top w:w="70" w:type="dxa"/>
              <w:start w:w="85" w:type="dxa"/>
              <w:bottom w:w="70" w:type="dxa"/>
              <w:end w:w="85" w:type="dxa"/>
            </w:tcMar>
            <w:vAlign w:val="center"/>
          </w:tcPr>
          <w:p>
            <w:pPr>
              <w:spacing w:after="0" w:line="240" w:lineRule="auto"/>
            </w:pPr>
            <w:r>
              <w:rPr>
                <w:rFonts w:ascii="Arial" w:hAnsi="Arial"/>
                <w:sz w:val="14"/>
              </w:rPr>
              <w:t>P0.3:P8.1</w:t>
            </w:r>
          </w:p>
        </w:tc>
        <w:tc>
          <w:tcPr>
            <w:tcW w:type="dxa" w:w="1551"/>
            <w:tcMar>
              <w:top w:w="70" w:type="dxa"/>
              <w:start w:w="85" w:type="dxa"/>
              <w:bottom w:w="70" w:type="dxa"/>
              <w:end w:w="85" w:type="dxa"/>
            </w:tcMar>
            <w:vAlign w:val="center"/>
          </w:tcPr>
          <w:p>
            <w:pPr>
              <w:spacing w:after="0" w:line="240" w:lineRule="auto"/>
            </w:pPr>
            <w:r>
              <w:rPr>
                <w:rFonts w:ascii="Arial" w:hAnsi="Arial"/>
                <w:sz w:val="14"/>
              </w:rPr>
              <w:t>decision validation</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AI-006</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An invariant or authority conflict becomes a recorded blocker for human resolution.</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blocked event</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AI-007</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Agents preserve user changes and avoid destructive Git operations.</w:t>
            </w:r>
          </w:p>
        </w:tc>
        <w:tc>
          <w:tcPr>
            <w:tcW w:type="dxa" w:w="1438"/>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tcMar>
              <w:top w:w="70" w:type="dxa"/>
              <w:start w:w="85" w:type="dxa"/>
              <w:bottom w:w="70" w:type="dxa"/>
              <w:end w:w="85" w:type="dxa"/>
            </w:tcMar>
            <w:vAlign w:val="center"/>
          </w:tcPr>
          <w:p>
            <w:pPr>
              <w:spacing w:after="0" w:line="240" w:lineRule="auto"/>
            </w:pPr>
            <w:r>
              <w:rPr>
                <w:rFonts w:ascii="Arial" w:hAnsi="Arial"/>
                <w:sz w:val="14"/>
              </w:rPr>
              <w:t>review</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AI-008</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Interface, schema, configuration, or observable behavior changes update tests and documentation in the same pull request.</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all implementation tasks</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PR checklist</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AI-009</w:t>
            </w:r>
          </w:p>
        </w:tc>
        <w:tc>
          <w:tcPr>
            <w:tcW w:type="dxa" w:w="1015"/>
            <w:tcMar>
              <w:top w:w="70" w:type="dxa"/>
              <w:start w:w="85" w:type="dxa"/>
              <w:bottom w:w="70" w:type="dxa"/>
              <w:end w:w="85" w:type="dxa"/>
            </w:tcMar>
            <w:vAlign w:val="center"/>
          </w:tcPr>
          <w:p>
            <w:pPr>
              <w:spacing w:after="0" w:line="240" w:lineRule="auto"/>
            </w:pPr>
            <w:r>
              <w:rPr>
                <w:rFonts w:ascii="Arial" w:hAnsi="Arial"/>
                <w:sz w:val="14"/>
              </w:rPr>
              <w:t>MUST NOT</w:t>
            </w:r>
          </w:p>
        </w:tc>
        <w:tc>
          <w:tcPr>
            <w:tcW w:type="dxa" w:w="5147"/>
            <w:tcMar>
              <w:top w:w="70" w:type="dxa"/>
              <w:start w:w="85" w:type="dxa"/>
              <w:bottom w:w="70" w:type="dxa"/>
              <w:end w:w="85" w:type="dxa"/>
            </w:tcMar>
            <w:vAlign w:val="center"/>
          </w:tcPr>
          <w:p>
            <w:pPr>
              <w:spacing w:after="0" w:line="240" w:lineRule="auto"/>
            </w:pPr>
            <w:r>
              <w:rPr>
                <w:rFonts w:ascii="Arial" w:hAnsi="Arial"/>
                <w:sz w:val="14"/>
              </w:rPr>
              <w:t>Work is marked done without required evidence.</w:t>
            </w:r>
          </w:p>
        </w:tc>
        <w:tc>
          <w:tcPr>
            <w:tcW w:type="dxa" w:w="1438"/>
            <w:tcMar>
              <w:top w:w="70" w:type="dxa"/>
              <w:start w:w="85" w:type="dxa"/>
              <w:bottom w:w="70" w:type="dxa"/>
              <w:end w:w="85" w:type="dxa"/>
            </w:tcMar>
            <w:vAlign w:val="center"/>
          </w:tcPr>
          <w:p>
            <w:pPr>
              <w:spacing w:after="0" w:line="240" w:lineRule="auto"/>
            </w:pPr>
            <w:r>
              <w:rPr>
                <w:rFonts w:ascii="Arial" w:hAnsi="Arial"/>
                <w:sz w:val="14"/>
              </w:rPr>
              <w:t>all tasks</w:t>
            </w:r>
          </w:p>
        </w:tc>
        <w:tc>
          <w:tcPr>
            <w:tcW w:type="dxa" w:w="1551"/>
            <w:tcMar>
              <w:top w:w="70" w:type="dxa"/>
              <w:start w:w="85" w:type="dxa"/>
              <w:bottom w:w="70" w:type="dxa"/>
              <w:end w:w="85" w:type="dxa"/>
            </w:tcMar>
            <w:vAlign w:val="center"/>
          </w:tcPr>
          <w:p>
            <w:pPr>
              <w:spacing w:after="0" w:line="240" w:lineRule="auto"/>
            </w:pPr>
            <w:r>
              <w:rPr>
                <w:rFonts w:ascii="Arial" w:hAnsi="Arial"/>
                <w:sz w:val="14"/>
              </w:rPr>
              <w:t>state reducer</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AI-010</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Agents record commands and checks run, results, and evidence paths.</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all tasks</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verification event</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AI-011</w:t>
            </w:r>
          </w:p>
        </w:tc>
        <w:tc>
          <w:tcPr>
            <w:tcW w:type="dxa" w:w="1015"/>
            <w:tcMar>
              <w:top w:w="70" w:type="dxa"/>
              <w:start w:w="85" w:type="dxa"/>
              <w:bottom w:w="70" w:type="dxa"/>
              <w:end w:w="85" w:type="dxa"/>
            </w:tcMar>
            <w:vAlign w:val="center"/>
          </w:tcPr>
          <w:p>
            <w:pPr>
              <w:spacing w:after="0" w:line="240" w:lineRule="auto"/>
            </w:pPr>
            <w:r>
              <w:rPr>
                <w:rFonts w:ascii="Arial" w:hAnsi="Arial"/>
                <w:sz w:val="14"/>
              </w:rPr>
              <w:t>MUST NOT</w:t>
            </w:r>
          </w:p>
        </w:tc>
        <w:tc>
          <w:tcPr>
            <w:tcW w:type="dxa" w:w="5147"/>
            <w:tcMar>
              <w:top w:w="70" w:type="dxa"/>
              <w:start w:w="85" w:type="dxa"/>
              <w:bottom w:w="70" w:type="dxa"/>
              <w:end w:w="85" w:type="dxa"/>
            </w:tcMar>
            <w:vAlign w:val="center"/>
          </w:tcPr>
          <w:p>
            <w:pPr>
              <w:spacing w:after="0" w:line="240" w:lineRule="auto"/>
            </w:pPr>
            <w:r>
              <w:rPr>
                <w:rFonts w:ascii="Arial" w:hAnsi="Arial"/>
                <w:sz w:val="14"/>
              </w:rPr>
              <w:t>An agent merges or releases its own work without required human authority.</w:t>
            </w:r>
          </w:p>
        </w:tc>
        <w:tc>
          <w:tcPr>
            <w:tcW w:type="dxa" w:w="1438"/>
            <w:tcMar>
              <w:top w:w="70" w:type="dxa"/>
              <w:start w:w="85" w:type="dxa"/>
              <w:bottom w:w="70" w:type="dxa"/>
              <w:end w:w="85" w:type="dxa"/>
            </w:tcMar>
            <w:vAlign w:val="center"/>
          </w:tcPr>
          <w:p>
            <w:pPr>
              <w:spacing w:after="0" w:line="240" w:lineRule="auto"/>
            </w:pPr>
            <w:r>
              <w:rPr>
                <w:rFonts w:ascii="Arial" w:hAnsi="Arial"/>
                <w:sz w:val="14"/>
              </w:rPr>
              <w:t>P0.3, P8.7</w:t>
            </w:r>
          </w:p>
        </w:tc>
        <w:tc>
          <w:tcPr>
            <w:tcW w:type="dxa" w:w="1551"/>
            <w:tcMar>
              <w:top w:w="70" w:type="dxa"/>
              <w:start w:w="85" w:type="dxa"/>
              <w:bottom w:w="70" w:type="dxa"/>
              <w:end w:w="85" w:type="dxa"/>
            </w:tcMar>
            <w:vAlign w:val="center"/>
          </w:tcPr>
          <w:p>
            <w:pPr>
              <w:spacing w:after="0" w:line="240" w:lineRule="auto"/>
            </w:pPr>
            <w:r>
              <w:rPr>
                <w:rFonts w:ascii="Arial" w:hAnsi="Arial"/>
                <w:sz w:val="14"/>
              </w:rPr>
              <w:t>ruleset</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AI-012</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 NOT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Two agents own the same task or branch concurrently.</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event-chain conflict check</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AI-013</w:t>
            </w:r>
          </w:p>
        </w:tc>
        <w:tc>
          <w:tcPr>
            <w:tcW w:type="dxa" w:w="1015"/>
            <w:tcMar>
              <w:top w:w="70" w:type="dxa"/>
              <w:start w:w="85" w:type="dxa"/>
              <w:bottom w:w="70" w:type="dxa"/>
              <w:end w:w="85" w:type="dxa"/>
            </w:tcMar>
            <w:vAlign w:val="center"/>
          </w:tcPr>
          <w:p>
            <w:pPr>
              <w:spacing w:after="0" w:line="240" w:lineRule="auto"/>
            </w:pPr>
            <w:r>
              <w:rPr>
                <w:rFonts w:ascii="Arial" w:hAnsi="Arial"/>
                <w:sz w:val="14"/>
              </w:rPr>
              <w:t>SHOULD</w:t>
            </w:r>
          </w:p>
        </w:tc>
        <w:tc>
          <w:tcPr>
            <w:tcW w:type="dxa" w:w="5147"/>
            <w:tcMar>
              <w:top w:w="70" w:type="dxa"/>
              <w:start w:w="85" w:type="dxa"/>
              <w:bottom w:w="70" w:type="dxa"/>
              <w:end w:w="85" w:type="dxa"/>
            </w:tcMar>
            <w:vAlign w:val="center"/>
          </w:tcPr>
          <w:p>
            <w:pPr>
              <w:spacing w:after="0" w:line="240" w:lineRule="auto"/>
            </w:pPr>
            <w:r>
              <w:rPr>
                <w:rFonts w:ascii="Arial" w:hAnsi="Arial"/>
                <w:sz w:val="14"/>
              </w:rPr>
              <w:t>Parallel agents use separate worktrees and non-overlapping module scopes.</w:t>
            </w:r>
          </w:p>
        </w:tc>
        <w:tc>
          <w:tcPr>
            <w:tcW w:type="dxa" w:w="1438"/>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tcMar>
              <w:top w:w="70" w:type="dxa"/>
              <w:start w:w="85" w:type="dxa"/>
              <w:bottom w:w="70" w:type="dxa"/>
              <w:end w:w="85" w:type="dxa"/>
            </w:tcMar>
            <w:vAlign w:val="center"/>
          </w:tcPr>
          <w:p>
            <w:pPr>
              <w:spacing w:after="0" w:line="240" w:lineRule="auto"/>
            </w:pPr>
            <w:r>
              <w:rPr>
                <w:rFonts w:ascii="Arial" w:hAnsi="Arial"/>
                <w:sz w:val="14"/>
              </w:rPr>
              <w:t>coordination policy</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AI-014</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A handoff records completed work, remaining work, changed files, tests, risks, blockers, and next eligible step.</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handoff schema</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AI-015</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Trello and GitHub Issues are coordination mirrors; repository plan, events, evidence, and decisions remain canonical.</w:t>
            </w:r>
          </w:p>
        </w:tc>
        <w:tc>
          <w:tcPr>
            <w:tcW w:type="dxa" w:w="1438"/>
            <w:tcMar>
              <w:top w:w="70" w:type="dxa"/>
              <w:start w:w="85" w:type="dxa"/>
              <w:bottom w:w="70" w:type="dxa"/>
              <w:end w:w="85" w:type="dxa"/>
            </w:tcMar>
            <w:vAlign w:val="center"/>
          </w:tcPr>
          <w:p>
            <w:pPr>
              <w:spacing w:after="0" w:line="240" w:lineRule="auto"/>
            </w:pPr>
            <w:r>
              <w:rPr>
                <w:rFonts w:ascii="Arial" w:hAnsi="Arial"/>
                <w:sz w:val="14"/>
              </w:rPr>
              <w:t>P0.3, P0.4</w:t>
            </w:r>
          </w:p>
        </w:tc>
        <w:tc>
          <w:tcPr>
            <w:tcW w:type="dxa" w:w="1551"/>
            <w:tcMar>
              <w:top w:w="70" w:type="dxa"/>
              <w:start w:w="85" w:type="dxa"/>
              <w:bottom w:w="70" w:type="dxa"/>
              <w:end w:w="85" w:type="dxa"/>
            </w:tcMar>
            <w:vAlign w:val="center"/>
          </w:tcPr>
          <w:p>
            <w:pPr>
              <w:spacing w:after="0" w:line="240" w:lineRule="auto"/>
            </w:pPr>
            <w:r>
              <w:rPr>
                <w:rFonts w:ascii="Arial" w:hAnsi="Arial"/>
                <w:sz w:val="14"/>
              </w:rPr>
              <w:t>reconciliation check</w:t>
            </w:r>
          </w:p>
        </w:tc>
      </w:tr>
    </w:tbl>
    <w:p>
      <w:pPr>
        <w:spacing w:after="20"/>
      </w:pPr>
    </w:p>
    <w:p>
      <w:pPr>
        <w:pStyle w:val="Heading2"/>
      </w:pPr>
      <w:r>
        <w:t>E.9 Progress state</w:t>
      </w:r>
    </w:p>
    <w:tbl>
      <w:tblPr>
        <w:tblStyle w:val="TableGrid"/>
        <w:tblW w:type="dxa" w:w="10166"/>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1015"/>
        <w:gridCol w:w="1015"/>
        <w:gridCol w:w="5147"/>
        <w:gridCol w:w="1438"/>
        <w:gridCol w:w="1551"/>
      </w:tblGrid>
      <w:tr>
        <w:trPr>
          <w:tblHeader w:val="true"/>
          <w:cantSplit/>
        </w:trPr>
        <w:tc>
          <w:tcPr>
            <w:tcW w:type="dxa" w:w="1015"/>
            <w:shd w:fill="173A63"/>
            <w:tcMar>
              <w:top w:w="70" w:type="dxa"/>
              <w:start w:w="85" w:type="dxa"/>
              <w:bottom w:w="70" w:type="dxa"/>
              <w:end w:w="85" w:type="dxa"/>
            </w:tcMar>
            <w:vAlign w:val="center"/>
          </w:tcPr>
          <w:p>
            <w:pPr>
              <w:jc w:val="center"/>
            </w:pPr>
            <w:r>
              <w:rPr>
                <w:rFonts w:ascii="Arial" w:hAnsi="Arial"/>
                <w:b/>
                <w:color w:val="FFFFFF"/>
                <w:sz w:val="14"/>
              </w:rPr>
              <w:t>ID</w:t>
            </w:r>
          </w:p>
        </w:tc>
        <w:tc>
          <w:tcPr>
            <w:tcW w:type="dxa" w:w="1015"/>
            <w:shd w:fill="173A63"/>
            <w:tcMar>
              <w:top w:w="70" w:type="dxa"/>
              <w:start w:w="85" w:type="dxa"/>
              <w:bottom w:w="70" w:type="dxa"/>
              <w:end w:w="85" w:type="dxa"/>
            </w:tcMar>
            <w:vAlign w:val="center"/>
          </w:tcPr>
          <w:p>
            <w:pPr>
              <w:jc w:val="center"/>
            </w:pPr>
            <w:r>
              <w:rPr>
                <w:rFonts w:ascii="Arial" w:hAnsi="Arial"/>
                <w:b/>
                <w:color w:val="FFFFFF"/>
                <w:sz w:val="14"/>
              </w:rPr>
              <w:t>Level</w:t>
            </w:r>
          </w:p>
        </w:tc>
        <w:tc>
          <w:tcPr>
            <w:tcW w:type="dxa" w:w="5147"/>
            <w:shd w:fill="173A63"/>
            <w:tcMar>
              <w:top w:w="70" w:type="dxa"/>
              <w:start w:w="85" w:type="dxa"/>
              <w:bottom w:w="70" w:type="dxa"/>
              <w:end w:w="85" w:type="dxa"/>
            </w:tcMar>
            <w:vAlign w:val="center"/>
          </w:tcPr>
          <w:p>
            <w:pPr>
              <w:jc w:val="center"/>
            </w:pPr>
            <w:r>
              <w:rPr>
                <w:rFonts w:ascii="Arial" w:hAnsi="Arial"/>
                <w:b/>
                <w:color w:val="FFFFFF"/>
                <w:sz w:val="14"/>
              </w:rPr>
              <w:t>Requirement</w:t>
            </w:r>
          </w:p>
        </w:tc>
        <w:tc>
          <w:tcPr>
            <w:tcW w:type="dxa" w:w="1438"/>
            <w:shd w:fill="173A63"/>
            <w:tcMar>
              <w:top w:w="70" w:type="dxa"/>
              <w:start w:w="85" w:type="dxa"/>
              <w:bottom w:w="70" w:type="dxa"/>
              <w:end w:w="85" w:type="dxa"/>
            </w:tcMar>
            <w:vAlign w:val="center"/>
          </w:tcPr>
          <w:p>
            <w:pPr>
              <w:jc w:val="center"/>
            </w:pPr>
            <w:r>
              <w:rPr>
                <w:rFonts w:ascii="Arial" w:hAnsi="Arial"/>
                <w:b/>
                <w:color w:val="FFFFFF"/>
                <w:sz w:val="14"/>
              </w:rPr>
              <w:t>Implemented by</w:t>
            </w:r>
          </w:p>
        </w:tc>
        <w:tc>
          <w:tcPr>
            <w:tcW w:type="dxa" w:w="1551"/>
            <w:shd w:fill="173A63"/>
            <w:tcMar>
              <w:top w:w="70" w:type="dxa"/>
              <w:start w:w="85" w:type="dxa"/>
              <w:bottom w:w="70" w:type="dxa"/>
              <w:end w:w="85" w:type="dxa"/>
            </w:tcMar>
            <w:vAlign w:val="center"/>
          </w:tcPr>
          <w:p>
            <w:pPr>
              <w:jc w:val="center"/>
            </w:pPr>
            <w:r>
              <w:rPr>
                <w:rFonts w:ascii="Arial" w:hAnsi="Arial"/>
                <w:b/>
                <w:color w:val="FFFFFF"/>
                <w:sz w:val="14"/>
              </w:rPr>
              <w:t>Verified by</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STATE-001</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The immutable workbook is normalized into a versioned task catalog with stable IDs.</w:t>
            </w:r>
          </w:p>
        </w:tc>
        <w:tc>
          <w:tcPr>
            <w:tcW w:type="dxa" w:w="1438"/>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tcMar>
              <w:top w:w="70" w:type="dxa"/>
              <w:start w:w="85" w:type="dxa"/>
              <w:bottom w:w="70" w:type="dxa"/>
              <w:end w:w="85" w:type="dxa"/>
            </w:tcMar>
            <w:vAlign w:val="center"/>
          </w:tcPr>
          <w:p>
            <w:pPr>
              <w:spacing w:after="0" w:line="240" w:lineRule="auto"/>
            </w:pPr>
            <w:r>
              <w:rPr>
                <w:rFonts w:ascii="Arial" w:hAnsi="Arial"/>
                <w:sz w:val="14"/>
              </w:rPr>
              <w:t>catalog schema</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STATE-002</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Progress changes are append-only events with unique IDs and actor, time, branch, transition, and evidence fields.</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event schema</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STATE-003</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PROJECT_STATE.json is generated deterministically from the task catalog and events.</w:t>
            </w:r>
          </w:p>
        </w:tc>
        <w:tc>
          <w:tcPr>
            <w:tcW w:type="dxa" w:w="1438"/>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tcMar>
              <w:top w:w="70" w:type="dxa"/>
              <w:start w:w="85" w:type="dxa"/>
              <w:bottom w:w="70" w:type="dxa"/>
              <w:end w:w="85" w:type="dxa"/>
            </w:tcMar>
            <w:vAlign w:val="center"/>
          </w:tcPr>
          <w:p>
            <w:pPr>
              <w:spacing w:after="0" w:line="240" w:lineRule="auto"/>
            </w:pPr>
            <w:r>
              <w:rPr>
                <w:rFonts w:ascii="Arial" w:hAnsi="Arial"/>
                <w:sz w:val="14"/>
              </w:rPr>
              <w:t>regeneration CI</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STATE-004</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 NOT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Agents hand-edit generated PROJECT_STATE.json after the reducer exists.</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regeneration CI</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STATE-005</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Task transitions follow the documented state machine and invalid transitions fail.</w:t>
            </w:r>
          </w:p>
        </w:tc>
        <w:tc>
          <w:tcPr>
            <w:tcW w:type="dxa" w:w="1438"/>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tcMar>
              <w:top w:w="70" w:type="dxa"/>
              <w:start w:w="85" w:type="dxa"/>
              <w:bottom w:w="70" w:type="dxa"/>
              <w:end w:w="85" w:type="dxa"/>
            </w:tcMar>
            <w:vAlign w:val="center"/>
          </w:tcPr>
          <w:p>
            <w:pPr>
              <w:spacing w:after="0" w:line="240" w:lineRule="auto"/>
            </w:pPr>
            <w:r>
              <w:rPr>
                <w:rFonts w:ascii="Arial" w:hAnsi="Arial"/>
                <w:sz w:val="14"/>
              </w:rPr>
              <w:t>reducer tests</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STATE-006</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G0 through G8 are hard gates and require explicit evidence-backed pass events.</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G0:G8</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gate reducer</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STATE-007</w:t>
            </w:r>
          </w:p>
        </w:tc>
        <w:tc>
          <w:tcPr>
            <w:tcW w:type="dxa" w:w="1015"/>
            <w:tcMar>
              <w:top w:w="70" w:type="dxa"/>
              <w:start w:w="85" w:type="dxa"/>
              <w:bottom w:w="70" w:type="dxa"/>
              <w:end w:w="85" w:type="dxa"/>
            </w:tcMar>
            <w:vAlign w:val="center"/>
          </w:tcPr>
          <w:p>
            <w:pPr>
              <w:spacing w:after="0" w:line="240" w:lineRule="auto"/>
            </w:pPr>
            <w:r>
              <w:rPr>
                <w:rFonts w:ascii="Arial" w:hAnsi="Arial"/>
                <w:sz w:val="14"/>
              </w:rPr>
              <w:t>MUST NOT</w:t>
            </w:r>
          </w:p>
        </w:tc>
        <w:tc>
          <w:tcPr>
            <w:tcW w:type="dxa" w:w="5147"/>
            <w:tcMar>
              <w:top w:w="70" w:type="dxa"/>
              <w:start w:w="85" w:type="dxa"/>
              <w:bottom w:w="70" w:type="dxa"/>
              <w:end w:w="85" w:type="dxa"/>
            </w:tcMar>
            <w:vAlign w:val="center"/>
          </w:tcPr>
          <w:p>
            <w:pPr>
              <w:spacing w:after="0" w:line="240" w:lineRule="auto"/>
            </w:pPr>
            <w:r>
              <w:rPr>
                <w:rFonts w:ascii="Arial" w:hAnsi="Arial"/>
                <w:sz w:val="14"/>
              </w:rPr>
              <w:t>Completing tasks automatically passes a gate.</w:t>
            </w:r>
          </w:p>
        </w:tc>
        <w:tc>
          <w:tcPr>
            <w:tcW w:type="dxa" w:w="1438"/>
            <w:tcMar>
              <w:top w:w="70" w:type="dxa"/>
              <w:start w:w="85" w:type="dxa"/>
              <w:bottom w:w="70" w:type="dxa"/>
              <w:end w:w="85" w:type="dxa"/>
            </w:tcMar>
            <w:vAlign w:val="center"/>
          </w:tcPr>
          <w:p>
            <w:pPr>
              <w:spacing w:after="0" w:line="240" w:lineRule="auto"/>
            </w:pPr>
            <w:r>
              <w:rPr>
                <w:rFonts w:ascii="Arial" w:hAnsi="Arial"/>
                <w:sz w:val="14"/>
              </w:rPr>
              <w:t>G0:G8</w:t>
            </w:r>
          </w:p>
        </w:tc>
        <w:tc>
          <w:tcPr>
            <w:tcW w:type="dxa" w:w="1551"/>
            <w:tcMar>
              <w:top w:w="70" w:type="dxa"/>
              <w:start w:w="85" w:type="dxa"/>
              <w:bottom w:w="70" w:type="dxa"/>
              <w:end w:w="85" w:type="dxa"/>
            </w:tcMar>
            <w:vAlign w:val="center"/>
          </w:tcPr>
          <w:p>
            <w:pPr>
              <w:spacing w:after="0" w:line="240" w:lineRule="auto"/>
            </w:pPr>
            <w:r>
              <w:rPr>
                <w:rFonts w:ascii="Arial" w:hAnsi="Arial"/>
                <w:sz w:val="14"/>
              </w:rPr>
              <w:t>gate reducer</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STATE-008</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The current step is chosen deterministically from active, verification-pending, ready, or blocked work in sequence order.</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reducer tests</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STATE-009</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Divergent event chains for one task fail reduction and require reconciliation.</w:t>
            </w:r>
          </w:p>
        </w:tc>
        <w:tc>
          <w:tcPr>
            <w:tcW w:type="dxa" w:w="1438"/>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tcMar>
              <w:top w:w="70" w:type="dxa"/>
              <w:start w:w="85" w:type="dxa"/>
              <w:bottom w:w="70" w:type="dxa"/>
              <w:end w:w="85" w:type="dxa"/>
            </w:tcMar>
            <w:vAlign w:val="center"/>
          </w:tcPr>
          <w:p>
            <w:pPr>
              <w:spacing w:after="0" w:line="240" w:lineRule="auto"/>
            </w:pPr>
            <w:r>
              <w:rPr>
                <w:rFonts w:ascii="Arial" w:hAnsi="Arial"/>
                <w:sz w:val="14"/>
              </w:rPr>
              <w:t>conflict test</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STATE-010</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Done or passed states carry evidence that can be resolved in Git, CI, or approved lab records.</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all tasks and gates</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evidence validator</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STATE-011</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The generated state records source artifact hashes, plan version, event count, and generation time.</w:t>
            </w:r>
          </w:p>
        </w:tc>
        <w:tc>
          <w:tcPr>
            <w:tcW w:type="dxa" w:w="1438"/>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tcMar>
              <w:top w:w="70" w:type="dxa"/>
              <w:start w:w="85" w:type="dxa"/>
              <w:bottom w:w="70" w:type="dxa"/>
              <w:end w:w="85" w:type="dxa"/>
            </w:tcMar>
            <w:vAlign w:val="center"/>
          </w:tcPr>
          <w:p>
            <w:pPr>
              <w:spacing w:after="0" w:line="240" w:lineRule="auto"/>
            </w:pPr>
            <w:r>
              <w:rPr>
                <w:rFonts w:ascii="Arial" w:hAnsi="Arial"/>
                <w:sz w:val="14"/>
              </w:rPr>
              <w:t>state schema</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STATE-012</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If all eligible work is blocked, state mode is blocked and lists exact blocker IDs.</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reducer tests</w:t>
            </w:r>
          </w:p>
        </w:tc>
      </w:tr>
    </w:tbl>
    <w:p>
      <w:pPr>
        <w:spacing w:after="20"/>
      </w:pPr>
    </w:p>
    <w:p>
      <w:pPr>
        <w:pStyle w:val="Heading2"/>
      </w:pPr>
      <w:r>
        <w:t>E.10 Documentation</w:t>
      </w:r>
    </w:p>
    <w:tbl>
      <w:tblPr>
        <w:tblStyle w:val="TableGrid"/>
        <w:tblW w:type="dxa" w:w="10166"/>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1015"/>
        <w:gridCol w:w="1015"/>
        <w:gridCol w:w="5147"/>
        <w:gridCol w:w="1438"/>
        <w:gridCol w:w="1551"/>
      </w:tblGrid>
      <w:tr>
        <w:trPr>
          <w:tblHeader w:val="true"/>
          <w:cantSplit/>
        </w:trPr>
        <w:tc>
          <w:tcPr>
            <w:tcW w:type="dxa" w:w="1015"/>
            <w:shd w:fill="173A63"/>
            <w:tcMar>
              <w:top w:w="70" w:type="dxa"/>
              <w:start w:w="85" w:type="dxa"/>
              <w:bottom w:w="70" w:type="dxa"/>
              <w:end w:w="85" w:type="dxa"/>
            </w:tcMar>
            <w:vAlign w:val="center"/>
          </w:tcPr>
          <w:p>
            <w:pPr>
              <w:jc w:val="center"/>
            </w:pPr>
            <w:r>
              <w:rPr>
                <w:rFonts w:ascii="Arial" w:hAnsi="Arial"/>
                <w:b/>
                <w:color w:val="FFFFFF"/>
                <w:sz w:val="14"/>
              </w:rPr>
              <w:t>ID</w:t>
            </w:r>
          </w:p>
        </w:tc>
        <w:tc>
          <w:tcPr>
            <w:tcW w:type="dxa" w:w="1015"/>
            <w:shd w:fill="173A63"/>
            <w:tcMar>
              <w:top w:w="70" w:type="dxa"/>
              <w:start w:w="85" w:type="dxa"/>
              <w:bottom w:w="70" w:type="dxa"/>
              <w:end w:w="85" w:type="dxa"/>
            </w:tcMar>
            <w:vAlign w:val="center"/>
          </w:tcPr>
          <w:p>
            <w:pPr>
              <w:jc w:val="center"/>
            </w:pPr>
            <w:r>
              <w:rPr>
                <w:rFonts w:ascii="Arial" w:hAnsi="Arial"/>
                <w:b/>
                <w:color w:val="FFFFFF"/>
                <w:sz w:val="14"/>
              </w:rPr>
              <w:t>Level</w:t>
            </w:r>
          </w:p>
        </w:tc>
        <w:tc>
          <w:tcPr>
            <w:tcW w:type="dxa" w:w="5147"/>
            <w:shd w:fill="173A63"/>
            <w:tcMar>
              <w:top w:w="70" w:type="dxa"/>
              <w:start w:w="85" w:type="dxa"/>
              <w:bottom w:w="70" w:type="dxa"/>
              <w:end w:w="85" w:type="dxa"/>
            </w:tcMar>
            <w:vAlign w:val="center"/>
          </w:tcPr>
          <w:p>
            <w:pPr>
              <w:jc w:val="center"/>
            </w:pPr>
            <w:r>
              <w:rPr>
                <w:rFonts w:ascii="Arial" w:hAnsi="Arial"/>
                <w:b/>
                <w:color w:val="FFFFFF"/>
                <w:sz w:val="14"/>
              </w:rPr>
              <w:t>Requirement</w:t>
            </w:r>
          </w:p>
        </w:tc>
        <w:tc>
          <w:tcPr>
            <w:tcW w:type="dxa" w:w="1438"/>
            <w:shd w:fill="173A63"/>
            <w:tcMar>
              <w:top w:w="70" w:type="dxa"/>
              <w:start w:w="85" w:type="dxa"/>
              <w:bottom w:w="70" w:type="dxa"/>
              <w:end w:w="85" w:type="dxa"/>
            </w:tcMar>
            <w:vAlign w:val="center"/>
          </w:tcPr>
          <w:p>
            <w:pPr>
              <w:jc w:val="center"/>
            </w:pPr>
            <w:r>
              <w:rPr>
                <w:rFonts w:ascii="Arial" w:hAnsi="Arial"/>
                <w:b/>
                <w:color w:val="FFFFFF"/>
                <w:sz w:val="14"/>
              </w:rPr>
              <w:t>Implemented by</w:t>
            </w:r>
          </w:p>
        </w:tc>
        <w:tc>
          <w:tcPr>
            <w:tcW w:type="dxa" w:w="1551"/>
            <w:shd w:fill="173A63"/>
            <w:tcMar>
              <w:top w:w="70" w:type="dxa"/>
              <w:start w:w="85" w:type="dxa"/>
              <w:bottom w:w="70" w:type="dxa"/>
              <w:end w:w="85" w:type="dxa"/>
            </w:tcMar>
            <w:vAlign w:val="center"/>
          </w:tcPr>
          <w:p>
            <w:pPr>
              <w:jc w:val="center"/>
            </w:pPr>
            <w:r>
              <w:rPr>
                <w:rFonts w:ascii="Arial" w:hAnsi="Arial"/>
                <w:b/>
                <w:color w:val="FFFFFF"/>
                <w:sz w:val="14"/>
              </w:rPr>
              <w:t>Verified by</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DOC-001</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AGENTS.md is the canonical model-agnostic instruction entry point.</w:t>
            </w:r>
          </w:p>
        </w:tc>
        <w:tc>
          <w:tcPr>
            <w:tcW w:type="dxa" w:w="1438"/>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tcMar>
              <w:top w:w="70" w:type="dxa"/>
              <w:start w:w="85" w:type="dxa"/>
              <w:bottom w:w="70" w:type="dxa"/>
              <w:end w:w="85" w:type="dxa"/>
            </w:tcMar>
            <w:vAlign w:val="center"/>
          </w:tcPr>
          <w:p>
            <w:pPr>
              <w:spacing w:after="0" w:line="240" w:lineRule="auto"/>
            </w:pPr>
            <w:r>
              <w:rPr>
                <w:rFonts w:ascii="Arial" w:hAnsi="Arial"/>
                <w:sz w:val="14"/>
              </w:rPr>
              <w:t>documentation link check</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DOC-002</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Model-specific instruction files are thin adapters and do not duplicate policy.</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P0.3</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documentation drift check</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DOC-003</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Each module contract states purpose, boundaries, interfaces, thread ownership, schemas, config, events, failure behavior, tests, invariants, ADRs, and work-item links.</w:t>
            </w:r>
          </w:p>
        </w:tc>
        <w:tc>
          <w:tcPr>
            <w:tcW w:type="dxa" w:w="1438"/>
            <w:tcMar>
              <w:top w:w="70" w:type="dxa"/>
              <w:start w:w="85" w:type="dxa"/>
              <w:bottom w:w="70" w:type="dxa"/>
              <w:end w:w="85" w:type="dxa"/>
            </w:tcMar>
            <w:vAlign w:val="center"/>
          </w:tcPr>
          <w:p>
            <w:pPr>
              <w:spacing w:after="0" w:line="240" w:lineRule="auto"/>
            </w:pPr>
            <w:r>
              <w:rPr>
                <w:rFonts w:ascii="Arial" w:hAnsi="Arial"/>
                <w:sz w:val="14"/>
              </w:rPr>
              <w:t>module implementation tasks</w:t>
            </w:r>
          </w:p>
        </w:tc>
        <w:tc>
          <w:tcPr>
            <w:tcW w:type="dxa" w:w="1551"/>
            <w:tcMar>
              <w:top w:w="70" w:type="dxa"/>
              <w:start w:w="85" w:type="dxa"/>
              <w:bottom w:w="70" w:type="dxa"/>
              <w:end w:w="85" w:type="dxa"/>
            </w:tcMar>
            <w:vAlign w:val="center"/>
          </w:tcPr>
          <w:p>
            <w:pPr>
              <w:spacing w:after="0" w:line="240" w:lineRule="auto"/>
            </w:pPr>
            <w:r>
              <w:rPr>
                <w:rFonts w:ascii="Arial" w:hAnsi="Arial"/>
                <w:sz w:val="14"/>
              </w:rPr>
              <w:t>module review</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DOC-004</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Architecture decisions use immutable ADR history with Proposed, Accepted, Rejected, or Superseded status.</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P0.3, decisions</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ADR lint</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DOC-005</w:t>
            </w:r>
          </w:p>
        </w:tc>
        <w:tc>
          <w:tcPr>
            <w:tcW w:type="dxa" w:w="1015"/>
            <w:tcMar>
              <w:top w:w="70" w:type="dxa"/>
              <w:start w:w="85" w:type="dxa"/>
              <w:bottom w:w="70" w:type="dxa"/>
              <w:end w:w="85" w:type="dxa"/>
            </w:tcMar>
            <w:vAlign w:val="center"/>
          </w:tcPr>
          <w:p>
            <w:pPr>
              <w:spacing w:after="0" w:line="240" w:lineRule="auto"/>
            </w:pPr>
            <w:r>
              <w:rPr>
                <w:rFonts w:ascii="Arial" w:hAnsi="Arial"/>
                <w:sz w:val="14"/>
              </w:rPr>
              <w:t>MUST NOT</w:t>
            </w:r>
          </w:p>
        </w:tc>
        <w:tc>
          <w:tcPr>
            <w:tcW w:type="dxa" w:w="5147"/>
            <w:tcMar>
              <w:top w:w="70" w:type="dxa"/>
              <w:start w:w="85" w:type="dxa"/>
              <w:bottom w:w="70" w:type="dxa"/>
              <w:end w:w="85" w:type="dxa"/>
            </w:tcMar>
            <w:vAlign w:val="center"/>
          </w:tcPr>
          <w:p>
            <w:pPr>
              <w:spacing w:after="0" w:line="240" w:lineRule="auto"/>
            </w:pPr>
            <w:r>
              <w:rPr>
                <w:rFonts w:ascii="Arial" w:hAnsi="Arial"/>
                <w:sz w:val="14"/>
              </w:rPr>
              <w:t>D-01 through D-18 are renumbered or replaced by ADR identifiers.</w:t>
            </w:r>
          </w:p>
        </w:tc>
        <w:tc>
          <w:tcPr>
            <w:tcW w:type="dxa" w:w="1438"/>
            <w:tcMar>
              <w:top w:w="70" w:type="dxa"/>
              <w:start w:w="85" w:type="dxa"/>
              <w:bottom w:w="70" w:type="dxa"/>
              <w:end w:w="85" w:type="dxa"/>
            </w:tcMar>
            <w:vAlign w:val="center"/>
          </w:tcPr>
          <w:p>
            <w:pPr>
              <w:spacing w:after="0" w:line="240" w:lineRule="auto"/>
            </w:pPr>
            <w:r>
              <w:rPr>
                <w:rFonts w:ascii="Arial" w:hAnsi="Arial"/>
                <w:sz w:val="14"/>
              </w:rPr>
              <w:t>all decision work</w:t>
            </w:r>
          </w:p>
        </w:tc>
        <w:tc>
          <w:tcPr>
            <w:tcW w:type="dxa" w:w="1551"/>
            <w:tcMar>
              <w:top w:w="70" w:type="dxa"/>
              <w:start w:w="85" w:type="dxa"/>
              <w:bottom w:w="70" w:type="dxa"/>
              <w:end w:w="85" w:type="dxa"/>
            </w:tcMar>
            <w:vAlign w:val="center"/>
          </w:tcPr>
          <w:p>
            <w:pPr>
              <w:spacing w:after="0" w:line="240" w:lineRule="auto"/>
            </w:pPr>
            <w:r>
              <w:rPr>
                <w:rFonts w:ascii="Arial" w:hAnsi="Arial"/>
                <w:sz w:val="14"/>
              </w:rPr>
              <w:t>ID reconciliation</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DOC-006</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Documentation changes occur in the same pull request as the behavior they describe.</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all tasks</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PR checklist</w:t>
            </w:r>
          </w:p>
        </w:tc>
      </w:tr>
    </w:tbl>
    <w:p>
      <w:pPr>
        <w:spacing w:after="20"/>
      </w:pPr>
    </w:p>
    <w:p>
      <w:pPr>
        <w:pStyle w:val="Heading2"/>
      </w:pPr>
      <w:r>
        <w:t>E.11 Research data</w:t>
      </w:r>
    </w:p>
    <w:tbl>
      <w:tblPr>
        <w:tblStyle w:val="TableGrid"/>
        <w:tblW w:type="dxa" w:w="10166"/>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1015"/>
        <w:gridCol w:w="1015"/>
        <w:gridCol w:w="5147"/>
        <w:gridCol w:w="1438"/>
        <w:gridCol w:w="1551"/>
      </w:tblGrid>
      <w:tr>
        <w:trPr>
          <w:tblHeader w:val="true"/>
          <w:cantSplit/>
        </w:trPr>
        <w:tc>
          <w:tcPr>
            <w:tcW w:type="dxa" w:w="1015"/>
            <w:shd w:fill="173A63"/>
            <w:tcMar>
              <w:top w:w="70" w:type="dxa"/>
              <w:start w:w="85" w:type="dxa"/>
              <w:bottom w:w="70" w:type="dxa"/>
              <w:end w:w="85" w:type="dxa"/>
            </w:tcMar>
            <w:vAlign w:val="center"/>
          </w:tcPr>
          <w:p>
            <w:pPr>
              <w:jc w:val="center"/>
            </w:pPr>
            <w:r>
              <w:rPr>
                <w:rFonts w:ascii="Arial" w:hAnsi="Arial"/>
                <w:b/>
                <w:color w:val="FFFFFF"/>
                <w:sz w:val="14"/>
              </w:rPr>
              <w:t>ID</w:t>
            </w:r>
          </w:p>
        </w:tc>
        <w:tc>
          <w:tcPr>
            <w:tcW w:type="dxa" w:w="1015"/>
            <w:shd w:fill="173A63"/>
            <w:tcMar>
              <w:top w:w="70" w:type="dxa"/>
              <w:start w:w="85" w:type="dxa"/>
              <w:bottom w:w="70" w:type="dxa"/>
              <w:end w:w="85" w:type="dxa"/>
            </w:tcMar>
            <w:vAlign w:val="center"/>
          </w:tcPr>
          <w:p>
            <w:pPr>
              <w:jc w:val="center"/>
            </w:pPr>
            <w:r>
              <w:rPr>
                <w:rFonts w:ascii="Arial" w:hAnsi="Arial"/>
                <w:b/>
                <w:color w:val="FFFFFF"/>
                <w:sz w:val="14"/>
              </w:rPr>
              <w:t>Level</w:t>
            </w:r>
          </w:p>
        </w:tc>
        <w:tc>
          <w:tcPr>
            <w:tcW w:type="dxa" w:w="5147"/>
            <w:shd w:fill="173A63"/>
            <w:tcMar>
              <w:top w:w="70" w:type="dxa"/>
              <w:start w:w="85" w:type="dxa"/>
              <w:bottom w:w="70" w:type="dxa"/>
              <w:end w:w="85" w:type="dxa"/>
            </w:tcMar>
            <w:vAlign w:val="center"/>
          </w:tcPr>
          <w:p>
            <w:pPr>
              <w:jc w:val="center"/>
            </w:pPr>
            <w:r>
              <w:rPr>
                <w:rFonts w:ascii="Arial" w:hAnsi="Arial"/>
                <w:b/>
                <w:color w:val="FFFFFF"/>
                <w:sz w:val="14"/>
              </w:rPr>
              <w:t>Requirement</w:t>
            </w:r>
          </w:p>
        </w:tc>
        <w:tc>
          <w:tcPr>
            <w:tcW w:type="dxa" w:w="1438"/>
            <w:shd w:fill="173A63"/>
            <w:tcMar>
              <w:top w:w="70" w:type="dxa"/>
              <w:start w:w="85" w:type="dxa"/>
              <w:bottom w:w="70" w:type="dxa"/>
              <w:end w:w="85" w:type="dxa"/>
            </w:tcMar>
            <w:vAlign w:val="center"/>
          </w:tcPr>
          <w:p>
            <w:pPr>
              <w:jc w:val="center"/>
            </w:pPr>
            <w:r>
              <w:rPr>
                <w:rFonts w:ascii="Arial" w:hAnsi="Arial"/>
                <w:b/>
                <w:color w:val="FFFFFF"/>
                <w:sz w:val="14"/>
              </w:rPr>
              <w:t>Implemented by</w:t>
            </w:r>
          </w:p>
        </w:tc>
        <w:tc>
          <w:tcPr>
            <w:tcW w:type="dxa" w:w="1551"/>
            <w:shd w:fill="173A63"/>
            <w:tcMar>
              <w:top w:w="70" w:type="dxa"/>
              <w:start w:w="85" w:type="dxa"/>
              <w:bottom w:w="70" w:type="dxa"/>
              <w:end w:w="85" w:type="dxa"/>
            </w:tcMar>
            <w:vAlign w:val="center"/>
          </w:tcPr>
          <w:p>
            <w:pPr>
              <w:jc w:val="center"/>
            </w:pPr>
            <w:r>
              <w:rPr>
                <w:rFonts w:ascii="Arial" w:hAnsi="Arial"/>
                <w:b/>
                <w:color w:val="FFFFFF"/>
                <w:sz w:val="14"/>
              </w:rPr>
              <w:t>Verified by</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DATA-001</w:t>
            </w:r>
          </w:p>
        </w:tc>
        <w:tc>
          <w:tcPr>
            <w:tcW w:type="dxa" w:w="1015"/>
            <w:tcMar>
              <w:top w:w="70" w:type="dxa"/>
              <w:start w:w="85" w:type="dxa"/>
              <w:bottom w:w="70" w:type="dxa"/>
              <w:end w:w="85" w:type="dxa"/>
            </w:tcMar>
            <w:vAlign w:val="center"/>
          </w:tcPr>
          <w:p>
            <w:pPr>
              <w:spacing w:after="0" w:line="240" w:lineRule="auto"/>
            </w:pPr>
            <w:r>
              <w:rPr>
                <w:rFonts w:ascii="Arial" w:hAnsi="Arial"/>
                <w:sz w:val="14"/>
              </w:rPr>
              <w:t>MUST NOT</w:t>
            </w:r>
          </w:p>
        </w:tc>
        <w:tc>
          <w:tcPr>
            <w:tcW w:type="dxa" w:w="5147"/>
            <w:tcMar>
              <w:top w:w="70" w:type="dxa"/>
              <w:start w:w="85" w:type="dxa"/>
              <w:bottom w:w="70" w:type="dxa"/>
              <w:end w:w="85" w:type="dxa"/>
            </w:tcMar>
            <w:vAlign w:val="center"/>
          </w:tcPr>
          <w:p>
            <w:pPr>
              <w:spacing w:after="0" w:line="240" w:lineRule="auto"/>
            </w:pPr>
            <w:r>
              <w:rPr>
                <w:rFonts w:ascii="Arial" w:hAnsi="Arial"/>
                <w:sz w:val="14"/>
              </w:rPr>
              <w:t>Participant names, contact details, consent records, calibration, or study data enter Git or GitHub.</w:t>
            </w:r>
          </w:p>
        </w:tc>
        <w:tc>
          <w:tcPr>
            <w:tcW w:type="dxa" w:w="1438"/>
            <w:tcMar>
              <w:top w:w="70" w:type="dxa"/>
              <w:start w:w="85" w:type="dxa"/>
              <w:bottom w:w="70" w:type="dxa"/>
              <w:end w:w="85" w:type="dxa"/>
            </w:tcMar>
            <w:vAlign w:val="center"/>
          </w:tcPr>
          <w:p>
            <w:pPr>
              <w:spacing w:after="0" w:line="240" w:lineRule="auto"/>
            </w:pPr>
            <w:r>
              <w:rPr>
                <w:rFonts w:ascii="Arial" w:hAnsi="Arial"/>
                <w:sz w:val="14"/>
              </w:rPr>
              <w:t>P0.3, P8.3</w:t>
            </w:r>
          </w:p>
        </w:tc>
        <w:tc>
          <w:tcPr>
            <w:tcW w:type="dxa" w:w="1551"/>
            <w:tcMar>
              <w:top w:w="70" w:type="dxa"/>
              <w:start w:w="85" w:type="dxa"/>
              <w:bottom w:w="70" w:type="dxa"/>
              <w:end w:w="85" w:type="dxa"/>
            </w:tcMar>
            <w:vAlign w:val="center"/>
          </w:tcPr>
          <w:p>
            <w:pPr>
              <w:spacing w:after="0" w:line="240" w:lineRule="auto"/>
            </w:pPr>
            <w:r>
              <w:rPr>
                <w:rFonts w:ascii="Arial" w:hAnsi="Arial"/>
                <w:sz w:val="14"/>
              </w:rPr>
              <w:t>data leak scan</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DATA-002</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De-identified participant IDs are treated as research data and kept out of the public repository.</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P8.3</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data governance review</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DATA-003</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Raw study data is append-only; reruns use a unique suffix and preserve prior output.</w:t>
            </w:r>
          </w:p>
        </w:tc>
        <w:tc>
          <w:tcPr>
            <w:tcW w:type="dxa" w:w="1438"/>
            <w:tcMar>
              <w:top w:w="70" w:type="dxa"/>
              <w:start w:w="85" w:type="dxa"/>
              <w:bottom w:w="70" w:type="dxa"/>
              <w:end w:w="85" w:type="dxa"/>
            </w:tcMar>
            <w:vAlign w:val="center"/>
          </w:tcPr>
          <w:p>
            <w:pPr>
              <w:spacing w:after="0" w:line="240" w:lineRule="auto"/>
            </w:pPr>
            <w:r>
              <w:rPr>
                <w:rFonts w:ascii="Arial" w:hAnsi="Arial"/>
                <w:sz w:val="14"/>
              </w:rPr>
              <w:t>P2.5, P4.10</w:t>
            </w:r>
          </w:p>
        </w:tc>
        <w:tc>
          <w:tcPr>
            <w:tcW w:type="dxa" w:w="1551"/>
            <w:tcMar>
              <w:top w:w="70" w:type="dxa"/>
              <w:start w:w="85" w:type="dxa"/>
              <w:bottom w:w="70" w:type="dxa"/>
              <w:end w:w="85" w:type="dxa"/>
            </w:tcMar>
            <w:vAlign w:val="center"/>
          </w:tcPr>
          <w:p>
            <w:pPr>
              <w:spacing w:after="0" w:line="240" w:lineRule="auto"/>
            </w:pPr>
            <w:r>
              <w:rPr>
                <w:rFonts w:ascii="Arial" w:hAnsi="Arial"/>
                <w:sz w:val="14"/>
              </w:rPr>
              <w:t>G2, G4</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DATA-004</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Only synthetic fixtures approved for public disclosure may be committed.</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P2.9, P2.8</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repository-policy CI</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DATA-005</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Logs record application, commit, schema, config, scenario, session, and timing provenance.</w:t>
            </w:r>
          </w:p>
        </w:tc>
        <w:tc>
          <w:tcPr>
            <w:tcW w:type="dxa" w:w="1438"/>
            <w:tcMar>
              <w:top w:w="70" w:type="dxa"/>
              <w:start w:w="85" w:type="dxa"/>
              <w:bottom w:w="70" w:type="dxa"/>
              <w:end w:w="85" w:type="dxa"/>
            </w:tcMar>
            <w:vAlign w:val="center"/>
          </w:tcPr>
          <w:p>
            <w:pPr>
              <w:spacing w:after="0" w:line="240" w:lineRule="auto"/>
            </w:pPr>
            <w:r>
              <w:rPr>
                <w:rFonts w:ascii="Arial" w:hAnsi="Arial"/>
                <w:sz w:val="14"/>
              </w:rPr>
              <w:t>P2.5</w:t>
            </w:r>
          </w:p>
        </w:tc>
        <w:tc>
          <w:tcPr>
            <w:tcW w:type="dxa" w:w="1551"/>
            <w:tcMar>
              <w:top w:w="70" w:type="dxa"/>
              <w:start w:w="85" w:type="dxa"/>
              <w:bottom w:w="70" w:type="dxa"/>
              <w:end w:w="85" w:type="dxa"/>
            </w:tcMar>
            <w:vAlign w:val="center"/>
          </w:tcPr>
          <w:p>
            <w:pPr>
              <w:spacing w:after="0" w:line="240" w:lineRule="auto"/>
            </w:pPr>
            <w:r>
              <w:rPr>
                <w:rFonts w:ascii="Arial" w:hAnsi="Arial"/>
                <w:sz w:val="14"/>
              </w:rPr>
              <w:t>G2</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DATA-006</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Backups include per-session checksums and follow IRB and institutional retention rules.</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P8.3</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G8</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DATA-007</w:t>
            </w:r>
          </w:p>
        </w:tc>
        <w:tc>
          <w:tcPr>
            <w:tcW w:type="dxa" w:w="1015"/>
            <w:tcMar>
              <w:top w:w="70" w:type="dxa"/>
              <w:start w:w="85" w:type="dxa"/>
              <w:bottom w:w="70" w:type="dxa"/>
              <w:end w:w="85" w:type="dxa"/>
            </w:tcMar>
            <w:vAlign w:val="center"/>
          </w:tcPr>
          <w:p>
            <w:pPr>
              <w:spacing w:after="0" w:line="240" w:lineRule="auto"/>
            </w:pPr>
            <w:r>
              <w:rPr>
                <w:rFonts w:ascii="Arial" w:hAnsi="Arial"/>
                <w:sz w:val="14"/>
              </w:rPr>
              <w:t>MUST NOT</w:t>
            </w:r>
          </w:p>
        </w:tc>
        <w:tc>
          <w:tcPr>
            <w:tcW w:type="dxa" w:w="5147"/>
            <w:tcMar>
              <w:top w:w="70" w:type="dxa"/>
              <w:start w:w="85" w:type="dxa"/>
              <w:bottom w:w="70" w:type="dxa"/>
              <w:end w:w="85" w:type="dxa"/>
            </w:tcMar>
            <w:vAlign w:val="center"/>
          </w:tcPr>
          <w:p>
            <w:pPr>
              <w:spacing w:after="0" w:line="240" w:lineRule="auto"/>
            </w:pPr>
            <w:r>
              <w:rPr>
                <w:rFonts w:ascii="Arial" w:hAnsi="Arial"/>
                <w:sz w:val="14"/>
              </w:rPr>
              <w:t>Study operation sends telemetry or research data to unapproved cloud services.</w:t>
            </w:r>
          </w:p>
        </w:tc>
        <w:tc>
          <w:tcPr>
            <w:tcW w:type="dxa" w:w="1438"/>
            <w:tcMar>
              <w:top w:w="70" w:type="dxa"/>
              <w:start w:w="85" w:type="dxa"/>
              <w:bottom w:w="70" w:type="dxa"/>
              <w:end w:w="85" w:type="dxa"/>
            </w:tcMar>
            <w:vAlign w:val="center"/>
          </w:tcPr>
          <w:p>
            <w:pPr>
              <w:spacing w:after="0" w:line="240" w:lineRule="auto"/>
            </w:pPr>
            <w:r>
              <w:rPr>
                <w:rFonts w:ascii="Arial" w:hAnsi="Arial"/>
                <w:sz w:val="14"/>
              </w:rPr>
              <w:t>P0.3, P8.3</w:t>
            </w:r>
          </w:p>
        </w:tc>
        <w:tc>
          <w:tcPr>
            <w:tcW w:type="dxa" w:w="1551"/>
            <w:tcMar>
              <w:top w:w="70" w:type="dxa"/>
              <w:start w:w="85" w:type="dxa"/>
              <w:bottom w:w="70" w:type="dxa"/>
              <w:end w:w="85" w:type="dxa"/>
            </w:tcMar>
            <w:vAlign w:val="center"/>
          </w:tcPr>
          <w:p>
            <w:pPr>
              <w:spacing w:after="0" w:line="240" w:lineRule="auto"/>
            </w:pPr>
            <w:r>
              <w:rPr>
                <w:rFonts w:ascii="Arial" w:hAnsi="Arial"/>
                <w:sz w:val="14"/>
              </w:rPr>
              <w:t>security review</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DATA-008</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Analysis preserves raw data, performs version-aware ingest, and records migrations.</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P2.8, P8.6</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analysis tests</w:t>
            </w:r>
          </w:p>
        </w:tc>
      </w:tr>
    </w:tbl>
    <w:p>
      <w:pPr>
        <w:spacing w:after="20"/>
      </w:pPr>
    </w:p>
    <w:p>
      <w:pPr>
        <w:pStyle w:val="Heading2"/>
      </w:pPr>
      <w:r>
        <w:t>E.12 Release management</w:t>
      </w:r>
    </w:p>
    <w:tbl>
      <w:tblPr>
        <w:tblStyle w:val="TableGrid"/>
        <w:tblW w:type="dxa" w:w="10166"/>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1015"/>
        <w:gridCol w:w="1015"/>
        <w:gridCol w:w="5147"/>
        <w:gridCol w:w="1438"/>
        <w:gridCol w:w="1551"/>
      </w:tblGrid>
      <w:tr>
        <w:trPr>
          <w:tblHeader w:val="true"/>
          <w:cantSplit/>
        </w:trPr>
        <w:tc>
          <w:tcPr>
            <w:tcW w:type="dxa" w:w="1015"/>
            <w:shd w:fill="173A63"/>
            <w:tcMar>
              <w:top w:w="70" w:type="dxa"/>
              <w:start w:w="85" w:type="dxa"/>
              <w:bottom w:w="70" w:type="dxa"/>
              <w:end w:w="85" w:type="dxa"/>
            </w:tcMar>
            <w:vAlign w:val="center"/>
          </w:tcPr>
          <w:p>
            <w:pPr>
              <w:jc w:val="center"/>
            </w:pPr>
            <w:r>
              <w:rPr>
                <w:rFonts w:ascii="Arial" w:hAnsi="Arial"/>
                <w:b/>
                <w:color w:val="FFFFFF"/>
                <w:sz w:val="14"/>
              </w:rPr>
              <w:t>ID</w:t>
            </w:r>
          </w:p>
        </w:tc>
        <w:tc>
          <w:tcPr>
            <w:tcW w:type="dxa" w:w="1015"/>
            <w:shd w:fill="173A63"/>
            <w:tcMar>
              <w:top w:w="70" w:type="dxa"/>
              <w:start w:w="85" w:type="dxa"/>
              <w:bottom w:w="70" w:type="dxa"/>
              <w:end w:w="85" w:type="dxa"/>
            </w:tcMar>
            <w:vAlign w:val="center"/>
          </w:tcPr>
          <w:p>
            <w:pPr>
              <w:jc w:val="center"/>
            </w:pPr>
            <w:r>
              <w:rPr>
                <w:rFonts w:ascii="Arial" w:hAnsi="Arial"/>
                <w:b/>
                <w:color w:val="FFFFFF"/>
                <w:sz w:val="14"/>
              </w:rPr>
              <w:t>Level</w:t>
            </w:r>
          </w:p>
        </w:tc>
        <w:tc>
          <w:tcPr>
            <w:tcW w:type="dxa" w:w="5147"/>
            <w:shd w:fill="173A63"/>
            <w:tcMar>
              <w:top w:w="70" w:type="dxa"/>
              <w:start w:w="85" w:type="dxa"/>
              <w:bottom w:w="70" w:type="dxa"/>
              <w:end w:w="85" w:type="dxa"/>
            </w:tcMar>
            <w:vAlign w:val="center"/>
          </w:tcPr>
          <w:p>
            <w:pPr>
              <w:jc w:val="center"/>
            </w:pPr>
            <w:r>
              <w:rPr>
                <w:rFonts w:ascii="Arial" w:hAnsi="Arial"/>
                <w:b/>
                <w:color w:val="FFFFFF"/>
                <w:sz w:val="14"/>
              </w:rPr>
              <w:t>Requirement</w:t>
            </w:r>
          </w:p>
        </w:tc>
        <w:tc>
          <w:tcPr>
            <w:tcW w:type="dxa" w:w="1438"/>
            <w:shd w:fill="173A63"/>
            <w:tcMar>
              <w:top w:w="70" w:type="dxa"/>
              <w:start w:w="85" w:type="dxa"/>
              <w:bottom w:w="70" w:type="dxa"/>
              <w:end w:w="85" w:type="dxa"/>
            </w:tcMar>
            <w:vAlign w:val="center"/>
          </w:tcPr>
          <w:p>
            <w:pPr>
              <w:jc w:val="center"/>
            </w:pPr>
            <w:r>
              <w:rPr>
                <w:rFonts w:ascii="Arial" w:hAnsi="Arial"/>
                <w:b/>
                <w:color w:val="FFFFFF"/>
                <w:sz w:val="14"/>
              </w:rPr>
              <w:t>Implemented by</w:t>
            </w:r>
          </w:p>
        </w:tc>
        <w:tc>
          <w:tcPr>
            <w:tcW w:type="dxa" w:w="1551"/>
            <w:shd w:fill="173A63"/>
            <w:tcMar>
              <w:top w:w="70" w:type="dxa"/>
              <w:start w:w="85" w:type="dxa"/>
              <w:bottom w:w="70" w:type="dxa"/>
              <w:end w:w="85" w:type="dxa"/>
            </w:tcMar>
            <w:vAlign w:val="center"/>
          </w:tcPr>
          <w:p>
            <w:pPr>
              <w:jc w:val="center"/>
            </w:pPr>
            <w:r>
              <w:rPr>
                <w:rFonts w:ascii="Arial" w:hAnsi="Arial"/>
                <w:b/>
                <w:color w:val="FFFFFF"/>
                <w:sz w:val="14"/>
              </w:rPr>
              <w:t>Verified by</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REL-001</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The first data-collection release is tagged study-v1.0 after G8 passes.</w:t>
            </w:r>
          </w:p>
        </w:tc>
        <w:tc>
          <w:tcPr>
            <w:tcW w:type="dxa" w:w="1438"/>
            <w:tcMar>
              <w:top w:w="70" w:type="dxa"/>
              <w:start w:w="85" w:type="dxa"/>
              <w:bottom w:w="70" w:type="dxa"/>
              <w:end w:w="85" w:type="dxa"/>
            </w:tcMar>
            <w:vAlign w:val="center"/>
          </w:tcPr>
          <w:p>
            <w:pPr>
              <w:spacing w:after="0" w:line="240" w:lineRule="auto"/>
            </w:pPr>
            <w:r>
              <w:rPr>
                <w:rFonts w:ascii="Arial" w:hAnsi="Arial"/>
                <w:sz w:val="14"/>
              </w:rPr>
              <w:t>P8.7</w:t>
            </w:r>
          </w:p>
        </w:tc>
        <w:tc>
          <w:tcPr>
            <w:tcW w:type="dxa" w:w="1551"/>
            <w:tcMar>
              <w:top w:w="70" w:type="dxa"/>
              <w:start w:w="85" w:type="dxa"/>
              <w:bottom w:w="70" w:type="dxa"/>
              <w:end w:w="85" w:type="dxa"/>
            </w:tcMar>
            <w:vAlign w:val="center"/>
          </w:tcPr>
          <w:p>
            <w:pPr>
              <w:spacing w:after="0" w:line="240" w:lineRule="auto"/>
            </w:pPr>
            <w:r>
              <w:rPr>
                <w:rFonts w:ascii="Arial" w:hAnsi="Arial"/>
                <w:sz w:val="14"/>
              </w:rPr>
              <w:t>G8</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REL-002</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Study config, rig calibration, scenarios, and sessions are frozen by recorded hashes; local.json is excluded.</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P8.7</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frozen manifest</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REL-003</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A data-collection change creates a new tag and a study-log entry.</w:t>
            </w:r>
          </w:p>
        </w:tc>
        <w:tc>
          <w:tcPr>
            <w:tcW w:type="dxa" w:w="1438"/>
            <w:tcMar>
              <w:top w:w="70" w:type="dxa"/>
              <w:start w:w="85" w:type="dxa"/>
              <w:bottom w:w="70" w:type="dxa"/>
              <w:end w:w="85" w:type="dxa"/>
            </w:tcMar>
            <w:vAlign w:val="center"/>
          </w:tcPr>
          <w:p>
            <w:pPr>
              <w:spacing w:after="0" w:line="240" w:lineRule="auto"/>
            </w:pPr>
            <w:r>
              <w:rPr>
                <w:rFonts w:ascii="Arial" w:hAnsi="Arial"/>
                <w:sz w:val="14"/>
              </w:rPr>
              <w:t>P8.7</w:t>
            </w:r>
          </w:p>
        </w:tc>
        <w:tc>
          <w:tcPr>
            <w:tcW w:type="dxa" w:w="1551"/>
            <w:tcMar>
              <w:top w:w="70" w:type="dxa"/>
              <w:start w:w="85" w:type="dxa"/>
              <w:bottom w:w="70" w:type="dxa"/>
              <w:end w:w="85" w:type="dxa"/>
            </w:tcMar>
            <w:vAlign w:val="center"/>
          </w:tcPr>
          <w:p>
            <w:pPr>
              <w:spacing w:after="0" w:line="240" w:lineRule="auto"/>
            </w:pPr>
            <w:r>
              <w:rPr>
                <w:rFonts w:ascii="Arial" w:hAnsi="Arial"/>
                <w:sz w:val="14"/>
              </w:rPr>
              <w:t>release policy</w:t>
            </w:r>
          </w:p>
        </w:tc>
      </w:tr>
      <w:tr>
        <w:trPr>
          <w:cantSplit/>
        </w:trPr>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REL-004</w:t>
            </w:r>
          </w:p>
        </w:tc>
        <w:tc>
          <w:tcPr>
            <w:tcW w:type="dxa" w:w="1015"/>
            <w:shd w:fill="EEF5FB"/>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shd w:fill="EEF5FB"/>
            <w:tcMar>
              <w:top w:w="70" w:type="dxa"/>
              <w:start w:w="85" w:type="dxa"/>
              <w:bottom w:w="70" w:type="dxa"/>
              <w:end w:w="85" w:type="dxa"/>
            </w:tcMar>
            <w:vAlign w:val="center"/>
          </w:tcPr>
          <w:p>
            <w:pPr>
              <w:spacing w:after="0" w:line="240" w:lineRule="auto"/>
            </w:pPr>
            <w:r>
              <w:rPr>
                <w:rFonts w:ascii="Arial" w:hAnsi="Arial"/>
                <w:sz w:val="14"/>
              </w:rPr>
              <w:t>The release archive includes checksum manifest, build-info, licenses, operator docs, and diagnostics.</w:t>
            </w:r>
          </w:p>
        </w:tc>
        <w:tc>
          <w:tcPr>
            <w:tcW w:type="dxa" w:w="1438"/>
            <w:shd w:fill="EEF5FB"/>
            <w:tcMar>
              <w:top w:w="70" w:type="dxa"/>
              <w:start w:w="85" w:type="dxa"/>
              <w:bottom w:w="70" w:type="dxa"/>
              <w:end w:w="85" w:type="dxa"/>
            </w:tcMar>
            <w:vAlign w:val="center"/>
          </w:tcPr>
          <w:p>
            <w:pPr>
              <w:spacing w:after="0" w:line="240" w:lineRule="auto"/>
            </w:pPr>
            <w:r>
              <w:rPr>
                <w:rFonts w:ascii="Arial" w:hAnsi="Arial"/>
                <w:sz w:val="14"/>
              </w:rPr>
              <w:t>P8.7</w:t>
            </w:r>
          </w:p>
        </w:tc>
        <w:tc>
          <w:tcPr>
            <w:tcW w:type="dxa" w:w="1551"/>
            <w:shd w:fill="EEF5FB"/>
            <w:tcMar>
              <w:top w:w="70" w:type="dxa"/>
              <w:start w:w="85" w:type="dxa"/>
              <w:bottom w:w="70" w:type="dxa"/>
              <w:end w:w="85" w:type="dxa"/>
            </w:tcMar>
            <w:vAlign w:val="center"/>
          </w:tcPr>
          <w:p>
            <w:pPr>
              <w:spacing w:after="0" w:line="240" w:lineRule="auto"/>
            </w:pPr>
            <w:r>
              <w:rPr>
                <w:rFonts w:ascii="Arial" w:hAnsi="Arial"/>
                <w:sz w:val="14"/>
              </w:rPr>
              <w:t>release verification</w:t>
            </w:r>
          </w:p>
        </w:tc>
      </w:tr>
      <w:tr>
        <w:trPr>
          <w:cantSplit/>
        </w:trPr>
        <w:tc>
          <w:tcPr>
            <w:tcW w:type="dxa" w:w="1015"/>
            <w:tcMar>
              <w:top w:w="70" w:type="dxa"/>
              <w:start w:w="85" w:type="dxa"/>
              <w:bottom w:w="70" w:type="dxa"/>
              <w:end w:w="85" w:type="dxa"/>
            </w:tcMar>
            <w:vAlign w:val="center"/>
          </w:tcPr>
          <w:p>
            <w:pPr>
              <w:spacing w:after="0" w:line="240" w:lineRule="auto"/>
            </w:pPr>
            <w:r>
              <w:rPr>
                <w:rFonts w:ascii="Arial" w:hAnsi="Arial"/>
                <w:sz w:val="14"/>
              </w:rPr>
              <w:t>REL-005</w:t>
            </w:r>
          </w:p>
        </w:tc>
        <w:tc>
          <w:tcPr>
            <w:tcW w:type="dxa" w:w="1015"/>
            <w:tcMar>
              <w:top w:w="70" w:type="dxa"/>
              <w:start w:w="85" w:type="dxa"/>
              <w:bottom w:w="70" w:type="dxa"/>
              <w:end w:w="85" w:type="dxa"/>
            </w:tcMar>
            <w:vAlign w:val="center"/>
          </w:tcPr>
          <w:p>
            <w:pPr>
              <w:spacing w:after="0" w:line="240" w:lineRule="auto"/>
            </w:pPr>
            <w:r>
              <w:rPr>
                <w:rFonts w:ascii="Arial" w:hAnsi="Arial"/>
                <w:sz w:val="14"/>
              </w:rPr>
              <w:t>MUST</w:t>
            </w:r>
          </w:p>
        </w:tc>
        <w:tc>
          <w:tcPr>
            <w:tcW w:type="dxa" w:w="5147"/>
            <w:tcMar>
              <w:top w:w="70" w:type="dxa"/>
              <w:start w:w="85" w:type="dxa"/>
              <w:bottom w:w="70" w:type="dxa"/>
              <w:end w:w="85" w:type="dxa"/>
            </w:tcMar>
            <w:vAlign w:val="center"/>
          </w:tcPr>
          <w:p>
            <w:pPr>
              <w:spacing w:after="0" w:line="240" w:lineRule="auto"/>
            </w:pPr>
            <w:r>
              <w:rPr>
                <w:rFonts w:ascii="Arial" w:hAnsi="Arial"/>
                <w:sz w:val="14"/>
              </w:rPr>
              <w:t>Release creation requires human approval and cannot substitute CI for hardware gate evidence.</w:t>
            </w:r>
          </w:p>
        </w:tc>
        <w:tc>
          <w:tcPr>
            <w:tcW w:type="dxa" w:w="1438"/>
            <w:tcMar>
              <w:top w:w="70" w:type="dxa"/>
              <w:start w:w="85" w:type="dxa"/>
              <w:bottom w:w="70" w:type="dxa"/>
              <w:end w:w="85" w:type="dxa"/>
            </w:tcMar>
            <w:vAlign w:val="center"/>
          </w:tcPr>
          <w:p>
            <w:pPr>
              <w:spacing w:after="0" w:line="240" w:lineRule="auto"/>
            </w:pPr>
            <w:r>
              <w:rPr>
                <w:rFonts w:ascii="Arial" w:hAnsi="Arial"/>
                <w:sz w:val="14"/>
              </w:rPr>
              <w:t>P8.7</w:t>
            </w:r>
          </w:p>
        </w:tc>
        <w:tc>
          <w:tcPr>
            <w:tcW w:type="dxa" w:w="1551"/>
            <w:tcMar>
              <w:top w:w="70" w:type="dxa"/>
              <w:start w:w="85" w:type="dxa"/>
              <w:bottom w:w="70" w:type="dxa"/>
              <w:end w:w="85" w:type="dxa"/>
            </w:tcMar>
            <w:vAlign w:val="center"/>
          </w:tcPr>
          <w:p>
            <w:pPr>
              <w:spacing w:after="0" w:line="240" w:lineRule="auto"/>
            </w:pPr>
            <w:r>
              <w:rPr>
                <w:rFonts w:ascii="Arial" w:hAnsi="Arial"/>
                <w:sz w:val="14"/>
              </w:rPr>
              <w:t>release environment approval</w:t>
            </w:r>
          </w:p>
        </w:tc>
      </w:tr>
    </w:tbl>
    <w:p>
      <w:pPr>
        <w:spacing w:after="20"/>
      </w:pPr>
    </w:p>
    <w:p>
      <w:pPr>
        <w:pStyle w:val="Heading1"/>
      </w:pPr>
      <w:r>
        <w:t>Appendix F. Source and Evidence Register</w:t>
      </w:r>
    </w:p>
    <w:tbl>
      <w:tblPr>
        <w:tblStyle w:val="TableGrid"/>
        <w:tblW w:type="dxa" w:w="9720"/>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936"/>
        <w:gridCol w:w="2376"/>
        <w:gridCol w:w="4536"/>
        <w:gridCol w:w="1872"/>
      </w:tblGrid>
      <w:tr>
        <w:trPr>
          <w:tblHeader w:val="true"/>
          <w:cantSplit/>
        </w:trPr>
        <w:tc>
          <w:tcPr>
            <w:tcW w:type="dxa" w:w="936"/>
            <w:shd w:fill="173A63"/>
            <w:tcMar>
              <w:top w:w="70" w:type="dxa"/>
              <w:start w:w="85" w:type="dxa"/>
              <w:bottom w:w="70" w:type="dxa"/>
              <w:end w:w="85" w:type="dxa"/>
            </w:tcMar>
            <w:vAlign w:val="center"/>
          </w:tcPr>
          <w:p>
            <w:pPr>
              <w:jc w:val="center"/>
            </w:pPr>
            <w:r>
              <w:rPr>
                <w:rFonts w:ascii="Arial" w:hAnsi="Arial"/>
                <w:b/>
                <w:color w:val="FFFFFF"/>
                <w:sz w:val="14"/>
              </w:rPr>
              <w:t>ID</w:t>
            </w:r>
          </w:p>
        </w:tc>
        <w:tc>
          <w:tcPr>
            <w:tcW w:type="dxa" w:w="2376"/>
            <w:shd w:fill="173A63"/>
            <w:tcMar>
              <w:top w:w="70" w:type="dxa"/>
              <w:start w:w="85" w:type="dxa"/>
              <w:bottom w:w="70" w:type="dxa"/>
              <w:end w:w="85" w:type="dxa"/>
            </w:tcMar>
            <w:vAlign w:val="center"/>
          </w:tcPr>
          <w:p>
            <w:pPr>
              <w:jc w:val="center"/>
            </w:pPr>
            <w:r>
              <w:rPr>
                <w:rFonts w:ascii="Arial" w:hAnsi="Arial"/>
                <w:b/>
                <w:color w:val="FFFFFF"/>
                <w:sz w:val="14"/>
              </w:rPr>
              <w:t>Source</w:t>
            </w:r>
          </w:p>
        </w:tc>
        <w:tc>
          <w:tcPr>
            <w:tcW w:type="dxa" w:w="4536"/>
            <w:shd w:fill="173A63"/>
            <w:tcMar>
              <w:top w:w="70" w:type="dxa"/>
              <w:start w:w="85" w:type="dxa"/>
              <w:bottom w:w="70" w:type="dxa"/>
              <w:end w:w="85" w:type="dxa"/>
            </w:tcMar>
            <w:vAlign w:val="center"/>
          </w:tcPr>
          <w:p>
            <w:pPr>
              <w:jc w:val="center"/>
            </w:pPr>
            <w:r>
              <w:rPr>
                <w:rFonts w:ascii="Arial" w:hAnsi="Arial"/>
                <w:b/>
                <w:color w:val="FFFFFF"/>
                <w:sz w:val="14"/>
              </w:rPr>
              <w:t>Location/version</w:t>
            </w:r>
          </w:p>
        </w:tc>
        <w:tc>
          <w:tcPr>
            <w:tcW w:type="dxa" w:w="1872"/>
            <w:shd w:fill="173A63"/>
            <w:tcMar>
              <w:top w:w="70" w:type="dxa"/>
              <w:start w:w="85" w:type="dxa"/>
              <w:bottom w:w="70" w:type="dxa"/>
              <w:end w:w="85" w:type="dxa"/>
            </w:tcMar>
            <w:vAlign w:val="center"/>
          </w:tcPr>
          <w:p>
            <w:pPr>
              <w:jc w:val="center"/>
            </w:pPr>
            <w:r>
              <w:rPr>
                <w:rFonts w:ascii="Arial" w:hAnsi="Arial"/>
                <w:b/>
                <w:color w:val="FFFFFF"/>
                <w:sz w:val="14"/>
              </w:rPr>
              <w:t>Integrity/note</w:t>
            </w:r>
          </w:p>
        </w:tc>
      </w:tr>
      <w:tr>
        <w:trPr>
          <w:cantSplit/>
        </w:trPr>
        <w:tc>
          <w:tcPr>
            <w:tcW w:type="dxa" w:w="936"/>
            <w:tcMar>
              <w:top w:w="70" w:type="dxa"/>
              <w:start w:w="85" w:type="dxa"/>
              <w:bottom w:w="70" w:type="dxa"/>
              <w:end w:w="85" w:type="dxa"/>
            </w:tcMar>
            <w:vAlign w:val="center"/>
          </w:tcPr>
          <w:p>
            <w:pPr>
              <w:spacing w:after="0" w:line="240" w:lineRule="auto"/>
            </w:pPr>
            <w:r>
              <w:rPr>
                <w:rFonts w:ascii="Arial" w:hAnsi="Arial"/>
                <w:sz w:val="14"/>
              </w:rPr>
              <w:t>SRC-001</w:t>
            </w:r>
          </w:p>
        </w:tc>
        <w:tc>
          <w:tcPr>
            <w:tcW w:type="dxa" w:w="2376"/>
            <w:tcMar>
              <w:top w:w="70" w:type="dxa"/>
              <w:start w:w="85" w:type="dxa"/>
              <w:bottom w:w="70" w:type="dxa"/>
              <w:end w:w="85" w:type="dxa"/>
            </w:tcMar>
            <w:vAlign w:val="center"/>
          </w:tcPr>
          <w:p>
            <w:pPr>
              <w:spacing w:after="0" w:line="240" w:lineRule="auto"/>
            </w:pPr>
            <w:r>
              <w:rPr>
                <w:rFonts w:ascii="Arial" w:hAnsi="Arial"/>
                <w:sz w:val="14"/>
              </w:rPr>
              <w:t>ELTS Build &amp; Integration Plan</w:t>
            </w:r>
          </w:p>
        </w:tc>
        <w:tc>
          <w:tcPr>
            <w:tcW w:type="dxa" w:w="4536"/>
            <w:tcMar>
              <w:top w:w="70" w:type="dxa"/>
              <w:start w:w="85" w:type="dxa"/>
              <w:bottom w:w="70" w:type="dxa"/>
              <w:end w:w="85" w:type="dxa"/>
            </w:tcMar>
            <w:vAlign w:val="center"/>
          </w:tcPr>
          <w:p>
            <w:pPr>
              <w:spacing w:after="0" w:line="240" w:lineRule="auto"/>
            </w:pPr>
            <w:r>
              <w:rPr>
                <w:rFonts w:ascii="Arial" w:hAnsi="Arial"/>
                <w:sz w:val="14"/>
              </w:rPr>
              <w:t>Version 1.0, 4 September 2026</w:t>
            </w:r>
          </w:p>
        </w:tc>
        <w:tc>
          <w:tcPr>
            <w:tcW w:type="dxa" w:w="1872"/>
            <w:tcMar>
              <w:top w:w="70" w:type="dxa"/>
              <w:start w:w="85" w:type="dxa"/>
              <w:bottom w:w="70" w:type="dxa"/>
              <w:end w:w="85" w:type="dxa"/>
            </w:tcMar>
            <w:vAlign w:val="center"/>
          </w:tcPr>
          <w:p>
            <w:pPr>
              <w:spacing w:after="0" w:line="240" w:lineRule="auto"/>
            </w:pPr>
            <w:r>
              <w:rPr>
                <w:rFonts w:ascii="Arial" w:hAnsi="Arial"/>
                <w:sz w:val="14"/>
              </w:rPr>
              <w:t>2EDA196256668AC23D5F80497ACB1A040BA8E28E1AA53FB6195C6AF75B71F01F</w:t>
            </w:r>
          </w:p>
        </w:tc>
      </w:tr>
      <w:tr>
        <w:trPr>
          <w:cantSplit/>
        </w:trPr>
        <w:tc>
          <w:tcPr>
            <w:tcW w:type="dxa" w:w="936"/>
            <w:shd w:fill="EEF5FB"/>
            <w:tcMar>
              <w:top w:w="70" w:type="dxa"/>
              <w:start w:w="85" w:type="dxa"/>
              <w:bottom w:w="70" w:type="dxa"/>
              <w:end w:w="85" w:type="dxa"/>
            </w:tcMar>
            <w:vAlign w:val="center"/>
          </w:tcPr>
          <w:p>
            <w:pPr>
              <w:spacing w:after="0" w:line="240" w:lineRule="auto"/>
            </w:pPr>
            <w:r>
              <w:rPr>
                <w:rFonts w:ascii="Arial" w:hAnsi="Arial"/>
                <w:sz w:val="14"/>
              </w:rPr>
              <w:t>SRC-002</w:t>
            </w:r>
          </w:p>
        </w:tc>
        <w:tc>
          <w:tcPr>
            <w:tcW w:type="dxa" w:w="2376"/>
            <w:shd w:fill="EEF5FB"/>
            <w:tcMar>
              <w:top w:w="70" w:type="dxa"/>
              <w:start w:w="85" w:type="dxa"/>
              <w:bottom w:w="70" w:type="dxa"/>
              <w:end w:w="85" w:type="dxa"/>
            </w:tcMar>
            <w:vAlign w:val="center"/>
          </w:tcPr>
          <w:p>
            <w:pPr>
              <w:spacing w:after="0" w:line="240" w:lineRule="auto"/>
            </w:pPr>
            <w:r>
              <w:rPr>
                <w:rFonts w:ascii="Arial" w:hAnsi="Arial"/>
                <w:sz w:val="14"/>
              </w:rPr>
              <w:t>DESS-ELTS-Research-Software repository</w:t>
            </w:r>
          </w:p>
        </w:tc>
        <w:tc>
          <w:tcPr>
            <w:tcW w:type="dxa" w:w="4536"/>
            <w:shd w:fill="EEF5FB"/>
            <w:tcMar>
              <w:top w:w="70" w:type="dxa"/>
              <w:start w:w="85" w:type="dxa"/>
              <w:bottom w:w="70" w:type="dxa"/>
              <w:end w:w="85" w:type="dxa"/>
            </w:tcMar>
            <w:vAlign w:val="center"/>
          </w:tcPr>
          <w:p>
            <w:pPr>
              <w:spacing w:after="0" w:line="240" w:lineRule="auto"/>
            </w:pPr>
            <w:r>
              <w:rPr>
                <w:rFonts w:ascii="Arial" w:hAnsi="Arial"/>
                <w:sz w:val="14"/>
              </w:rPr>
              <w:t>https://github.com/AceeEcho/DESS-ELTS-Research-Software</w:t>
            </w:r>
          </w:p>
        </w:tc>
        <w:tc>
          <w:tcPr>
            <w:tcW w:type="dxa" w:w="1872"/>
            <w:shd w:fill="EEF5FB"/>
            <w:tcMar>
              <w:top w:w="70" w:type="dxa"/>
              <w:start w:w="85" w:type="dxa"/>
              <w:bottom w:w="70" w:type="dxa"/>
              <w:end w:w="85" w:type="dxa"/>
            </w:tcMar>
            <w:vAlign w:val="center"/>
          </w:tcPr>
          <w:p>
            <w:pPr>
              <w:spacing w:after="0" w:line="240" w:lineRule="auto"/>
            </w:pPr>
            <w:r>
              <w:rPr>
                <w:rFonts w:ascii="Arial" w:hAnsi="Arial"/>
                <w:sz w:val="14"/>
              </w:rPr>
              <w:t>Live state must be rechecked at P0.3.S001</w:t>
            </w:r>
          </w:p>
        </w:tc>
      </w:tr>
      <w:tr>
        <w:trPr>
          <w:cantSplit/>
        </w:trPr>
        <w:tc>
          <w:tcPr>
            <w:tcW w:type="dxa" w:w="936"/>
            <w:tcMar>
              <w:top w:w="70" w:type="dxa"/>
              <w:start w:w="85" w:type="dxa"/>
              <w:bottom w:w="70" w:type="dxa"/>
              <w:end w:w="85" w:type="dxa"/>
            </w:tcMar>
            <w:vAlign w:val="center"/>
          </w:tcPr>
          <w:p>
            <w:pPr>
              <w:spacing w:after="0" w:line="240" w:lineRule="auto"/>
            </w:pPr>
            <w:r>
              <w:rPr>
                <w:rFonts w:ascii="Arial" w:hAnsi="Arial"/>
                <w:sz w:val="14"/>
              </w:rPr>
              <w:t>SRC-003</w:t>
            </w:r>
          </w:p>
        </w:tc>
        <w:tc>
          <w:tcPr>
            <w:tcW w:type="dxa" w:w="2376"/>
            <w:tcMar>
              <w:top w:w="70" w:type="dxa"/>
              <w:start w:w="85" w:type="dxa"/>
              <w:bottom w:w="70" w:type="dxa"/>
              <w:end w:w="85" w:type="dxa"/>
            </w:tcMar>
            <w:vAlign w:val="center"/>
          </w:tcPr>
          <w:p>
            <w:pPr>
              <w:spacing w:after="0" w:line="240" w:lineRule="auto"/>
            </w:pPr>
            <w:r>
              <w:rPr>
                <w:rFonts w:ascii="Arial" w:hAnsi="Arial"/>
                <w:sz w:val="14"/>
              </w:rPr>
              <w:t>GitHub - Available rules for rulesets</w:t>
            </w:r>
          </w:p>
        </w:tc>
        <w:tc>
          <w:tcPr>
            <w:tcW w:type="dxa" w:w="4536"/>
            <w:tcMar>
              <w:top w:w="70" w:type="dxa"/>
              <w:start w:w="85" w:type="dxa"/>
              <w:bottom w:w="70" w:type="dxa"/>
              <w:end w:w="85" w:type="dxa"/>
            </w:tcMar>
            <w:vAlign w:val="center"/>
          </w:tcPr>
          <w:p>
            <w:pPr>
              <w:spacing w:after="0" w:line="240" w:lineRule="auto"/>
            </w:pPr>
            <w:r>
              <w:rPr>
                <w:rFonts w:ascii="Arial" w:hAnsi="Arial"/>
                <w:sz w:val="14"/>
              </w:rPr>
              <w:t>https://docs.github.com/en/repositories/configuring-branches-and-merges-in-your-repository/managing-rulesets/available-rules-for-rulesets</w:t>
            </w:r>
          </w:p>
        </w:tc>
        <w:tc>
          <w:tcPr>
            <w:tcW w:type="dxa" w:w="1872"/>
            <w:tcMar>
              <w:top w:w="70" w:type="dxa"/>
              <w:start w:w="85" w:type="dxa"/>
              <w:bottom w:w="70" w:type="dxa"/>
              <w:end w:w="85" w:type="dxa"/>
            </w:tcMar>
            <w:vAlign w:val="center"/>
          </w:tcPr>
          <w:p>
            <w:pPr>
              <w:spacing w:after="0" w:line="240" w:lineRule="auto"/>
            </w:pPr>
            <w:r>
              <w:rPr>
                <w:rFonts w:ascii="Arial" w:hAnsi="Arial"/>
                <w:sz w:val="14"/>
              </w:rPr>
              <w:t>Official GitHub documentation; retrieved 4 September 2026</w:t>
            </w:r>
          </w:p>
        </w:tc>
      </w:tr>
      <w:tr>
        <w:trPr>
          <w:cantSplit/>
        </w:trPr>
        <w:tc>
          <w:tcPr>
            <w:tcW w:type="dxa" w:w="936"/>
            <w:shd w:fill="EEF5FB"/>
            <w:tcMar>
              <w:top w:w="70" w:type="dxa"/>
              <w:start w:w="85" w:type="dxa"/>
              <w:bottom w:w="70" w:type="dxa"/>
              <w:end w:w="85" w:type="dxa"/>
            </w:tcMar>
            <w:vAlign w:val="center"/>
          </w:tcPr>
          <w:p>
            <w:pPr>
              <w:spacing w:after="0" w:line="240" w:lineRule="auto"/>
            </w:pPr>
            <w:r>
              <w:rPr>
                <w:rFonts w:ascii="Arial" w:hAnsi="Arial"/>
                <w:sz w:val="14"/>
              </w:rPr>
              <w:t>SRC-004</w:t>
            </w:r>
          </w:p>
        </w:tc>
        <w:tc>
          <w:tcPr>
            <w:tcW w:type="dxa" w:w="2376"/>
            <w:shd w:fill="EEF5FB"/>
            <w:tcMar>
              <w:top w:w="70" w:type="dxa"/>
              <w:start w:w="85" w:type="dxa"/>
              <w:bottom w:w="70" w:type="dxa"/>
              <w:end w:w="85" w:type="dxa"/>
            </w:tcMar>
            <w:vAlign w:val="center"/>
          </w:tcPr>
          <w:p>
            <w:pPr>
              <w:spacing w:after="0" w:line="240" w:lineRule="auto"/>
            </w:pPr>
            <w:r>
              <w:rPr>
                <w:rFonts w:ascii="Arial" w:hAnsi="Arial"/>
                <w:sz w:val="14"/>
              </w:rPr>
              <w:t>Unity 6 - Build a player from the command line</w:t>
            </w:r>
          </w:p>
        </w:tc>
        <w:tc>
          <w:tcPr>
            <w:tcW w:type="dxa" w:w="4536"/>
            <w:shd w:fill="EEF5FB"/>
            <w:tcMar>
              <w:top w:w="70" w:type="dxa"/>
              <w:start w:w="85" w:type="dxa"/>
              <w:bottom w:w="70" w:type="dxa"/>
              <w:end w:w="85" w:type="dxa"/>
            </w:tcMar>
            <w:vAlign w:val="center"/>
          </w:tcPr>
          <w:p>
            <w:pPr>
              <w:spacing w:after="0" w:line="240" w:lineRule="auto"/>
            </w:pPr>
            <w:r>
              <w:rPr>
                <w:rFonts w:ascii="Arial" w:hAnsi="Arial"/>
                <w:sz w:val="14"/>
              </w:rPr>
              <w:t>https://docs.unity3d.com/6000.0/Documentation/Manual/build-command-line.html</w:t>
            </w:r>
          </w:p>
        </w:tc>
        <w:tc>
          <w:tcPr>
            <w:tcW w:type="dxa" w:w="1872"/>
            <w:shd w:fill="EEF5FB"/>
            <w:tcMar>
              <w:top w:w="70" w:type="dxa"/>
              <w:start w:w="85" w:type="dxa"/>
              <w:bottom w:w="70" w:type="dxa"/>
              <w:end w:w="85" w:type="dxa"/>
            </w:tcMar>
            <w:vAlign w:val="center"/>
          </w:tcPr>
          <w:p>
            <w:pPr>
              <w:spacing w:after="0" w:line="240" w:lineRule="auto"/>
            </w:pPr>
            <w:r>
              <w:rPr>
                <w:rFonts w:ascii="Arial" w:hAnsi="Arial"/>
                <w:sz w:val="14"/>
              </w:rPr>
              <w:t>Official Unity documentation; retrieved 4 September 2026</w:t>
            </w:r>
          </w:p>
        </w:tc>
      </w:tr>
      <w:tr>
        <w:trPr>
          <w:cantSplit/>
        </w:trPr>
        <w:tc>
          <w:tcPr>
            <w:tcW w:type="dxa" w:w="936"/>
            <w:tcMar>
              <w:top w:w="70" w:type="dxa"/>
              <w:start w:w="85" w:type="dxa"/>
              <w:bottom w:w="70" w:type="dxa"/>
              <w:end w:w="85" w:type="dxa"/>
            </w:tcMar>
            <w:vAlign w:val="center"/>
          </w:tcPr>
          <w:p>
            <w:pPr>
              <w:spacing w:after="0" w:line="240" w:lineRule="auto"/>
            </w:pPr>
            <w:r>
              <w:rPr>
                <w:rFonts w:ascii="Arial" w:hAnsi="Arial"/>
                <w:sz w:val="14"/>
              </w:rPr>
              <w:t>SRC-005</w:t>
            </w:r>
          </w:p>
        </w:tc>
        <w:tc>
          <w:tcPr>
            <w:tcW w:type="dxa" w:w="2376"/>
            <w:tcMar>
              <w:top w:w="70" w:type="dxa"/>
              <w:start w:w="85" w:type="dxa"/>
              <w:bottom w:w="70" w:type="dxa"/>
              <w:end w:w="85" w:type="dxa"/>
            </w:tcMar>
            <w:vAlign w:val="center"/>
          </w:tcPr>
          <w:p>
            <w:pPr>
              <w:spacing w:after="0" w:line="240" w:lineRule="auto"/>
            </w:pPr>
            <w:r>
              <w:rPr>
                <w:rFonts w:ascii="Arial" w:hAnsi="Arial"/>
                <w:sz w:val="14"/>
              </w:rPr>
              <w:t>Companion implementation workbook</w:t>
            </w:r>
          </w:p>
        </w:tc>
        <w:tc>
          <w:tcPr>
            <w:tcW w:type="dxa" w:w="4536"/>
            <w:tcMar>
              <w:top w:w="70" w:type="dxa"/>
              <w:start w:w="85" w:type="dxa"/>
              <w:bottom w:w="70" w:type="dxa"/>
              <w:end w:w="85" w:type="dxa"/>
            </w:tcMar>
            <w:vAlign w:val="center"/>
          </w:tcPr>
          <w:p>
            <w:pPr>
              <w:spacing w:after="0" w:line="240" w:lineRule="auto"/>
            </w:pPr>
            <w:r>
              <w:rPr>
                <w:rFonts w:ascii="Arial" w:hAnsi="Arial"/>
                <w:sz w:val="14"/>
              </w:rPr>
              <w:t>ELTS_Implementation_and_Progress_Workbook.xlsx</w:t>
            </w:r>
          </w:p>
        </w:tc>
        <w:tc>
          <w:tcPr>
            <w:tcW w:type="dxa" w:w="1872"/>
            <w:tcMar>
              <w:top w:w="70" w:type="dxa"/>
              <w:start w:w="85" w:type="dxa"/>
              <w:bottom w:w="70" w:type="dxa"/>
              <w:end w:w="85" w:type="dxa"/>
            </w:tcMar>
            <w:vAlign w:val="center"/>
          </w:tcPr>
          <w:p>
            <w:pPr>
              <w:spacing w:after="0" w:line="240" w:lineRule="auto"/>
            </w:pPr>
            <w:r>
              <w:rPr>
                <w:rFonts w:ascii="Arial" w:hAnsi="Arial"/>
                <w:sz w:val="14"/>
              </w:rPr>
              <w:t>Preserve and hash during repository bootstrap</w:t>
            </w:r>
          </w:p>
        </w:tc>
      </w:tr>
    </w:tbl>
    <w:p>
      <w:pPr>
        <w:spacing w:after="20"/>
      </w:pPr>
    </w:p>
    <w:p>
      <w:pPr>
        <w:pStyle w:val="Heading2"/>
      </w:pPr>
      <w:r>
        <w:t>F.1 Assumptions requiring verification</w:t>
      </w:r>
    </w:p>
    <w:p>
      <w:pPr>
        <w:pStyle w:val="ListBullet"/>
        <w:spacing w:after="60"/>
      </w:pPr>
      <w:r>
        <w:t>The repository may no longer be empty; inspect it live and preserve all current work.</w:t>
      </w:r>
    </w:p>
    <w:p>
      <w:pPr>
        <w:pStyle w:val="ListBullet"/>
        <w:spacing w:after="60"/>
      </w:pPr>
      <w:r>
        <w:t>The exact Unity 6 LTS patch, Windows/GPU baseline, Jetson OS, OpenVR version, and transport are intentionally not invented here.</w:t>
      </w:r>
    </w:p>
    <w:p>
      <w:pPr>
        <w:pStyle w:val="ListBullet"/>
        <w:spacing w:after="60"/>
      </w:pPr>
      <w:r>
        <w:t>GitHub ruleset features and enforcement can vary by repository/account plan; configure and test the effective policy.</w:t>
      </w:r>
    </w:p>
    <w:p>
      <w:pPr>
        <w:pStyle w:val="ListBullet"/>
        <w:spacing w:after="60"/>
      </w:pPr>
      <w:r>
        <w:t>Private deployment, IRB, safety, and retention requirements may impose stricter controls than this public-repository baseline.</w:t>
      </w:r>
    </w:p>
    <w:p>
      <w:pPr>
        <w:pStyle w:val="ListBullet"/>
        <w:spacing w:after="60"/>
      </w:pPr>
      <w:r>
        <w:t>All provisional hardware/performance thresholds from the source plan are finalized only through D-17 and Phase 7 evidence.</w:t>
      </w:r>
    </w:p>
    <w:p>
      <w:pPr>
        <w:pStyle w:val="Heading1"/>
      </w:pPr>
      <w:r>
        <w:t>End of Specification</w:t>
      </w:r>
    </w:p>
    <w:p>
      <w:r>
        <w:t>Implementation may begin from P0.3.S001 using the companion workbook. No content in this specification authorizes participant data collection; that authorization exists only after the approved research process and an evidence-backed G8 pass for a tagged study release.</w:t>
      </w:r>
    </w:p>
    <w:tbl>
      <w:tblPr>
        <w:tblStyle w:val="TableGrid"/>
        <w:tblW w:type="dxa" w:w="9720"/>
        <w:jc w:val="center"/>
        <w:tblLayout w:type="fixed"/>
        <w:tblLook w:firstColumn="1" w:firstRow="1" w:lastColumn="0" w:lastRow="0" w:noHBand="0" w:noVBand="1" w:val="04A0"/>
        <w:tblInd w:type="dxa" w:w="85"/>
        <w:tblBorders>
          <w:top w:val="single" w:sz="5" w:color="D9E1E8"/>
          <w:left w:val="single" w:sz="5" w:color="D9E1E8"/>
          <w:bottom w:val="single" w:sz="5" w:color="D9E1E8"/>
          <w:right w:val="single" w:sz="5" w:color="D9E1E8"/>
          <w:insideH w:val="single" w:sz="5" w:color="D9E1E8"/>
          <w:insideV w:val="single" w:sz="5" w:color="D9E1E8"/>
        </w:tblBorders>
      </w:tblPr>
      <w:tblGrid>
        <w:gridCol w:w="3384"/>
        <w:gridCol w:w="6336"/>
      </w:tblGrid>
      <w:tr>
        <w:trPr>
          <w:tblHeader w:val="true"/>
          <w:cantSplit/>
        </w:trPr>
        <w:tc>
          <w:tcPr>
            <w:tcW w:type="dxa" w:w="3384"/>
            <w:shd w:fill="173A63"/>
            <w:tcMar>
              <w:top w:w="70" w:type="dxa"/>
              <w:start w:w="85" w:type="dxa"/>
              <w:bottom w:w="70" w:type="dxa"/>
              <w:end w:w="85" w:type="dxa"/>
            </w:tcMar>
            <w:vAlign w:val="center"/>
          </w:tcPr>
          <w:p>
            <w:pPr>
              <w:jc w:val="center"/>
            </w:pPr>
            <w:r>
              <w:rPr>
                <w:rFonts w:ascii="Arial" w:hAnsi="Arial"/>
                <w:b/>
                <w:color w:val="FFFFFF"/>
                <w:sz w:val="17"/>
              </w:rPr>
              <w:t>Metric</w:t>
            </w:r>
          </w:p>
        </w:tc>
        <w:tc>
          <w:tcPr>
            <w:tcW w:type="dxa" w:w="6336"/>
            <w:shd w:fill="173A63"/>
            <w:tcMar>
              <w:top w:w="70" w:type="dxa"/>
              <w:start w:w="85" w:type="dxa"/>
              <w:bottom w:w="70" w:type="dxa"/>
              <w:end w:w="85" w:type="dxa"/>
            </w:tcMar>
            <w:vAlign w:val="center"/>
          </w:tcPr>
          <w:p>
            <w:pPr>
              <w:jc w:val="center"/>
            </w:pPr>
            <w:r>
              <w:rPr>
                <w:rFonts w:ascii="Arial" w:hAnsi="Arial"/>
                <w:b/>
                <w:color w:val="FFFFFF"/>
                <w:sz w:val="17"/>
              </w:rPr>
              <w:t>Baseline value</w:t>
            </w:r>
          </w:p>
        </w:tc>
      </w:tr>
      <w:tr>
        <w:trPr>
          <w:cantSplit/>
        </w:trPr>
        <w:tc>
          <w:tcPr>
            <w:tcW w:type="dxa" w:w="3384"/>
            <w:tcMar>
              <w:top w:w="70" w:type="dxa"/>
              <w:start w:w="85" w:type="dxa"/>
              <w:bottom w:w="70" w:type="dxa"/>
              <w:end w:w="85" w:type="dxa"/>
            </w:tcMar>
            <w:vAlign w:val="center"/>
          </w:tcPr>
          <w:p>
            <w:pPr>
              <w:spacing w:after="0" w:line="240" w:lineRule="auto"/>
            </w:pPr>
            <w:r>
              <w:rPr>
                <w:rFonts w:ascii="Arial" w:hAnsi="Arial"/>
                <w:sz w:val="17"/>
              </w:rPr>
              <w:t>P-tasks</w:t>
            </w:r>
          </w:p>
        </w:tc>
        <w:tc>
          <w:tcPr>
            <w:tcW w:type="dxa" w:w="6336"/>
            <w:tcMar>
              <w:top w:w="70" w:type="dxa"/>
              <w:start w:w="85" w:type="dxa"/>
              <w:bottom w:w="70" w:type="dxa"/>
              <w:end w:w="85" w:type="dxa"/>
            </w:tcMar>
            <w:vAlign w:val="center"/>
          </w:tcPr>
          <w:p>
            <w:pPr>
              <w:spacing w:after="0" w:line="240" w:lineRule="auto"/>
            </w:pPr>
            <w:r>
              <w:rPr>
                <w:rFonts w:ascii="Arial" w:hAnsi="Arial"/>
                <w:sz w:val="17"/>
              </w:rPr>
              <w:t>91</w:t>
            </w:r>
          </w:p>
        </w:tc>
      </w:tr>
      <w:tr>
        <w:trPr>
          <w:cantSplit/>
        </w:trPr>
        <w:tc>
          <w:tcPr>
            <w:tcW w:type="dxa" w:w="3384"/>
            <w:shd w:fill="EEF5FB"/>
            <w:tcMar>
              <w:top w:w="70" w:type="dxa"/>
              <w:start w:w="85" w:type="dxa"/>
              <w:bottom w:w="70" w:type="dxa"/>
              <w:end w:w="85" w:type="dxa"/>
            </w:tcMar>
            <w:vAlign w:val="center"/>
          </w:tcPr>
          <w:p>
            <w:pPr>
              <w:spacing w:after="0" w:line="240" w:lineRule="auto"/>
            </w:pPr>
            <w:r>
              <w:rPr>
                <w:rFonts w:ascii="Arial" w:hAnsi="Arial"/>
                <w:sz w:val="17"/>
              </w:rPr>
              <w:t>Atomic steps</w:t>
            </w:r>
          </w:p>
        </w:tc>
        <w:tc>
          <w:tcPr>
            <w:tcW w:type="dxa" w:w="6336"/>
            <w:shd w:fill="EEF5FB"/>
            <w:tcMar>
              <w:top w:w="70" w:type="dxa"/>
              <w:start w:w="85" w:type="dxa"/>
              <w:bottom w:w="70" w:type="dxa"/>
              <w:end w:w="85" w:type="dxa"/>
            </w:tcMar>
            <w:vAlign w:val="center"/>
          </w:tcPr>
          <w:p>
            <w:pPr>
              <w:spacing w:after="0" w:line="240" w:lineRule="auto"/>
            </w:pPr>
            <w:r>
              <w:rPr>
                <w:rFonts w:ascii="Arial" w:hAnsi="Arial"/>
                <w:sz w:val="17"/>
              </w:rPr>
              <w:t>243</w:t>
            </w:r>
          </w:p>
        </w:tc>
      </w:tr>
      <w:tr>
        <w:trPr>
          <w:cantSplit/>
        </w:trPr>
        <w:tc>
          <w:tcPr>
            <w:tcW w:type="dxa" w:w="3384"/>
            <w:tcMar>
              <w:top w:w="70" w:type="dxa"/>
              <w:start w:w="85" w:type="dxa"/>
              <w:bottom w:w="70" w:type="dxa"/>
              <w:end w:w="85" w:type="dxa"/>
            </w:tcMar>
            <w:vAlign w:val="center"/>
          </w:tcPr>
          <w:p>
            <w:pPr>
              <w:spacing w:after="0" w:line="240" w:lineRule="auto"/>
            </w:pPr>
            <w:r>
              <w:rPr>
                <w:rFonts w:ascii="Arial" w:hAnsi="Arial"/>
                <w:sz w:val="17"/>
              </w:rPr>
              <w:t>Decisions</w:t>
            </w:r>
          </w:p>
        </w:tc>
        <w:tc>
          <w:tcPr>
            <w:tcW w:type="dxa" w:w="6336"/>
            <w:tcMar>
              <w:top w:w="70" w:type="dxa"/>
              <w:start w:w="85" w:type="dxa"/>
              <w:bottom w:w="70" w:type="dxa"/>
              <w:end w:w="85" w:type="dxa"/>
            </w:tcMar>
            <w:vAlign w:val="center"/>
          </w:tcPr>
          <w:p>
            <w:pPr>
              <w:spacing w:after="0" w:line="240" w:lineRule="auto"/>
            </w:pPr>
            <w:r>
              <w:rPr>
                <w:rFonts w:ascii="Arial" w:hAnsi="Arial"/>
                <w:sz w:val="17"/>
              </w:rPr>
              <w:t>18</w:t>
            </w:r>
          </w:p>
        </w:tc>
      </w:tr>
      <w:tr>
        <w:trPr>
          <w:cantSplit/>
        </w:trPr>
        <w:tc>
          <w:tcPr>
            <w:tcW w:type="dxa" w:w="3384"/>
            <w:shd w:fill="EEF5FB"/>
            <w:tcMar>
              <w:top w:w="70" w:type="dxa"/>
              <w:start w:w="85" w:type="dxa"/>
              <w:bottom w:w="70" w:type="dxa"/>
              <w:end w:w="85" w:type="dxa"/>
            </w:tcMar>
            <w:vAlign w:val="center"/>
          </w:tcPr>
          <w:p>
            <w:pPr>
              <w:spacing w:after="0" w:line="240" w:lineRule="auto"/>
            </w:pPr>
            <w:r>
              <w:rPr>
                <w:rFonts w:ascii="Arial" w:hAnsi="Arial"/>
                <w:sz w:val="17"/>
              </w:rPr>
              <w:t>Gate criteria</w:t>
            </w:r>
          </w:p>
        </w:tc>
        <w:tc>
          <w:tcPr>
            <w:tcW w:type="dxa" w:w="6336"/>
            <w:shd w:fill="EEF5FB"/>
            <w:tcMar>
              <w:top w:w="70" w:type="dxa"/>
              <w:start w:w="85" w:type="dxa"/>
              <w:bottom w:w="70" w:type="dxa"/>
              <w:end w:w="85" w:type="dxa"/>
            </w:tcMar>
            <w:vAlign w:val="center"/>
          </w:tcPr>
          <w:p>
            <w:pPr>
              <w:spacing w:after="0" w:line="240" w:lineRule="auto"/>
            </w:pPr>
            <w:r>
              <w:rPr>
                <w:rFonts w:ascii="Arial" w:hAnsi="Arial"/>
                <w:sz w:val="17"/>
              </w:rPr>
              <w:t>62</w:t>
            </w:r>
          </w:p>
        </w:tc>
      </w:tr>
      <w:tr>
        <w:trPr>
          <w:cantSplit/>
        </w:trPr>
        <w:tc>
          <w:tcPr>
            <w:tcW w:type="dxa" w:w="3384"/>
            <w:tcMar>
              <w:top w:w="70" w:type="dxa"/>
              <w:start w:w="85" w:type="dxa"/>
              <w:bottom w:w="70" w:type="dxa"/>
              <w:end w:w="85" w:type="dxa"/>
            </w:tcMar>
            <w:vAlign w:val="center"/>
          </w:tcPr>
          <w:p>
            <w:pPr>
              <w:spacing w:after="0" w:line="240" w:lineRule="auto"/>
            </w:pPr>
            <w:r>
              <w:rPr>
                <w:rFonts w:ascii="Arial" w:hAnsi="Arial"/>
                <w:sz w:val="17"/>
              </w:rPr>
              <w:t>Requirements</w:t>
            </w:r>
          </w:p>
        </w:tc>
        <w:tc>
          <w:tcPr>
            <w:tcW w:type="dxa" w:w="6336"/>
            <w:tcMar>
              <w:top w:w="70" w:type="dxa"/>
              <w:start w:w="85" w:type="dxa"/>
              <w:bottom w:w="70" w:type="dxa"/>
              <w:end w:w="85" w:type="dxa"/>
            </w:tcMar>
            <w:vAlign w:val="center"/>
          </w:tcPr>
          <w:p>
            <w:pPr>
              <w:spacing w:after="0" w:line="240" w:lineRule="auto"/>
            </w:pPr>
            <w:r>
              <w:rPr>
                <w:rFonts w:ascii="Arial" w:hAnsi="Arial"/>
                <w:sz w:val="17"/>
              </w:rPr>
              <w:t>108</w:t>
            </w:r>
          </w:p>
        </w:tc>
      </w:tr>
      <w:tr>
        <w:trPr>
          <w:cantSplit/>
        </w:trPr>
        <w:tc>
          <w:tcPr>
            <w:tcW w:type="dxa" w:w="3384"/>
            <w:shd w:fill="EEF5FB"/>
            <w:tcMar>
              <w:top w:w="70" w:type="dxa"/>
              <w:start w:w="85" w:type="dxa"/>
              <w:bottom w:w="70" w:type="dxa"/>
              <w:end w:w="85" w:type="dxa"/>
            </w:tcMar>
            <w:vAlign w:val="center"/>
          </w:tcPr>
          <w:p>
            <w:pPr>
              <w:spacing w:after="0" w:line="240" w:lineRule="auto"/>
            </w:pPr>
            <w:r>
              <w:rPr>
                <w:rFonts w:ascii="Arial" w:hAnsi="Arial"/>
                <w:sz w:val="17"/>
              </w:rPr>
              <w:t>Risks</w:t>
            </w:r>
          </w:p>
        </w:tc>
        <w:tc>
          <w:tcPr>
            <w:tcW w:type="dxa" w:w="6336"/>
            <w:shd w:fill="EEF5FB"/>
            <w:tcMar>
              <w:top w:w="70" w:type="dxa"/>
              <w:start w:w="85" w:type="dxa"/>
              <w:bottom w:w="70" w:type="dxa"/>
              <w:end w:w="85" w:type="dxa"/>
            </w:tcMar>
            <w:vAlign w:val="center"/>
          </w:tcPr>
          <w:p>
            <w:pPr>
              <w:spacing w:after="0" w:line="240" w:lineRule="auto"/>
            </w:pPr>
            <w:r>
              <w:rPr>
                <w:rFonts w:ascii="Arial" w:hAnsi="Arial"/>
                <w:sz w:val="17"/>
              </w:rPr>
              <w:t>26</w:t>
            </w:r>
          </w:p>
        </w:tc>
      </w:tr>
      <w:tr>
        <w:trPr>
          <w:cantSplit/>
        </w:trPr>
        <w:tc>
          <w:tcPr>
            <w:tcW w:type="dxa" w:w="3384"/>
            <w:tcMar>
              <w:top w:w="70" w:type="dxa"/>
              <w:start w:w="85" w:type="dxa"/>
              <w:bottom w:w="70" w:type="dxa"/>
              <w:end w:w="85" w:type="dxa"/>
            </w:tcMar>
            <w:vAlign w:val="center"/>
          </w:tcPr>
          <w:p>
            <w:pPr>
              <w:spacing w:after="0" w:line="240" w:lineRule="auto"/>
            </w:pPr>
            <w:r>
              <w:rPr>
                <w:rFonts w:ascii="Arial" w:hAnsi="Arial"/>
                <w:sz w:val="17"/>
              </w:rPr>
              <w:t>Normalized dependency edges</w:t>
            </w:r>
          </w:p>
        </w:tc>
        <w:tc>
          <w:tcPr>
            <w:tcW w:type="dxa" w:w="6336"/>
            <w:tcMar>
              <w:top w:w="70" w:type="dxa"/>
              <w:start w:w="85" w:type="dxa"/>
              <w:bottom w:w="70" w:type="dxa"/>
              <w:end w:w="85" w:type="dxa"/>
            </w:tcMar>
            <w:vAlign w:val="center"/>
          </w:tcPr>
          <w:p>
            <w:pPr>
              <w:spacing w:after="0" w:line="240" w:lineRule="auto"/>
            </w:pPr>
            <w:r>
              <w:rPr>
                <w:rFonts w:ascii="Arial" w:hAnsi="Arial"/>
                <w:sz w:val="17"/>
              </w:rPr>
              <w:t>360</w:t>
            </w:r>
          </w:p>
        </w:tc>
      </w:tr>
      <w:tr>
        <w:trPr>
          <w:cantSplit/>
        </w:trPr>
        <w:tc>
          <w:tcPr>
            <w:tcW w:type="dxa" w:w="3384"/>
            <w:shd w:fill="EEF5FB"/>
            <w:tcMar>
              <w:top w:w="70" w:type="dxa"/>
              <w:start w:w="85" w:type="dxa"/>
              <w:bottom w:w="70" w:type="dxa"/>
              <w:end w:w="85" w:type="dxa"/>
            </w:tcMar>
            <w:vAlign w:val="center"/>
          </w:tcPr>
          <w:p>
            <w:pPr>
              <w:spacing w:after="0" w:line="240" w:lineRule="auto"/>
            </w:pPr>
            <w:r>
              <w:rPr>
                <w:rFonts w:ascii="Arial" w:hAnsi="Arial"/>
                <w:sz w:val="17"/>
              </w:rPr>
              <w:t>First exact step</w:t>
            </w:r>
          </w:p>
        </w:tc>
        <w:tc>
          <w:tcPr>
            <w:tcW w:type="dxa" w:w="6336"/>
            <w:shd w:fill="EEF5FB"/>
            <w:tcMar>
              <w:top w:w="70" w:type="dxa"/>
              <w:start w:w="85" w:type="dxa"/>
              <w:bottom w:w="70" w:type="dxa"/>
              <w:end w:w="85" w:type="dxa"/>
            </w:tcMar>
            <w:vAlign w:val="center"/>
          </w:tcPr>
          <w:p>
            <w:pPr>
              <w:spacing w:after="0" w:line="240" w:lineRule="auto"/>
            </w:pPr>
            <w:r>
              <w:rPr>
                <w:rFonts w:ascii="Arial" w:hAnsi="Arial"/>
                <w:sz w:val="17"/>
              </w:rPr>
              <w:t>P0.3.S001</w:t>
            </w:r>
          </w:p>
        </w:tc>
      </w:tr>
    </w:tbl>
    <w:p>
      <w:pPr>
        <w:spacing w:after="20"/>
      </w:pPr>
    </w:p>
    <w:sectPr w:rsidR="00FC693F" w:rsidRPr="0006063C" w:rsidSect="00034616">
      <w:headerReference w:type="default" r:id="rId9"/>
      <w:footerReference w:type="default" r:id="rId10"/>
      <w:pgSz w:w="12240" w:h="15840"/>
      <w:pgMar w:top="1037" w:right="1037" w:bottom="979"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Page </w:t>
    </w:r>
    <w:r>
      <w:fldChar w:fldCharType="begin"/>
      <w:instrText xml:space="preserve">PAGE</w:instrText>
      <w:fldChar w:fldCharType="end"/>
    </w:r>
    <w:r>
      <w:rPr>
        <w:rFonts w:ascii="Arial" w:hAnsi="Arial"/>
        <w:sz w:val="16"/>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6"/>
      </w:rPr>
      <w:t>ELTS Architecture Specification | v1.0.0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b/>
      <w:bCs/>
      <w:color w:val="1F1F1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F1F1F"/>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F1F1F"/>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rial" w:hAnsi="Arial"/>
      <w:b/>
      <w:bCs/>
      <w:i/>
      <w:iCs/>
      <w:color w:val="1F1F1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1F1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173A6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317" w:right="72"/>
    </w:pPr>
    <w:rPr>
      <w:rFonts w:ascii="Consolas" w:hAnsi="Consolas"/>
      <w:color w:val="1F1F1F"/>
      <w:sz w:val="16"/>
    </w:rPr>
  </w:style>
  <w:style w:type="paragraph" w:customStyle="1" w:styleId="Requirement">
    <w:name w:val="Requirement"/>
    <w:pPr>
      <w:spacing w:after="80"/>
      <w:ind w:left="288" w:hanging="288"/>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ceeEcho/DESS-ELTS-Research-Soft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ELTS Repository, Portability, and Multi-LLM System Architecture Specification</dc:title>
  <dc:subject>Normative architecture, portability, GitHub, documentation, and multi-agent implementation contract for ELTS</dc:subject>
  <dc:creator>ELTS Project</dc:creator>
  <cp:keywords>ELTS, Unity, OpenVR, Jetson, portability, GitHub, multi-agent, progress state</cp:keywords>
  <dc:description>Generated implementation baseline</dc:description>
  <cp:lastModifiedBy/>
  <cp:revision>1</cp:revision>
  <dcterms:created xsi:type="dcterms:W3CDTF">2013-12-23T23:15:00Z</dcterms:created>
  <dcterms:modified xsi:type="dcterms:W3CDTF">2013-12-23T23:15:00Z</dcterms:modified>
  <cp:category/>
</cp:coreProperties>
</file>