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5B2D8E"/>
          <w:sz w:val="72"/>
          <w:szCs w:val="72"/>
        </w:rPr>
        <w:t xml:space="preserve">AIM</w:t>
      </w:r>
    </w:p>
    <w:p>
      <w:pPr>
        <w:spacing w:after="80" w:before="0"/>
        <w:jc w:val="center"/>
      </w:pPr>
      <w:r>
        <w:rPr>
          <w:rFonts w:ascii="Arial" w:cs="Arial" w:eastAsia="Arial" w:hAnsi="Arial"/>
          <w:b/>
          <w:bCs/>
          <w:color w:val="555555"/>
          <w:sz w:val="36"/>
          <w:szCs w:val="36"/>
        </w:rPr>
        <w:t xml:space="preserve">Insurance Licensing</w:t>
      </w:r>
    </w:p>
    <w:p>
      <w:pPr>
        <w:pBdr>
          <w:bottom w:val="single" w:color="5B2D8E" w:sz="6" w:space="1"/>
        </w:pBdr>
        <w:spacing w:after="40" w:before="40"/>
      </w:pPr>
    </w:p>
    <w:p>
      <w:pPr>
        <w:spacing w:after="80" w:before="240"/>
        <w:jc w:val="center"/>
      </w:pPr>
      <w:r>
        <w:rPr>
          <w:rFonts w:ascii="Arial" w:cs="Arial" w:eastAsia="Arial" w:hAnsi="Arial"/>
          <w:b/>
          <w:bCs/>
          <w:color w:val="1a1a1a"/>
          <w:sz w:val="52"/>
          <w:szCs w:val="52"/>
        </w:rPr>
        <w:t xml:space="preserve">Life Producer Study Guide</w:t>
      </w:r>
    </w:p>
    <w:p>
      <w:pPr>
        <w:spacing w:after="80" w:before="0"/>
        <w:jc w:val="center"/>
      </w:pPr>
      <w:r>
        <w:rPr>
          <w:rFonts w:ascii="Arial" w:cs="Arial" w:eastAsia="Arial" w:hAnsi="Arial"/>
          <w:color w:val="555555"/>
          <w:sz w:val="24"/>
          <w:szCs w:val="24"/>
        </w:rPr>
        <w:t xml:space="preserve">90 Questions · Maryland · Prometric</w:t>
      </w:r>
    </w:p>
    <w:p>
      <w:pPr>
        <w:spacing w:after="0" w:before="80"/>
        <w:jc w:val="center"/>
      </w:pPr>
      <w:r>
        <w:rPr>
          <w:rFonts w:ascii="Arial" w:cs="Arial" w:eastAsia="Arial" w:hAnsi="Arial"/>
          <w:color w:val="888888"/>
          <w:sz w:val="20"/>
          <w:szCs w:val="20"/>
        </w:rPr>
        <w:t xml:space="preserve">Maryland Insurance Producer Licensing Prep</w:t>
      </w:r>
    </w:p>
    <w:p>
      <w:r>
        <w:br w:type="page"/>
      </w:r>
    </w:p>
    <w:p>
      <w:pPr>
        <w:spacing w:after="120" w:before="320"/>
      </w:pPr>
      <w:r>
        <w:rPr>
          <w:rFonts w:ascii="Arial" w:cs="Arial" w:eastAsia="Arial" w:hAnsi="Arial"/>
          <w:b/>
          <w:bCs/>
          <w:color w:val="5B2D8E"/>
          <w:sz w:val="36"/>
          <w:szCs w:val="36"/>
        </w:rPr>
        <w:t xml:space="preserve">Quick Reference Cheat Sheet</w:t>
      </w:r>
    </w:p>
    <w:p>
      <w:pPr>
        <w:pBdr>
          <w:bottom w:val="single" w:color="5B2D8E" w:sz="6" w:space="1"/>
        </w:pBdr>
        <w:spacing w:after="40" w:before="40"/>
      </w:pPr>
    </w:p>
    <w:p>
      <w:pPr>
        <w:spacing w:after="80" w:before="120"/>
      </w:pPr>
      <w:r>
        <w:rPr>
          <w:rFonts w:ascii="Arial" w:cs="Arial" w:eastAsia="Arial" w:hAnsi="Arial"/>
          <w:color w:val="555555"/>
          <w:sz w:val="20"/>
          <w:szCs w:val="20"/>
        </w:rPr>
        <w:t xml:space="preserve">Key terms and concepts for the Maryland Life Producer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POLICY TYPES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Term Life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Temporary coverage (10/20/30 yr); pure death benefit; no cash value; lowest initial premium</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Whole Life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Permanent coverage; level premium for life; guaranteed cash value; most common permanent policy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Universal Life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Flexible premiums and death benefit; adjustable; current assumption; minimum premium required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Variable Life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Fixed premium; death benefit &amp; cash value vary with separate account performance; requires Series 6/63</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Variable Universal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Flexible premium + variable sub-accounts; requires securities license; most complex</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Endowment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Matures (pays face amount) when insured reaches specified age or after specified period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Graded Premium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Low initial premiums that increase for a period, then level off; permanent coverage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Modified Premium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Lower premiums in early years, then higher; builds cash value over time</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NONFORFEITURE OPTIONS (cash value policies)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Cash Surrender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Policyholder surrenders policy and receives accumulated cash value; coverage ends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Reduced Paid-Up</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Use cash value to buy a reduced face amount paid-up policy; same type, no more premiums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Extended Term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Use cash value to buy term insurance for the original face amount; DEFAULT option for most policies</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DIVIDEND OPTIONS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Cash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Dividend paid directly to policyowner</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Reduction of Premium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Dividend applied to reduce next premium due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Accumulated at Interest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Dividends left with insurer to earn interest (interest is taxable)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Paid-Up Additions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Dividend buys small amounts of additional paid-up whole life insurance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One-Year Term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Dividend used to buy one-year term insurance equal to cash value</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SETTLEMENT OPTIONS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Lump Sum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Entire proceeds paid at once (default)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Interest Only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Insurer holds proceeds and pays interest; principal intact for later</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Fixed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Proceeds paid in equal installments over a specified number of years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Fixed Amount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Specified dollar amount paid until proceeds exhausted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Life Income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Guaranteed income for life; annuity-like; amount based on age/gender/amount</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RIDERS &amp; PROVISIONS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Waiver of Premium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Premiums waived if insured becomes totally disabled (6-month elimination period typical)</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Accidental Death Benefit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Pays additional benefit (often double/triple face) for accidental death — "double indemnity"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Guaranteed Insurability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Right to buy additional coverage at specified times without evidence of insurability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Accelerated Death Benefit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Advance portion of death benefit if terminally ill (typically &lt; 12 months to live)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Return of Premium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Returns all or part of premiums paid if insured outlives the term</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Cost of Living (COLA)</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Automatically increases death benefit in line with CPI</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Child Term Rider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Covers all children under one rider; convertible to permanent at 25 without evidence</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POLICY CONCEPTS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Insurable Interest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Must exist at time of application; not required at time of claim for life insurance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Collateral Assignment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Partial transfer of policy rights to lender as loan security; rights revert when loan repaid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Absolute Assignment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Complete, permanent transfer of all ownership rights to new owner</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1035 Exchange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Tax-free exchange: life→life, life→annuity, annuity→annuity (NOT annuity→life)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MEC (Modified Endowment)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Policy fails 7-pay test; gains distributed first; 10% penalty before 59½; no change to death benefit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Spendthrift Clause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Prevents beneficiary from assigning or pledging future payments; protects from creditors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Free Look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MD: 10 days to review and return policy for full refund (variable: 10 days or longer)</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ANNUITIES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Immediate Annuity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Purchased with single premium; payments begin within one payment period (often within 30 days)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Deferred Annuity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Accumulation phase then distribution phase; can fund with single or periodic premiums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Fixed Annuity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Guaranteed minimum interest rate; insurer bears investment risk; in general account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Variable Annuity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Sub-accounts like mutual funds; owner bears investment risk; requires securities license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Indexed Annuity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Returns linked to market index (e.g., S&amp;P 500) with floor (0%) and cap; no securities license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Annuity Certain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Payments guaranteed for specified period regardless of whether annuitant lives or dies</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TAXATION</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Death Benefit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Generally income-tax free to beneficiary (IRC §101)</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Cash Value Growth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Tax-deferred while inside the policy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Policy Loans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Not taxable as long as policy remains in force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Surrendered Policy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Gain (CSV minus basis) is ordinary income; no 10% penalty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MEC Distributions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Taxed gains-out-first; 10% penalty if under 59½</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1035 Exchange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No immediate tax; carries over basis from old policy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Group Life Premiums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Employer-paid premiums for first $50,000 of coverage are tax-free to employee</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MARYLAND REGULATIONS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Free Look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Individual: 10 days; replacement policies: 20 days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Grace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Life: 31 days after premium due date; policy remains in force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Reinstatement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Up to 3 years after lapse; requires proof of insurability and back premiums + interest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Misstatement of 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Adjust benefits to what the premium would have purchased at correct age (no rescission after 2 yrs)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Incontestability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Insurer cannot contest policy after 2 years (except non-payment of premium)</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Suicide Clause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Typically 2 years; if suicide within that period, insurer returns premiums only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Replacement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Producer must provide Notice Regarding Replacement; comparing policies with intent to replace</w:t>
            </w:r>
          </w:p>
        </w:tc>
      </w:tr>
    </w:tbl>
    <w:p>
      <w:r>
        <w:br w:type="page"/>
      </w:r>
    </w:p>
    <w:p>
      <w:pPr>
        <w:spacing w:after="120" w:before="320"/>
      </w:pPr>
      <w:r>
        <w:rPr>
          <w:rFonts w:ascii="Arial" w:cs="Arial" w:eastAsia="Arial" w:hAnsi="Arial"/>
          <w:b/>
          <w:bCs/>
          <w:color w:val="5B2D8E"/>
          <w:sz w:val="36"/>
          <w:szCs w:val="36"/>
        </w:rPr>
        <w:t xml:space="preserve">Practice Questions &amp; Explanations</w:t>
      </w:r>
    </w:p>
    <w:p>
      <w:pPr>
        <w:pBdr>
          <w:bottom w:val="single" w:color="5B2D8E" w:sz="6" w:space="1"/>
        </w:pBdr>
        <w:spacing w:after="40" w:before="40"/>
      </w:pPr>
    </w:p>
    <w:p>
      <w:pPr>
        <w:spacing w:after="160" w:before="80"/>
      </w:pPr>
      <w:r>
        <w:rPr>
          <w:rFonts w:ascii="Arial" w:cs="Arial" w:eastAsia="Arial" w:hAnsi="Arial"/>
          <w:color w:val="555555"/>
          <w:sz w:val="20"/>
          <w:szCs w:val="20"/>
        </w:rPr>
        <w:t xml:space="preserve">All 90 exam questions with correct answers (highlighted green) and detailed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 </w:t>
            </w:r>
            <w:r>
              <w:rPr>
                <w:rFonts w:ascii="Arial" w:cs="Arial" w:eastAsia="Arial" w:hAnsi="Arial"/>
                <w:b/>
                <w:bCs/>
                <w:sz w:val="20"/>
                <w:szCs w:val="20"/>
              </w:rPr>
              <w:t xml:space="preserve">Which type of life insurance provides permanent protection and builds cash value on a guaranteed basis?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Term life insurance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Whole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Renewable term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Group term life insurance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Whole life insurance provides lifetime (permanent) death benefit protection and builds guaranteed cash value over time at a fixed premium. Term insurance provides temporary coverage with no cash value. Group term is temporary coverage for groups.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 </w:t>
            </w:r>
            <w:r>
              <w:rPr>
                <w:rFonts w:ascii="Arial" w:cs="Arial" w:eastAsia="Arial" w:hAnsi="Arial"/>
                <w:b/>
                <w:bCs/>
                <w:sz w:val="20"/>
                <w:szCs w:val="20"/>
              </w:rPr>
              <w:t xml:space="preserve">Which statement is TRUE regarding term life insurance compared to whole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Term builds more cash value over time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Term premiums are always level for life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Term provides temporary protection at a lower initial premium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Term coverage continues regardless of premium payment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Term life insurance provides temporary coverage for a specified period (e.g., 10, 20, 30 years) at a lower initial premium than whole life. It has no cash value. If the insured outlives the term, no benefit is paid. Whole life has higher premiums but provides permanent coverage with cash value.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 </w:t>
            </w:r>
            <w:r>
              <w:rPr>
                <w:rFonts w:ascii="Arial" w:cs="Arial" w:eastAsia="Arial" w:hAnsi="Arial"/>
                <w:b/>
                <w:bCs/>
                <w:sz w:val="20"/>
                <w:szCs w:val="20"/>
              </w:rPr>
              <w:t xml:space="preserve">A variable annuity differs from a fixed annuity in that a variable annuity: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Guarantees a fixed monthly income for life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Has no accumulation period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Invests in a separate account with returns that vary based on investment performance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not subject to any federal regulation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Variable annuities invest premiums in separate accounts (sub-accounts similar to mutual funds), so the accumulation and payout values fluctuate based on investment performance. Fixed annuities credit a guaranteed minimum interest rate with no market risk to the contract owner.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 </w:t>
            </w:r>
            <w:r>
              <w:rPr>
                <w:rFonts w:ascii="Arial" w:cs="Arial" w:eastAsia="Arial" w:hAnsi="Arial"/>
                <w:b/>
                <w:bCs/>
                <w:sz w:val="20"/>
                <w:szCs w:val="20"/>
              </w:rPr>
              <w:t xml:space="preserve">The policyowner of a life insurance policy has all of the following rights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right to name or change the beneficiary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right to assign the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right to approve or deny claims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right to take out a policy loan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Policyowners have contractual rights including naming beneficiaries, assigning the policy, borrowing against cash value, and selecting settlement options. Claim approval and payment decisions belong exclusively to the insurer, not the policyowner.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 </w:t>
            </w:r>
            <w:r>
              <w:rPr>
                <w:rFonts w:ascii="Arial" w:cs="Arial" w:eastAsia="Arial" w:hAnsi="Arial"/>
                <w:b/>
                <w:bCs/>
                <w:sz w:val="20"/>
                <w:szCs w:val="20"/>
              </w:rPr>
              <w:t xml:space="preserve">The Maryland Insurance Administration may suspend a producer's license when the producer: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Compares the benefits of competing policies for a client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Rebates a portion of the commission to the insured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Sells policies from more than one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Charges the standard commission rate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Rebating — returning part of a commission to an insured as an inducement to purchase — is an unfair trade practice that can result in license suspension. Comparing policies, selling for multiple insurers, and charging standard commissions are all lawful practices.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 </w:t>
            </w:r>
            <w:r>
              <w:rPr>
                <w:rFonts w:ascii="Arial" w:cs="Arial" w:eastAsia="Arial" w:hAnsi="Arial"/>
                <w:b/>
                <w:bCs/>
                <w:sz w:val="20"/>
                <w:szCs w:val="20"/>
              </w:rPr>
              <w:t xml:space="preserve">An applicant for life insurance is classified as a substandard risk. Which of the following is most likely to be true?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applicant will be denied coverage entirely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applicant will pay a higher premium or receive modified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applicant will be offered coverage at the preferred rate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applicant's policy will include no exclusions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Substandard (rated) risks present greater-than-average mortality risk. Insurers typically still offer coverage but charge a higher (rated) premium, reduce the death benefit, or attach exclusion riders. Outright denial is rare and only occurs for very high-risk applicants.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 </w:t>
            </w:r>
            <w:r>
              <w:rPr>
                <w:rFonts w:ascii="Arial" w:cs="Arial" w:eastAsia="Arial" w:hAnsi="Arial"/>
                <w:b/>
                <w:bCs/>
                <w:sz w:val="20"/>
                <w:szCs w:val="20"/>
              </w:rPr>
              <w:t xml:space="preserve">Which statement is true regarding a universal life insurance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Cash value accumulations are subject to a minimum interest rate guarantee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Premiums and face amount are fixed for the life of the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It does not provide a death benefit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It cannot be surrendered for cash value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Universal life policies credit interest to the cash value at a current rate, but guarantee a minimum interest rate floor (typically 2-4%). Premiums are flexible (not fixed), face amount can be changed, and the policy can be surrendered for cash value.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 </w:t>
            </w:r>
            <w:r>
              <w:rPr>
                <w:rFonts w:ascii="Arial" w:cs="Arial" w:eastAsia="Arial" w:hAnsi="Arial"/>
                <w:b/>
                <w:bCs/>
                <w:sz w:val="20"/>
                <w:szCs w:val="20"/>
              </w:rPr>
              <w:t xml:space="preserve">Which statement is true regarding adjustable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death benefit can never be changed once issued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policyowner may change the face amount and premium within the company's limits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It is only available as group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It does not build cash value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Adjustable life insurance gives policyowners flexibility to change the face amount, premium, and premium-paying period within the insurer's guidelines. It can function as term or whole life depending on adjustments made. It does build cash value.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Q9. </w:t>
            </w:r>
            <w:r>
              <w:rPr>
                <w:rFonts w:ascii="Arial" w:cs="Arial" w:eastAsia="Arial" w:hAnsi="Arial"/>
                <w:b/>
                <w:bCs/>
                <w:sz w:val="20"/>
                <w:szCs w:val="20"/>
              </w:rPr>
              <w:t xml:space="preserve">Under a group life insurance plan, an employee who terminates employment has the right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Continue the same group coverage at the same group premium indefinitely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Convert to an individual policy without evidence of insurability within 31 days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Assign the group policy to a new employer immediately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Receive a cash surrender value equal to premiums paid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conversion privilege in group life insurance allows a terminating employee to convert their group coverage to an individual policy within 31 days without a medical exam. The individual policy premium will be higher (based on attained age and risk class), but no evidence of insurability is required.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Q10. </w:t>
            </w:r>
            <w:r>
              <w:rPr>
                <w:rFonts w:ascii="Arial" w:cs="Arial" w:eastAsia="Arial" w:hAnsi="Arial"/>
                <w:b/>
                <w:bCs/>
                <w:sz w:val="20"/>
                <w:szCs w:val="20"/>
              </w:rPr>
              <w:t xml:space="preserve">A producer who falsely states that a competing insurer is in financial difficulty and unable to pay claims is guilty of:</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Coercion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Defamation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Twisting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Rebating</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Defamation (or disparagement) involves making false statements about a competitor's financial condition or ability to pay claims. It is an unfair trade practice. Twisting involves replacement through misrepresentation; rebating involves returning commissions.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Q11. </w:t>
            </w:r>
            <w:r>
              <w:rPr>
                <w:rFonts w:ascii="Arial" w:cs="Arial" w:eastAsia="Arial" w:hAnsi="Arial"/>
                <w:b/>
                <w:bCs/>
                <w:sz w:val="20"/>
                <w:szCs w:val="20"/>
              </w:rPr>
              <w:t xml:space="preserve">The Commissioner can deny or refuse to renew a license for an insurance producer if the applicant has done any of the following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Willfully violated the laws of the state that relate to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Committed fraudulent or dishonest practices in the insurance business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Unintentionally misrepresented a material fact in an application for the license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Misappropriated or unlawfully withheld money that belongs to an insurer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License denial or non-renewal requires willful or intentional misconduct. Unintentional misrepresentation of a material fact — an honest mistake — is generally not grounds for denial. However, willful violations, fraud, and misappropriation of funds are all grounds for denial.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Q12. </w:t>
            </w:r>
            <w:r>
              <w:rPr>
                <w:rFonts w:ascii="Arial" w:cs="Arial" w:eastAsia="Arial" w:hAnsi="Arial"/>
                <w:b/>
                <w:bCs/>
                <w:sz w:val="20"/>
                <w:szCs w:val="20"/>
              </w:rPr>
              <w:t xml:space="preserve">All of the following would be considered an unfair trade practice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Misrepresenting policy benefits to induce a sale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Defaming a competing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Rebating part of a commission to an insured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Sharing commissions with another producer who holds an equivalent license and lawfully participated in the sale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Lawfully splitting commissions between licensed producers who both participated in a sale is a permitted business practice. Misrepresentation, defamation, and rebating are prohibited unfair trade practices.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Q13. </w:t>
            </w:r>
            <w:r>
              <w:rPr>
                <w:rFonts w:ascii="Arial" w:cs="Arial" w:eastAsia="Arial" w:hAnsi="Arial"/>
                <w:b/>
                <w:bCs/>
                <w:sz w:val="20"/>
                <w:szCs w:val="20"/>
              </w:rPr>
              <w:t xml:space="preserve">To provide the funds necessary to carry out its powers and duties, the Life and Health Insurance Guaranty Corporation's Board of Directors shall:</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Request a state appropriation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Borrow funds from the Maryland Insurance Administration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Sell guaranty bonds to the public</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Assess member insurers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Life and Health Insurance Guaranty Corporation is funded by assessing (charging) its member insurance companies — not by state appropriations or public bond sales. These assessments are used to pay claims when a member insurer becomes insolvent.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Q14. </w:t>
            </w:r>
            <w:r>
              <w:rPr>
                <w:rFonts w:ascii="Arial" w:cs="Arial" w:eastAsia="Arial" w:hAnsi="Arial"/>
                <w:b/>
                <w:bCs/>
                <w:sz w:val="20"/>
                <w:szCs w:val="20"/>
              </w:rPr>
              <w:t xml:space="preserve">A deferred annuity that is canceled in its early years often imposes a charge known as: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penalty tax</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administrative fee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surrender charge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mortality charge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Surrender charges (also called contingent deferred sales charges) are fees imposed when an annuity contract is surrendered early. They typically start high (e.g., 7%) and decline over 7-10 years, discouraging early withdrawals and compensating the insurer for upfront commission costs.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Q15. </w:t>
            </w:r>
            <w:r>
              <w:rPr>
                <w:rFonts w:ascii="Arial" w:cs="Arial" w:eastAsia="Arial" w:hAnsi="Arial"/>
                <w:b/>
                <w:bCs/>
                <w:sz w:val="20"/>
                <w:szCs w:val="20"/>
              </w:rPr>
              <w:t xml:space="preserve">All of the following practices by a producer are considered misrepresentations EXCEPT: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Comparing the benefits of several policies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Exaggerating the financial strength of the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Changing the title of the policy in the sales presentation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Advising the client that the policy is a share of stock</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Truthfully comparing benefits of different policies is a legitimate and helpful practice. Exaggerating financial strength, misidentifying policy titles, and falsely calling a policy a stock are all forms of misrepresentation.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Q16. </w:t>
            </w:r>
            <w:r>
              <w:rPr>
                <w:rFonts w:ascii="Arial" w:cs="Arial" w:eastAsia="Arial" w:hAnsi="Arial"/>
                <w:b/>
                <w:bCs/>
                <w:sz w:val="20"/>
                <w:szCs w:val="20"/>
              </w:rPr>
              <w:t xml:space="preserve">An insurance producer who fails to handle premium funds in a trustworthy manner is guilty of:</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Restraint of trade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Violation of the financial responsibility law</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Failure to supervise representatives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Failure to act as a fiduciary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Producers hold premium funds in a fiduciary capacity — they must account for and promptly remit premiums to the insurer. Mishandling premium funds (commingling, delaying remittance, converting to personal use) is a breach of fiduciary duty and grounds for license action.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Q17. </w:t>
            </w:r>
            <w:r>
              <w:rPr>
                <w:rFonts w:ascii="Arial" w:cs="Arial" w:eastAsia="Arial" w:hAnsi="Arial"/>
                <w:b/>
                <w:bCs/>
                <w:sz w:val="20"/>
                <w:szCs w:val="20"/>
              </w:rPr>
              <w:t xml:space="preserve">Under Maryland law, when must an insurable interest exist for a life insurance policy to be valid?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at the time of the insured's death</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At the inception of the contract (time of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Throughout the entire life of the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when a claim is filed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life insurance, insurable interest must exist at the time the policy is issued (inception/application). Unlike property insurance, it does not need to continue throughout the policy's life. A validly issued policy remains in force even if the insurable interest later disappears.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Q18. </w:t>
            </w:r>
            <w:r>
              <w:rPr>
                <w:rFonts w:ascii="Arial" w:cs="Arial" w:eastAsia="Arial" w:hAnsi="Arial"/>
                <w:b/>
                <w:bCs/>
                <w:sz w:val="20"/>
                <w:szCs w:val="20"/>
              </w:rPr>
              <w:t xml:space="preserve">A guaranteed insurability rider on a life insurance policy allows the policyowner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Cancel the policy at any time without penalty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Increase the death benefit without further proof of insurability at specified future dates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Borrow against the cash value without interest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Convert the policy to an annuity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guaranteed insurability (guaranteed purchase) rider grants the policyowner the option to purchase additional life insurance coverage at specified future dates (e.g., every 3 years, or upon marriage/birth of child) without providing evidence of insurability.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Q19. </w:t>
            </w:r>
            <w:r>
              <w:rPr>
                <w:rFonts w:ascii="Arial" w:cs="Arial" w:eastAsia="Arial" w:hAnsi="Arial"/>
                <w:b/>
                <w:bCs/>
                <w:sz w:val="20"/>
                <w:szCs w:val="20"/>
              </w:rPr>
              <w:t xml:space="preserve">Under a fixed-period life insurance settlement option, which statement is true?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Part of each installment paid to the beneficiary consists of interest calculated on the policy proceeds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beneficiary receives only the principal, with no interest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insurer retains the proceeds indefinitely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Payments continue for the life of the beneficiary, regardless of the period chosen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Under the fixed-period option, the insurer pays the policy proceeds and accumulated interest in equal installments over a specified time period. Each payment contains both a return of principal and interest earnings on the remaining balance.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Q20. </w:t>
            </w:r>
            <w:r>
              <w:rPr>
                <w:rFonts w:ascii="Arial" w:cs="Arial" w:eastAsia="Arial" w:hAnsi="Arial"/>
                <w:b/>
                <w:bCs/>
                <w:sz w:val="20"/>
                <w:szCs w:val="20"/>
              </w:rPr>
              <w:t xml:space="preserve">Which of the following is NOT a permissible underwriting factor for individual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Age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Race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Gender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Health history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Race is never a permissible underwriting factor — it constitutes illegal discrimination. Age, gender, and health history are all relevant and lawful factors in life insurance underwriting because they correlate with mortality risk and life expectancy.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Q21. </w:t>
            </w:r>
            <w:r>
              <w:rPr>
                <w:rFonts w:ascii="Arial" w:cs="Arial" w:eastAsia="Arial" w:hAnsi="Arial"/>
                <w:b/>
                <w:bCs/>
                <w:sz w:val="20"/>
                <w:szCs w:val="20"/>
              </w:rPr>
              <w:t xml:space="preserve">Continuing education courses required for insurance producers in Maryland must be approved by: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producer's appointing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National Association of Insurance Commissioners (NAIC)</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Maryland Insurance Administration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producer's employer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Maryland Insurance Administration (MIA) approves all continuing education courses required for license renewal. Courses not approved by the MIA cannot be used to satisfy CE requirements regardless of who sponsors them.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Q22. </w:t>
            </w:r>
            <w:r>
              <w:rPr>
                <w:rFonts w:ascii="Arial" w:cs="Arial" w:eastAsia="Arial" w:hAnsi="Arial"/>
                <w:b/>
                <w:bCs/>
                <w:sz w:val="20"/>
                <w:szCs w:val="20"/>
              </w:rPr>
              <w:t xml:space="preserve">A variable life insurance policy differs from a whole life policy in that a variable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Has no death benefit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Invests cash value in separate accounts with performance-based returns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Guarantees a fixed premium for life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Cannot be surrendered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Variable life insurance invests the cash value in separate accounts (similar to mutual fund sub-accounts). The death benefit and cash value fluctuate based on investment performance. Whole life guarantees a fixed death benefit and guaranteed cash value growth. Variable policies require a securities license to sell.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Q23. </w:t>
            </w:r>
            <w:r>
              <w:rPr>
                <w:rFonts w:ascii="Arial" w:cs="Arial" w:eastAsia="Arial" w:hAnsi="Arial"/>
                <w:b/>
                <w:bCs/>
                <w:sz w:val="20"/>
                <w:szCs w:val="20"/>
              </w:rPr>
              <w:t xml:space="preserve">The entire contract clause in a life insurance policy states that the policy, together with which of the following, constitutes the entire contract?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producer's sales brochure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attached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declarations page only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Any verbal statements made by the producer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entire contract clause specifies that the policy and the attached application (copy) constitute the entire agreement between the parties. No other documents — brochures, verbal promises, or agent statements — can be considered part of the contract.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Q24. </w:t>
            </w:r>
            <w:r>
              <w:rPr>
                <w:rFonts w:ascii="Arial" w:cs="Arial" w:eastAsia="Arial" w:hAnsi="Arial"/>
                <w:b/>
                <w:bCs/>
                <w:sz w:val="20"/>
                <w:szCs w:val="20"/>
              </w:rPr>
              <w:t xml:space="preserve">Under Section 1035 of the Internal Revenue Code, which of the following exchanges is permitted on a tax-free basis?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annuity contract for a life insurance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life insurance policy for an annuity contract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annuity contract for a health savings account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life insurance policy for a mutual fund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Section 1035 allows tax-free exchanges of: life insurance for life insurance, life insurance for annuity, annuity for annuity, and life/annuity for long-term care insurance. You CANNOT exchange an annuity for a life insurance policy (that goes the wrong direction) or for non-insurance products like mutual funds.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Q25. </w:t>
            </w:r>
            <w:r>
              <w:rPr>
                <w:rFonts w:ascii="Arial" w:cs="Arial" w:eastAsia="Arial" w:hAnsi="Arial"/>
                <w:b/>
                <w:bCs/>
                <w:sz w:val="20"/>
                <w:szCs w:val="20"/>
              </w:rPr>
              <w:t xml:space="preserve">Which of the following best describes the accumulation phase of a deferred annuity?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period during which annuity income payments are made to the annuitant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period during which premiums are paid and interest grows tax-deferred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period after the annuity starting date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period during which the insurer assesses surrender charges only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accumulation (pay-in) phase of a deferred annuity is the period before annuitization begins. During this time, premiums are deposited and interest (or investment gains) accumulate on a tax-deferred basis. The annuity phase (distribution/payout phase) begins when income payments start.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Q26. </w:t>
            </w:r>
            <w:r>
              <w:rPr>
                <w:rFonts w:ascii="Arial" w:cs="Arial" w:eastAsia="Arial" w:hAnsi="Arial"/>
                <w:b/>
                <w:bCs/>
                <w:sz w:val="20"/>
                <w:szCs w:val="20"/>
              </w:rPr>
              <w:t xml:space="preserve">An immediate annuity: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May be purchased in installments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Pays a lump sum benefit to the annuitant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Lacks an accumulation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Normally permits tax-deductible contributions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An immediate annuity is purchased with a single lump-sum premium and begins paying benefits almost immediately (within one payment period). It has no accumulation (deferral) period. Deferred annuities have accumulation phases. Annuity contributions are generally not tax-deductible.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Q27. </w:t>
            </w:r>
            <w:r>
              <w:rPr>
                <w:rFonts w:ascii="Arial" w:cs="Arial" w:eastAsia="Arial" w:hAnsi="Arial"/>
                <w:b/>
                <w:bCs/>
                <w:sz w:val="20"/>
                <w:szCs w:val="20"/>
              </w:rPr>
              <w:t xml:space="preserve">Fixed annuities credit interest at a rate no lower than the: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Current prime rate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Contract's guaranteed minimum rate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Rate charged on policy loans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Average rate of competing insurers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Fixed annuities guarantee a minimum interest crediting rate specified in the contract (e.g., 2% or 3%). The current (declared) rate may be higher but will never fall below the contractual guarantee, protecting the annuity owner from low-rate environments.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Q28. </w:t>
            </w:r>
            <w:r>
              <w:rPr>
                <w:rFonts w:ascii="Arial" w:cs="Arial" w:eastAsia="Arial" w:hAnsi="Arial"/>
                <w:b/>
                <w:bCs/>
                <w:sz w:val="20"/>
                <w:szCs w:val="20"/>
              </w:rPr>
              <w:t xml:space="preserve">Which of the following is a standard exclusion found in most life insurance policies?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Death due to natural causes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Death resulting from a chronic illness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Death resulting from aviation as a fare-paying passenger on a commercial airline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Death occurring within 2 years of policy issue due to suicide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suicide exclusion is a standard life insurance policy exclusion — if the insured commits suicide within the first 1-2 years of the policy, the insurer typically returns only the premiums paid rather than paying the full death benefit. Deaths from natural causes and commercial airline travel are covered.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Q29. </w:t>
            </w:r>
            <w:r>
              <w:rPr>
                <w:rFonts w:ascii="Arial" w:cs="Arial" w:eastAsia="Arial" w:hAnsi="Arial"/>
                <w:b/>
                <w:bCs/>
                <w:sz w:val="20"/>
                <w:szCs w:val="20"/>
              </w:rPr>
              <w:t xml:space="preserve">An employee covered under a group life insurance plan usually 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Covered by a whole life policy owned by the employee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Required to take a medical exam each year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Issued an individual policy that follows them to any employer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Covered by renewable term insurance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Group life insurance is almost always annual renewable term insurance. Coverage is provided through a certificate (not an individual policy) and typically ends when employment ends. No medical exams are required for eligible employees. Conversion rights may allow employees to convert to individual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Q30. </w:t>
            </w:r>
            <w:r>
              <w:rPr>
                <w:rFonts w:ascii="Arial" w:cs="Arial" w:eastAsia="Arial" w:hAnsi="Arial"/>
                <w:b/>
                <w:bCs/>
                <w:sz w:val="20"/>
                <w:szCs w:val="20"/>
              </w:rPr>
              <w:t xml:space="preserve">When delivering a life insurance policy, the producer should: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Collect the first premium only if not already paid with the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Leave the policy without explaining the contents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Ask the policyowner to sign away their free-look rights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Discourage the policyowner from reading the policy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At policy delivery, the producer should explain the policy's provisions, collect any outstanding initial premium if not already paid, and inform the policyowner of their free-look right. Producers must not suppress the free-look period or discourage review of the policy.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Q31. </w:t>
            </w:r>
            <w:r>
              <w:rPr>
                <w:rFonts w:ascii="Arial" w:cs="Arial" w:eastAsia="Arial" w:hAnsi="Arial"/>
                <w:b/>
                <w:bCs/>
                <w:sz w:val="20"/>
                <w:szCs w:val="20"/>
              </w:rPr>
              <w:t xml:space="preserve">A person who, for compensation, examines a policy for the purpose of giving information about the terms and conditions of the policy is known as: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An advisor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insurance producer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broker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insurance adjuster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An insurance adviser (consultant) is licensed to review policies and provide advice for a fee, without necessarily selling insurance. This is distinct from a producer (who sells and receives commissions) and an adjuster (who investigates and settles claims).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Q32. </w:t>
            </w:r>
            <w:r>
              <w:rPr>
                <w:rFonts w:ascii="Arial" w:cs="Arial" w:eastAsia="Arial" w:hAnsi="Arial"/>
                <w:b/>
                <w:bCs/>
                <w:sz w:val="20"/>
                <w:szCs w:val="20"/>
              </w:rPr>
              <w:t xml:space="preserve">The master contract in a group life insurance plan is issued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Each individual employee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group's insurance agent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employer or group sponsor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Maryland Insurance Administration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group life insurance, the master contract (policy) is issued to the employer or group sponsor, while individual employees receive certificates of coverage. The master contract contains all the terms and conditions; certificates are summaries of coverage for each member.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Q33. </w:t>
            </w:r>
            <w:r>
              <w:rPr>
                <w:rFonts w:ascii="Arial" w:cs="Arial" w:eastAsia="Arial" w:hAnsi="Arial"/>
                <w:b/>
                <w:bCs/>
                <w:sz w:val="20"/>
                <w:szCs w:val="20"/>
              </w:rPr>
              <w:t xml:space="preserve">Premiums paid by an individual for a personally owned life insurance policy 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Fully tax-deductible as a personal expense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Deductible only if the policy has a cash value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Not tax-deductible for federal income tax purposes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Deductible up to $2,500 per year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Individuals cannot deduct personal life insurance premiums on their federal income tax returns. However, death benefits are generally received income-tax-free by beneficiaries. Business-owned life insurance premiums are also generally not deductible when the business is the beneficiary.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Q34. </w:t>
            </w:r>
            <w:r>
              <w:rPr>
                <w:rFonts w:ascii="Arial" w:cs="Arial" w:eastAsia="Arial" w:hAnsi="Arial"/>
                <w:b/>
                <w:bCs/>
                <w:sz w:val="20"/>
                <w:szCs w:val="20"/>
              </w:rPr>
              <w:t xml:space="preserve">In a qualified pension or profit-sharing plan, the tax-deferred growth of plan investments primarily benefits: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plan administrator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employer only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employees participating in the plan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insurance company managing the plan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Tax-deferred growth in qualified retirement plans (401k, pension) primarily benefits plan participants (employees) because their retirement savings compound without annual taxation, producing significantly larger accumulations over time than taxable accounts.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Q35. </w:t>
            </w:r>
            <w:r>
              <w:rPr>
                <w:rFonts w:ascii="Arial" w:cs="Arial" w:eastAsia="Arial" w:hAnsi="Arial"/>
                <w:b/>
                <w:bCs/>
                <w:sz w:val="20"/>
                <w:szCs w:val="20"/>
              </w:rPr>
              <w:t xml:space="preserve">All of the following normally indicate the presence of insurable interest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individual's interest in their own life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creditor's interest in a debtor's life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spouse's interest in their spouse's life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Co-signing a mortgage with another person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Co-signing a mortgage creates a financial relationship but does not inherently create insurable interest in the co-signer's life the way that direct financial dependence or relationship does. Individuals have insurable interest in their own life; creditors have interest in debtors; spouses have interest in each other.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Q36. </w:t>
            </w:r>
            <w:r>
              <w:rPr>
                <w:rFonts w:ascii="Arial" w:cs="Arial" w:eastAsia="Arial" w:hAnsi="Arial"/>
                <w:b/>
                <w:bCs/>
                <w:sz w:val="20"/>
                <w:szCs w:val="20"/>
              </w:rPr>
              <w:t xml:space="preserve">A life insurance producer is normally responsible for all of the following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Soliciting applications for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Collecting initial premiums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Approving policies for issue on behalf of the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Delivering policies to policyowners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Policy approval and underwriting decisions are made by the insurer's home office underwriters — not producers. Producers solicit applications, collect initial premiums, and deliver policies, but they do not have authority to approve or bind life insurance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Q37. </w:t>
            </w:r>
            <w:r>
              <w:rPr>
                <w:rFonts w:ascii="Arial" w:cs="Arial" w:eastAsia="Arial" w:hAnsi="Arial"/>
                <w:b/>
                <w:bCs/>
                <w:sz w:val="20"/>
                <w:szCs w:val="20"/>
              </w:rPr>
              <w:t xml:space="preserve">One reason for naming a trust, rather than an individual, as a life insurance beneficiary is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Avoid paying any taxes on the proceeds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Provide management of the proceeds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Increase the death benefit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Eliminate the need for an insurable interest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Naming a trust as beneficiary allows a trustee to professionally manage and distribute the life insurance proceeds according to the trust's terms. This is especially useful when beneficiaries are minors, have special needs, or when the grantor wants to control how money is used over time.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Q38. </w:t>
            </w:r>
            <w:r>
              <w:rPr>
                <w:rFonts w:ascii="Arial" w:cs="Arial" w:eastAsia="Arial" w:hAnsi="Arial"/>
                <w:b/>
                <w:bCs/>
                <w:sz w:val="20"/>
                <w:szCs w:val="20"/>
              </w:rPr>
              <w:t xml:space="preserve">A primary purpose of licensing insurance producers is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Protect the Maryland Insurance Administration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Accommodate the insurance companies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Safeguard the producer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Protect the public</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primary purpose of producer licensing is consumer protection — ensuring that people who sell insurance are qualified, competent, and honest. Licensing requirements (education, exams, background checks, CE) all serve the goal of protecting insurance-buying consumers.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Q39. </w:t>
            </w:r>
            <w:r>
              <w:rPr>
                <w:rFonts w:ascii="Arial" w:cs="Arial" w:eastAsia="Arial" w:hAnsi="Arial"/>
                <w:b/>
                <w:bCs/>
                <w:sz w:val="20"/>
                <w:szCs w:val="20"/>
              </w:rPr>
              <w:t xml:space="preserve">A policy of life insurance may NOT be delivered unless the policy has: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legible and brief description of the policy on the first page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minimum face amount of $10,000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rider attached for accidental death</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Approval from the policyowner's employer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Maryland requires that life insurance policies include a brief, clear description of the type of policy on the first page. This disclosure ensures buyers understand what they purchased. There is no minimum face amount requirement, and employer approval is not required.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Q40. </w:t>
            </w:r>
            <w:r>
              <w:rPr>
                <w:rFonts w:ascii="Arial" w:cs="Arial" w:eastAsia="Arial" w:hAnsi="Arial"/>
                <w:b/>
                <w:bCs/>
                <w:sz w:val="20"/>
                <w:szCs w:val="20"/>
              </w:rPr>
              <w:t xml:space="preserve">The value that each party gives to the other in a contract is called: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Contribution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Consideration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Subrogation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Valuation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Consideration is the exchange of value that makes a contract legally binding. In life insurance: the insured's consideration is the premium and application; the insurer's consideration is the promise to pay the death benefit upon the insured's death.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Q41. </w:t>
            </w:r>
            <w:r>
              <w:rPr>
                <w:rFonts w:ascii="Arial" w:cs="Arial" w:eastAsia="Arial" w:hAnsi="Arial"/>
                <w:b/>
                <w:bCs/>
                <w:sz w:val="20"/>
                <w:szCs w:val="20"/>
              </w:rPr>
              <w:t xml:space="preserve">An individual purchased a flexible premium deferred annuity. When must interest income be reported for federal tax purposes?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As soon as the contract is issued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After first recovering the principal invested in the contract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when the annuitant reaches age 59½</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Interest income from annuities is never taxable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a nonqualified deferred annuity, interest accumulates tax-deferred until withdrawal. When withdrawals begin, the LIFO (last-in, first-out) rule applies for nonqualified annuities — interest (earnings) comes out first and is taxable; principal (cost basis) is recovered tax-free afterward.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Q42. </w:t>
            </w:r>
            <w:r>
              <w:rPr>
                <w:rFonts w:ascii="Arial" w:cs="Arial" w:eastAsia="Arial" w:hAnsi="Arial"/>
                <w:b/>
                <w:bCs/>
                <w:sz w:val="20"/>
                <w:szCs w:val="20"/>
              </w:rPr>
              <w:t xml:space="preserve">Under IRS rules, a qualified retirement plan must be established for the exclusive benefit of the firm's: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Shareholders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Employees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Retired employees only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Key employees only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IRS qualification requirements (under ERISA and IRC Section 401(a)) mandate that qualified retirement plans be established and maintained for the exclusive benefit of employees and their beneficiaries. Plans that discriminate in favor of key employees or executives lose their qualified status.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Q43. </w:t>
            </w:r>
            <w:r>
              <w:rPr>
                <w:rFonts w:ascii="Arial" w:cs="Arial" w:eastAsia="Arial" w:hAnsi="Arial"/>
                <w:b/>
                <w:bCs/>
                <w:sz w:val="20"/>
                <w:szCs w:val="20"/>
              </w:rPr>
              <w:t xml:space="preserve">When must a life insurance producer provide an applicant with a Buyer's Guide and Policy Summary?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if the applicant specifically requests one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At or before the time the application is taken or the policy is delivered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Within 60 days after the policy anniversary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for policies with a face amount over $100,000</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Maryland requires that producers provide applicants with an approved Buyer's Guide and Policy Summary at or before policy delivery (or at application for interest-sensitive policies). These documents help consumers compare and understand life insurance products.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Q44. </w:t>
            </w:r>
            <w:r>
              <w:rPr>
                <w:rFonts w:ascii="Arial" w:cs="Arial" w:eastAsia="Arial" w:hAnsi="Arial"/>
                <w:b/>
                <w:bCs/>
                <w:sz w:val="20"/>
                <w:szCs w:val="20"/>
              </w:rPr>
              <w:t xml:space="preserve">In general practice, which one of the following is true of the powers of the Maryland Insurance Administration with respect to access to a producer's business records?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Records can only be accessed by an order of a state court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Authorization must come from the National Association of Insurance Commissioners (NAIC)</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Records must be produced upon the request of the Maryland Insurance Administration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Maryland Insurance Administration has no right to access a producer's business records because of privacy considerations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MIA has broad examination and audit authority over licensees. Producers must produce business records upon the MIA's request as part of its regulatory oversight function. No court order is required.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Q45. </w:t>
            </w:r>
            <w:r>
              <w:rPr>
                <w:rFonts w:ascii="Arial" w:cs="Arial" w:eastAsia="Arial" w:hAnsi="Arial"/>
                <w:b/>
                <w:bCs/>
                <w:sz w:val="20"/>
                <w:szCs w:val="20"/>
              </w:rPr>
              <w:t xml:space="preserve">An individual life insurance policy may include coverage for all of the following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Accidental death</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Disability income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Workers' compensation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Long-term care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Workers' compensation is a statutory employer-provided benefit (not an individual life insurance policy feature). Life insurance policies can include riders for accidental death benefits, disability income (waiver of premium, disability income riders), and long-term care benefits.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Q46. </w:t>
            </w:r>
            <w:r>
              <w:rPr>
                <w:rFonts w:ascii="Arial" w:cs="Arial" w:eastAsia="Arial" w:hAnsi="Arial"/>
                <w:b/>
                <w:bCs/>
                <w:sz w:val="20"/>
                <w:szCs w:val="20"/>
              </w:rPr>
              <w:t xml:space="preserve">A juvenile life insurance policy 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policy that only an adult may purchase for themselves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available as group coverage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life insurance policy that insures the life of a minor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policy that cannot build cash value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Juvenile life insurance is a policy issued on the life of a minor child, typically owned by a parent or guardian who pays the premiums. These policies can build cash value and are commonly used to lock in low premiums at a young age or provide savings for the child.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Q47. </w:t>
            </w:r>
            <w:r>
              <w:rPr>
                <w:rFonts w:ascii="Arial" w:cs="Arial" w:eastAsia="Arial" w:hAnsi="Arial"/>
                <w:b/>
                <w:bCs/>
                <w:sz w:val="20"/>
                <w:szCs w:val="20"/>
              </w:rPr>
              <w:t xml:space="preserve">An applicant for life insurance must be informed that testing for Human Immunodeficiency Virus (HIV) infection is used to help determine: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type of policy that will be issued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effective date and term of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Whether an insurable interest exists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insurability of the proposed insured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HIV testing in life insurance underwriting is used to assess the insurability (health risk) of the proposed insured. Applicants must be informed in advance that HIV testing may be conducted, and results are used to make underwriting decisions.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Q48. </w:t>
            </w:r>
            <w:r>
              <w:rPr>
                <w:rFonts w:ascii="Arial" w:cs="Arial" w:eastAsia="Arial" w:hAnsi="Arial"/>
                <w:b/>
                <w:bCs/>
                <w:sz w:val="20"/>
                <w:szCs w:val="20"/>
              </w:rPr>
              <w:t xml:space="preserve">An endowment life insurance policy pays the face amount to the policyowner if:</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insured dies before the endowment date only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insured survives to the end of the policy period, OR upon the insured's earlier death</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insured reaches age 100 regardless of policy term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policy is surrendered within the first five years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An endowment policy matures and pays the face amount either at the end of the stated period (if the insured survives) or at the insured's earlier death. It combines savings and life insurance — the insured is guaranteed to receive the face amount one way or another.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Q49. </w:t>
            </w:r>
            <w:r>
              <w:rPr>
                <w:rFonts w:ascii="Arial" w:cs="Arial" w:eastAsia="Arial" w:hAnsi="Arial"/>
                <w:b/>
                <w:bCs/>
                <w:sz w:val="20"/>
                <w:szCs w:val="20"/>
              </w:rPr>
              <w:t xml:space="preserve">If a life insurance premium is not paid and the policy lapses, what must occur before the policy can be reinstated?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policyowner must purchase a new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insurer must agree to a reduced face amount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insured must provide evidence of insurability and pay all overdue premiums with interest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beneficiary must consent to the reinstatement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To reinstate a lapsed life insurance policy, the policyowner generally must: (1) apply within the reinstatement period (usually 3-5 years), (2) provide satisfactory evidence of insurability, and (3) pay all past-due premiums with interest. Reinstatement restores the original policy rather than requiring a new one.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Q50. </w:t>
            </w:r>
            <w:r>
              <w:rPr>
                <w:rFonts w:ascii="Arial" w:cs="Arial" w:eastAsia="Arial" w:hAnsi="Arial"/>
                <w:b/>
                <w:bCs/>
                <w:sz w:val="20"/>
                <w:szCs w:val="20"/>
              </w:rPr>
              <w:t xml:space="preserve">Which license permits a producer to place business with insurers not authorized to transact business in Maryland?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Limited lines license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Adjuster license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Consultant license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Surplus lines license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surplus lines license allows a producer to place coverage with non-admitted (unauthorized) insurers when coverage cannot be obtained in the admitted market. Surplus lines carriers are not licensed in Maryland but may legally write business through licensed surplus lines producers.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Q51. </w:t>
            </w:r>
            <w:r>
              <w:rPr>
                <w:rFonts w:ascii="Arial" w:cs="Arial" w:eastAsia="Arial" w:hAnsi="Arial"/>
                <w:b/>
                <w:bCs/>
                <w:sz w:val="20"/>
                <w:szCs w:val="20"/>
              </w:rPr>
              <w:t xml:space="preserve">A life insurance policy with a face amount of $100,000 has an outstanding policy loan of $20,000. If the insured dies, the beneficiary receives: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$100,000 with no reduction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$80,000 (face amount minus outstanding loan)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$120,000 (face amount plus accumulated interest)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Nothing, because the loan voided the policy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Outstanding policy loans are deducted from the death benefit at the time of claim. If the insured dies with a $20,000 loan on a $100,000 policy, the beneficiary receives $80,000. The policy remains in force as long as cash value exceeds the loan balance plus interest.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Q52. </w:t>
            </w:r>
            <w:r>
              <w:rPr>
                <w:rFonts w:ascii="Arial" w:cs="Arial" w:eastAsia="Arial" w:hAnsi="Arial"/>
                <w:b/>
                <w:bCs/>
                <w:sz w:val="20"/>
                <w:szCs w:val="20"/>
              </w:rPr>
              <w:t xml:space="preserve">An applicant who is issued a life insurance policy at the insurer's standard premium rate is considered a:</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Rated policyowner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Preferred risk</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Standard risk</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Substandard risk</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standard risk is an applicant whose health, lifestyle, and mortality profile is average for their age group — they receive coverage at the insurer's standard (average) premium rates. Preferred risks have better-than-average profiles and pay lower rates; substandard risks pay higher rates or receive modified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Q53. </w:t>
            </w:r>
            <w:r>
              <w:rPr>
                <w:rFonts w:ascii="Arial" w:cs="Arial" w:eastAsia="Arial" w:hAnsi="Arial"/>
                <w:b/>
                <w:bCs/>
                <w:sz w:val="20"/>
                <w:szCs w:val="20"/>
              </w:rPr>
              <w:t xml:space="preserve">A 20-pay whole life insurance policy is one in which:</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Coverage lasts only 20 years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Premiums are paid for 20 years, after which the policy is fully paid up for life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face amount increases by 20% each year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policy matures at age 20</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20-pay whole life policy requires premium payments for exactly 20 years, after which no further premiums are due. The policy remains in force for the insured's entire lifetime with a fully paid-up death benefit. The policy builds cash value more rapidly than ordinary whole life because of the compressed premium-paying period.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Q54. </w:t>
            </w:r>
            <w:r>
              <w:rPr>
                <w:rFonts w:ascii="Arial" w:cs="Arial" w:eastAsia="Arial" w:hAnsi="Arial"/>
                <w:b/>
                <w:bCs/>
                <w:sz w:val="20"/>
                <w:szCs w:val="20"/>
              </w:rPr>
              <w:t xml:space="preserve">Which concept states that the insured is entitled to the coverage under a policy that a sensible and prudent buyer would expect it to provide?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Indemnity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Comity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Reasonable expectations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Subrogation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doctrine of reasonable expectations protects policyholders by holding that they are entitled to the coverage a sensible buyer would reasonably expect, even if technical policy language might limit it. Courts often apply this doctrine when policy language is ambiguous.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Q55. </w:t>
            </w:r>
            <w:r>
              <w:rPr>
                <w:rFonts w:ascii="Arial" w:cs="Arial" w:eastAsia="Arial" w:hAnsi="Arial"/>
                <w:b/>
                <w:bCs/>
                <w:sz w:val="20"/>
                <w:szCs w:val="20"/>
              </w:rPr>
              <w:t xml:space="preserve">A waiver of premium rider on a life insurance policy means that premiums are waived if the insured becomes: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Unemployed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Totally disabled for a specified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Diagnosed with any illness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Over the age of 65</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waiver of premium rider in a life insurance policy waives premium payments if the insured becomes totally disabled for the required waiting period (usually 6 months). The policy remains in force without premium payments during the disability. Most riders terminate at age 60 or 65.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Q56. </w:t>
            </w:r>
            <w:r>
              <w:rPr>
                <w:rFonts w:ascii="Arial" w:cs="Arial" w:eastAsia="Arial" w:hAnsi="Arial"/>
                <w:b/>
                <w:bCs/>
                <w:sz w:val="20"/>
                <w:szCs w:val="20"/>
              </w:rPr>
              <w:t xml:space="preserve">A transaction in which an existing annuity contract is terminated and a new one is issued is called: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Conversion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Continuation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Replacement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Reinstatement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Replacement occurs when an existing insurance or annuity contract is terminated, lapsed, surrendered, or substantially changed in connection with the purchase of a new contract. Replacement regulations require specific disclosures to protect consumers from unsuitable replacements.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Q57. </w:t>
            </w:r>
            <w:r>
              <w:rPr>
                <w:rFonts w:ascii="Arial" w:cs="Arial" w:eastAsia="Arial" w:hAnsi="Arial"/>
                <w:b/>
                <w:bCs/>
                <w:sz w:val="20"/>
                <w:szCs w:val="20"/>
              </w:rPr>
              <w:t xml:space="preserve">Which type of life insurance policy is designed to pay the balance of a thirty-year home mortgage loan in the event of the insured's death?</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30-payment whole life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30-year decreasing term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30-year level term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30-year endowment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Decreasing term insurance has a face amount that decreases over time, mirroring a declining mortgage balance. The death benefit decreases each year while the premium remains level, making it ideal for mortgage protection. Level term maintains the same death benefit throughout.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Q58. </w:t>
            </w:r>
            <w:r>
              <w:rPr>
                <w:rFonts w:ascii="Arial" w:cs="Arial" w:eastAsia="Arial" w:hAnsi="Arial"/>
                <w:b/>
                <w:bCs/>
                <w:sz w:val="20"/>
                <w:szCs w:val="20"/>
              </w:rPr>
              <w:t xml:space="preserve">A producer who makes an incomplete comparison of policies to encourage an insured to cancel a contract of another insurer and purchase a new one is guilty of:</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Rebating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Coercion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Twisting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Defamation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Twisting uses misrepresentation or incomplete, misleading comparisons to induce a policyholder to replace an existing policy with a new one to their detriment. Complete, honest replacement comparisons are lawful.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Q59. </w:t>
            </w:r>
            <w:r>
              <w:rPr>
                <w:rFonts w:ascii="Arial" w:cs="Arial" w:eastAsia="Arial" w:hAnsi="Arial"/>
                <w:b/>
                <w:bCs/>
                <w:sz w:val="20"/>
                <w:szCs w:val="20"/>
              </w:rPr>
              <w:t xml:space="preserve">Maryland insurance companies must charge the same life insurance premium rate to individuals who are: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Of the same class and equal life expectancy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Of the same age, regardless of health</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Insured through the same producer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Located in the same county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Anti-discrimination laws require insurers to charge the same rates to individuals of the same underwriting class (same risk characteristics including age, health, sex) and equal life expectancy. Charging different rates to same-class risks is unfair discrimination.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Q60. </w:t>
            </w:r>
            <w:r>
              <w:rPr>
                <w:rFonts w:ascii="Arial" w:cs="Arial" w:eastAsia="Arial" w:hAnsi="Arial"/>
                <w:b/>
                <w:bCs/>
                <w:sz w:val="20"/>
                <w:szCs w:val="20"/>
              </w:rPr>
              <w:t xml:space="preserve">A collateral assignment of a life insurance policy is used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Transfer all ownership rights to a new policyowner permanently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Assign the policy as security for a loan, with rights reverting upon repayment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Name an irrevocable beneficiary on the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Convert a term policy to whole life insurance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collateral assignment temporarily transfers partial policy rights to a creditor as security for a loan. When the loan is repaid, all rights revert to the policyowner. This differs from an absolute assignment, which permanently transfers all ownership rights to another party.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Q61. </w:t>
            </w:r>
            <w:r>
              <w:rPr>
                <w:rFonts w:ascii="Arial" w:cs="Arial" w:eastAsia="Arial" w:hAnsi="Arial"/>
                <w:b/>
                <w:bCs/>
                <w:sz w:val="20"/>
                <w:szCs w:val="20"/>
              </w:rPr>
              <w:t xml:space="preserve">An accelerated death benefit rider allows the policyowner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Increase the death benefit without additional premium</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Receive a portion of the death benefit while still living if diagnosed with a terminal illness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Accelerate premium payments to pay off the policy sooner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Convert the policy to an annuity at a discounted rate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accelerated death benefit (living benefit) rider allows a terminally ill insured to receive a portion (typically 25-75%) of the death benefit before death to help pay for medical expenses or other needs. The remaining death benefit paid to beneficiaries is reduced by the amount advanced.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Q62. </w:t>
            </w:r>
            <w:r>
              <w:rPr>
                <w:rFonts w:ascii="Arial" w:cs="Arial" w:eastAsia="Arial" w:hAnsi="Arial"/>
                <w:b/>
                <w:bCs/>
                <w:sz w:val="20"/>
                <w:szCs w:val="20"/>
              </w:rPr>
              <w:t xml:space="preserve">Under federal law, an insurance producer may be sentenced to prison for: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Comparing the rates of competing insurers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Embezzling money from an insurance company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Refusing to renew an expiring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Declining to write a high-risk applicant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Embezzlement, wire fraud, mail fraud, and other criminal financial acts involving insurance companies are federal crimes that can result in imprisonment. Comparing rates, declining to renew, and refusing high-risk applicants are lawful business decisions (within anti-discrimination laws).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Q63. </w:t>
            </w:r>
            <w:r>
              <w:rPr>
                <w:rFonts w:ascii="Arial" w:cs="Arial" w:eastAsia="Arial" w:hAnsi="Arial"/>
                <w:b/>
                <w:bCs/>
                <w:sz w:val="20"/>
                <w:szCs w:val="20"/>
              </w:rPr>
              <w:t xml:space="preserve">All of the following are unfair claims settlement practices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Refusing arbitrarily and unreasonably to pay claims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Attempting in good faith to compromise payment of a claim where coverage or liability is reasonably in question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Misrepresenting pertinent facts of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Failing to promptly provide a reasonable explanation for a claim denial</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Good-faith compromise of a genuinely disputed claim is a legitimate and required practice. Arbitrary refusals to pay, misrepresenting coverage facts, and failing to explain denials are all prohibited unfair claims settlement practices.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Q64. </w:t>
            </w:r>
            <w:r>
              <w:rPr>
                <w:rFonts w:ascii="Arial" w:cs="Arial" w:eastAsia="Arial" w:hAnsi="Arial"/>
                <w:b/>
                <w:bCs/>
                <w:sz w:val="20"/>
                <w:szCs w:val="20"/>
              </w:rPr>
              <w:t xml:space="preserve">Which of the following best describes a variable life insurance policy compared to a traditional whole life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Variable life has a guaranteed minimum death benefit equal to the original face amount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Variable life has fixed premiums and a guaranteed cash value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Variable life does not allow the policyowner to direct investments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Variable life premiums are flexible and there is no guaranteed death benefit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Variable life insurance has a guaranteed minimum death benefit (the original face amount) even if investment sub-accounts perform poorly. However, the cash value and any amount above the minimum death benefit fluctuate with investment performance. Producers selling variable life must hold a FINRA securities registration.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Q65. </w:t>
            </w:r>
            <w:r>
              <w:rPr>
                <w:rFonts w:ascii="Arial" w:cs="Arial" w:eastAsia="Arial" w:hAnsi="Arial"/>
                <w:b/>
                <w:bCs/>
                <w:sz w:val="20"/>
                <w:szCs w:val="20"/>
              </w:rPr>
              <w:t xml:space="preserve">Field underwriting usually differs from home office underwriting in that the producer: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Requires information on existing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Requires information on the applicant's health</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Has personal contact with the applicant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Attempts to reduce moral hazard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key distinction of field underwriting is that the producer has direct personal contact with the applicant — observing their appearance, demeanor, and lifestyle firsthand. Home office underwriters review paper files without meeting the applicant. Both gather health information and try to assess risk.</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Q66. </w:t>
            </w:r>
            <w:r>
              <w:rPr>
                <w:rFonts w:ascii="Arial" w:cs="Arial" w:eastAsia="Arial" w:hAnsi="Arial"/>
                <w:b/>
                <w:bCs/>
                <w:sz w:val="20"/>
                <w:szCs w:val="20"/>
              </w:rPr>
              <w:t xml:space="preserve">A direct transfer of funds from one IRA trustee to another IRA trustee of the same type is considered: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nontaxable event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taxable distribution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early withdrawal subject to penalty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Prohibited under IRS rules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direct trustee-to-trustee transfer of IRA funds is a nontaxable event — the funds move directly between institutions without the account owner ever taking possession. This is different from a 60-day rollover, where the owner receives funds and must redeposit them within 60 days to avoid taxation.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Q67. </w:t>
            </w:r>
            <w:r>
              <w:rPr>
                <w:rFonts w:ascii="Arial" w:cs="Arial" w:eastAsia="Arial" w:hAnsi="Arial"/>
                <w:b/>
                <w:bCs/>
                <w:sz w:val="20"/>
                <w:szCs w:val="20"/>
              </w:rPr>
              <w:t xml:space="preserve">A producer is prohibited from: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Selling insurance to a family member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Allowing an applicant to sign a blank or incomplete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Countersigning a policy sold in Maryland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Splitting commissions with a licensed nonresident producer who jointly sold the policy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Allowing an applicant to sign a blank or incomplete application is strictly prohibited — it creates the opportunity for fraud because the producer could fill in false information after the applicant signs. All application information must be completed and reviewed before the applicant signs.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Q68. </w:t>
            </w:r>
            <w:r>
              <w:rPr>
                <w:rFonts w:ascii="Arial" w:cs="Arial" w:eastAsia="Arial" w:hAnsi="Arial"/>
                <w:b/>
                <w:bCs/>
                <w:sz w:val="20"/>
                <w:szCs w:val="20"/>
              </w:rPr>
              <w:t xml:space="preserve">A student employed part-time has gross income of $1,500 for the year. What is the maximum deductible IRA contribution the student may make for the year?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$0</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$1,500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$3,000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$7,000</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IRA contributions are limited to the lesser of the annual IRA limit (currently up to $7,000) or 100% of earned income. Since the student earned only $1,500, the maximum IRA contribution is $1,500 — the full amount of their earned income.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Q69. </w:t>
            </w:r>
            <w:r>
              <w:rPr>
                <w:rFonts w:ascii="Arial" w:cs="Arial" w:eastAsia="Arial" w:hAnsi="Arial"/>
                <w:b/>
                <w:bCs/>
                <w:sz w:val="20"/>
                <w:szCs w:val="20"/>
              </w:rPr>
              <w:t xml:space="preserve">Which nonforfeiture option allows a policyowner to use the policy's cash value to purchase a single premium whole life policy for a reduced face amount?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Cash surrender option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Reduced paid-up option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Extended term option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Automatic premium loan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reduced paid-up option uses accumulated cash value to purchase a paid-up whole life policy with a reduced (smaller) face amount — no further premiums are required. Extended term uses cash value to purchase term insurance for the original face amount. Cash surrender pays out the cash value in a lump sum.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Q70. </w:t>
            </w:r>
            <w:r>
              <w:rPr>
                <w:rFonts w:ascii="Arial" w:cs="Arial" w:eastAsia="Arial" w:hAnsi="Arial"/>
                <w:b/>
                <w:bCs/>
                <w:sz w:val="20"/>
                <w:szCs w:val="20"/>
              </w:rPr>
              <w:t xml:space="preserve">A life insurance policy loan provision allows the policyowner to borrow against the policy's: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Death benefit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Cash value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Face amount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Premium paid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Policy loans in permanent life insurance are secured by the policy's cash value. The policyowner may borrow up to the available cash value without credit checks or repayment schedules. Outstanding loans plus interest reduce the death benefit if not repaid.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Q71. </w:t>
            </w:r>
            <w:r>
              <w:rPr>
                <w:rFonts w:ascii="Arial" w:cs="Arial" w:eastAsia="Arial" w:hAnsi="Arial"/>
                <w:b/>
                <w:bCs/>
                <w:sz w:val="20"/>
                <w:szCs w:val="20"/>
              </w:rPr>
              <w:t xml:space="preserve">Which life insurance settlement option pays the policy proceeds to the beneficiary as a single lump sum?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Interest option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Fixed period option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Cash option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Life income option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cash (lump sum) option pays the entire policy proceeds to the beneficiary in one payment. The interest option leaves proceeds with the insurer and pays only interest. Fixed period and life income options pay installments over time.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Q72. </w:t>
            </w:r>
            <w:r>
              <w:rPr>
                <w:rFonts w:ascii="Arial" w:cs="Arial" w:eastAsia="Arial" w:hAnsi="Arial"/>
                <w:b/>
                <w:bCs/>
                <w:sz w:val="20"/>
                <w:szCs w:val="20"/>
              </w:rPr>
              <w:t xml:space="preserve">A policy that combines term insurance protection with a flexible-premium investment account is known as: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Whole life insurance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Universal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Variable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Endowment insurance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Universal life (UL) insurance separates the death benefit (pure term protection) from the savings element (cash value account) with flexible premiums. The policyowner can adjust premiums and death benefits within limits. Variable life has a separate account invested in securities.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Q73. </w:t>
            </w:r>
            <w:r>
              <w:rPr>
                <w:rFonts w:ascii="Arial" w:cs="Arial" w:eastAsia="Arial" w:hAnsi="Arial"/>
                <w:b/>
                <w:bCs/>
                <w:sz w:val="20"/>
                <w:szCs w:val="20"/>
              </w:rPr>
              <w:t xml:space="preserve">The incontestability clause in a life insurance policy prevents the insurer from contesting the validity of the policy after it has been in force for: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6 months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 year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2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5 years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After 2 years (the standard incontestability period), the insurer cannot void the policy based on misrepresentations in the application, except for fraud in cases where some states allow longer periods. This clause protects policyowners from having claims denied years after issue for application errors.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Q74. </w:t>
            </w:r>
            <w:r>
              <w:rPr>
                <w:rFonts w:ascii="Arial" w:cs="Arial" w:eastAsia="Arial" w:hAnsi="Arial"/>
                <w:b/>
                <w:bCs/>
                <w:sz w:val="20"/>
                <w:szCs w:val="20"/>
              </w:rPr>
              <w:t xml:space="preserve">A buy-sell agreement funded by life insurance is most commonly used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Provide retirement income for business owners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Fund the purchase of a deceased owner's business interest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Provide group life insurance to employees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Reduce corporate income tax liability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buy-sell agreement is a legally binding contract that determines what happens to a business owner's interest at death, disability, or retirement. Life insurance funding ensures that surviving owners have cash (the death benefit) to purchase the deceased owner's interest from their estate.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Q75. </w:t>
            </w:r>
            <w:r>
              <w:rPr>
                <w:rFonts w:ascii="Arial" w:cs="Arial" w:eastAsia="Arial" w:hAnsi="Arial"/>
                <w:b/>
                <w:bCs/>
                <w:sz w:val="20"/>
                <w:szCs w:val="20"/>
              </w:rPr>
              <w:t xml:space="preserve">The extended term nonforfeiture option uses the policy's cash value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Purchase a reduced amount of paid-up whole life insurance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Purchase term insurance for the original face amount for as long as the cash value allows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Pay the overdue premium and maintain the original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Convert the policy to an annuity contract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Extended term insurance uses the policy's cash value as a single premium to purchase term insurance equal to the original face amount for as long as the cash value can fund. It is typically the automatic (default) nonforfeiture option if the policyowner does not elect another option. Reduced paid-up provides a smaller face amount for life; extended term provides the full face amount for a limited time.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Q76. </w:t>
            </w:r>
            <w:r>
              <w:rPr>
                <w:rFonts w:ascii="Arial" w:cs="Arial" w:eastAsia="Arial" w:hAnsi="Arial"/>
                <w:b/>
                <w:bCs/>
                <w:sz w:val="20"/>
                <w:szCs w:val="20"/>
              </w:rPr>
              <w:t xml:space="preserve">In a Modified Endowment Contract (MEC), withdrawals are taxed on a:</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First-in, first-out basis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Last-in, first-out basis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Pro-rata basis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Cost basis only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MECs are taxed under LIFO (last-in, first-out) rules — earnings (interest/gains) are considered to come out first and are taxable as ordinary income. Additionally, withdrawals before age 59½ are subject to a 10% penalty. This contrasts with regular life insurance cash value, which uses FIFO treatment for withdrawals.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Q77. </w:t>
            </w:r>
            <w:r>
              <w:rPr>
                <w:rFonts w:ascii="Arial" w:cs="Arial" w:eastAsia="Arial" w:hAnsi="Arial"/>
                <w:b/>
                <w:bCs/>
                <w:sz w:val="20"/>
                <w:szCs w:val="20"/>
              </w:rPr>
              <w:t xml:space="preserve">Which type of life insurance beneficiary designation gives the policyowner the right to change the beneficiary at any time without consent?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Irrevocable beneficiary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Revocable beneficiary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Contingent beneficiary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Tertiary beneficiary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revocable beneficiary designation allows the policyowner to change the beneficiary at any time without the beneficiary's consent. Irrevocable beneficiaries cannot be changed without their written consent, giving them a protected interest in the policy.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Q78. </w:t>
            </w:r>
            <w:r>
              <w:rPr>
                <w:rFonts w:ascii="Arial" w:cs="Arial" w:eastAsia="Arial" w:hAnsi="Arial"/>
                <w:b/>
                <w:bCs/>
                <w:sz w:val="20"/>
                <w:szCs w:val="20"/>
              </w:rPr>
              <w:t xml:space="preserve">A key person life insurance policy is owned by: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key employee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employee's family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business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trust established by the employee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key person insurance, the business is the policyowner, premium payer, and beneficiary. The business insures the life of a key employee whose death would cause significant financial loss. The business receives the death benefit to offset the cost of recruiting and training a replacement.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Q79. </w:t>
            </w:r>
            <w:r>
              <w:rPr>
                <w:rFonts w:ascii="Arial" w:cs="Arial" w:eastAsia="Arial" w:hAnsi="Arial"/>
                <w:b/>
                <w:bCs/>
                <w:sz w:val="20"/>
                <w:szCs w:val="20"/>
              </w:rPr>
              <w:t xml:space="preserve">Which dividend option allows a policyowner to use dividends to purchase additional amounts of paid-up whole life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Cash dividend option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Accumulation at interest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Paid-up additions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One-year term option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Paid-up additions (PUAs) use policy dividends to purchase small amounts of fully paid-up whole life insurance with no future premium required. PUAs increase both the death benefit and cash value of the policy each year dividends are earned.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Q80. </w:t>
            </w:r>
            <w:r>
              <w:rPr>
                <w:rFonts w:ascii="Arial" w:cs="Arial" w:eastAsia="Arial" w:hAnsi="Arial"/>
                <w:b/>
                <w:bCs/>
                <w:sz w:val="20"/>
                <w:szCs w:val="20"/>
              </w:rPr>
              <w:t xml:space="preserve">Under a life insurance policy, the grace period typically allows the policyowner how many days to pay an overdue premium before the policy lapses?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10 days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31 days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60 days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90 days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Life insurance policies are required by law to provide a grace period of at least 31 days (one month) after a premium due date during which coverage continues and the overdue premium may be paid without penalty. If the insured dies during the grace period, the unpaid premium is deducted from the death benefit.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Q81. </w:t>
            </w:r>
            <w:r>
              <w:rPr>
                <w:rFonts w:ascii="Arial" w:cs="Arial" w:eastAsia="Arial" w:hAnsi="Arial"/>
                <w:b/>
                <w:bCs/>
                <w:sz w:val="20"/>
                <w:szCs w:val="20"/>
              </w:rPr>
              <w:t xml:space="preserve">A life insurance replacement occurs when: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existing policy is reinstated after lapsing</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new policy is purchased and an existing policy is lapsed, surrendered, or reduced in value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beneficiary is changed on an existing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policy loan is repaid in full</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Replacement is defined as any transaction where a new life insurance policy is purchased in connection with the lapse, surrender, conversion, reduction, or assignment of an existing policy. Replacement regulations require specific disclosures to protect consumers from unsuitable replacements.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Q82. </w:t>
            </w:r>
            <w:r>
              <w:rPr>
                <w:rFonts w:ascii="Arial" w:cs="Arial" w:eastAsia="Arial" w:hAnsi="Arial"/>
                <w:b/>
                <w:bCs/>
                <w:sz w:val="20"/>
                <w:szCs w:val="20"/>
              </w:rPr>
              <w:t xml:space="preserve">Which annuity payout option guarantees payments for the life of the annuitant, with no further payments made after death, even if death occurs shortly after payments begin?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Joint and survivor annuity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Life annuity with period certain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Straight life annuity (pure life annuity)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Refund life annuity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straight life (pure life) annuity pays income for the annuitant's lifetime only — payments stop at death with no refund to heirs, even if the annuitant dies shortly after payments begin. This option provides the highest monthly payment but no death benefit. Life with period certain guarantees a minimum number of payments.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Q83. </w:t>
            </w:r>
            <w:r>
              <w:rPr>
                <w:rFonts w:ascii="Arial" w:cs="Arial" w:eastAsia="Arial" w:hAnsi="Arial"/>
                <w:b/>
                <w:bCs/>
                <w:sz w:val="20"/>
                <w:szCs w:val="20"/>
              </w:rPr>
              <w:t xml:space="preserve">Term life insurance that increases the death benefit over the policy's term, often used to offset inflation, is called: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Decreasing term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Level term</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Increasing term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Renewable term</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Increasing term life insurance has a death benefit that grows over time — often tied to the CPI or a fixed percentage — to protect the beneficiary's purchasing power against inflation. The premium may also increase or remain level depending on the design.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Q84. </w:t>
            </w:r>
            <w:r>
              <w:rPr>
                <w:rFonts w:ascii="Arial" w:cs="Arial" w:eastAsia="Arial" w:hAnsi="Arial"/>
                <w:b/>
                <w:bCs/>
                <w:sz w:val="20"/>
                <w:szCs w:val="20"/>
              </w:rPr>
              <w:t xml:space="preserve">Which provision in a life insurance policy gives the policyowner a specified period of time to review the policy after delivery and return it for a full refund?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Grace period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Free look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Reinstatement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Suicide clause period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free look period (typically 10 days for most life policies, longer for some products) allows the policyowner to review the delivered policy and return it for a complete premium refund if not satisfied — no questions asked. This protects buyers from high-pressure sales.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Q85. </w:t>
            </w:r>
            <w:r>
              <w:rPr>
                <w:rFonts w:ascii="Arial" w:cs="Arial" w:eastAsia="Arial" w:hAnsi="Arial"/>
                <w:b/>
                <w:bCs/>
                <w:sz w:val="20"/>
                <w:szCs w:val="20"/>
              </w:rPr>
              <w:t xml:space="preserve">A second-to-die (survivorship) life insurance policy pays the death benefit: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Upon the death of the first insured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Upon the death of the second (last surviving) insured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 equal installments to each insured upon their deaths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if both insureds die simultaneously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Survivorship (second-to-die) life insurance covers two people and pays the death benefit only upon the death of the last surviving insured. It is commonly used in estate planning to provide funds for estate taxes, which become due after the surviving spouse dies.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Q86. </w:t>
            </w:r>
            <w:r>
              <w:rPr>
                <w:rFonts w:ascii="Arial" w:cs="Arial" w:eastAsia="Arial" w:hAnsi="Arial"/>
                <w:b/>
                <w:bCs/>
                <w:sz w:val="20"/>
                <w:szCs w:val="20"/>
              </w:rPr>
              <w:t xml:space="preserve">In Maryland, when a producer becomes aware that a new policy will replace an existing policy, the required notice of replacement must be: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Signed by the applicant and producer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Given verbally only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Filed only with the Maryland Insurance Administration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Provided within 30 days after the policy is issued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Maryland's replacement regulations require that a Notice Regarding Replacement be completed and signed by both the applicant and the producer at the time of application. The signed notice must be provided to the applicant and a copy sent to the replacing insurer.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Q87. </w:t>
            </w:r>
            <w:r>
              <w:rPr>
                <w:rFonts w:ascii="Arial" w:cs="Arial" w:eastAsia="Arial" w:hAnsi="Arial"/>
                <w:b/>
                <w:bCs/>
                <w:sz w:val="20"/>
                <w:szCs w:val="20"/>
              </w:rPr>
              <w:t xml:space="preserve">The 'suicide clause' in a life insurance policy typically limits the insurer's liability if the insured commits suicide within: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6 months of policy issue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1 to 2 years of policy issue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5 years of policy issue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insured's lifetime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suicide exclusion clause typically provides that if the insured commits suicide within the first 1-2 years (most commonly 2 years) of the policy, the insurer's liability is limited to returning the premiums paid rather than paying the full death benefit. After this period, suicide is covered.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Q88. </w:t>
            </w:r>
            <w:r>
              <w:rPr>
                <w:rFonts w:ascii="Arial" w:cs="Arial" w:eastAsia="Arial" w:hAnsi="Arial"/>
                <w:b/>
                <w:bCs/>
                <w:sz w:val="20"/>
                <w:szCs w:val="20"/>
              </w:rPr>
              <w:t xml:space="preserve">Which life insurance policy provision states that if the insured's age was misstated on the application, the death benefit will be adjusted to what the premium paid would have purchased at the correct 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Incontestability clause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Misstatement of age or sex provision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Entire contract clause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Ownership clause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misstatement of age or sex provision adjusts the death benefit (not the premium) to reflect what the actual premium would have purchased at the insured's true age and sex. This remedy applies even after the incontestability period has expired, because it adjusts rather than voids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Q89. </w:t>
            </w:r>
            <w:r>
              <w:rPr>
                <w:rFonts w:ascii="Arial" w:cs="Arial" w:eastAsia="Arial" w:hAnsi="Arial"/>
                <w:b/>
                <w:bCs/>
                <w:sz w:val="20"/>
                <w:szCs w:val="20"/>
              </w:rPr>
              <w:t xml:space="preserve">A life insurance policy's cash value grows on a tax-deferred basis, meaning: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growth is never taxed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Taxes on the growth are deferred until withdrawal or surrender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growth is taxed annually as ordinary income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growth is taxed at capital gains rates each year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Tax deferral means that income taxes on cash value growth are postponed — not eliminated. The policyholder owes no taxes on cash value accumulation each year; taxes (if any) become due only when the policy is surrendered or funds are withdrawn in excess of cost basis.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Q90. </w:t>
            </w:r>
            <w:r>
              <w:rPr>
                <w:rFonts w:ascii="Arial" w:cs="Arial" w:eastAsia="Arial" w:hAnsi="Arial"/>
                <w:b/>
                <w:bCs/>
                <w:sz w:val="20"/>
                <w:szCs w:val="20"/>
              </w:rPr>
              <w:t xml:space="preserve">Which of the following best describes 'twisting' in the context of life insurance sales?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Persuading a policyholder, through misrepresentation, to drop an existing policy and purchase a new one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Offering a rebate to induce a sale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Defaming a competing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Failing to disclose policy fees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Twisting is the use of misrepresentation, incomplete information, or misleading comparisons to induce a policyholder to replace an existing policy with a new one — typically to generate new commissions for the producer at the insured's expense. It is an unfair trade practice in all states.</w:t>
            </w:r>
          </w:p>
        </w:tc>
      </w:tr>
    </w:tbl>
    <w:p>
      <w:pPr>
        <w:spacing w:after="0" w:before="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2026-07-06T18:15:09.861Z</dcterms:created>
  <dcterms:modified xsi:type="dcterms:W3CDTF">2026-07-06T18:15:09.862Z</dcterms:modified>
</cp:coreProperties>
</file>

<file path=docProps/custom.xml><?xml version="1.0" encoding="utf-8"?>
<Properties xmlns="http://schemas.openxmlformats.org/officeDocument/2006/custom-properties" xmlns:vt="http://schemas.openxmlformats.org/officeDocument/2006/docPropsVTypes"/>
</file>