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 -->
  <w:body>
    <w:tbl>
      <w:tblPr>
        <w:tblW w:w="9442" w:type="dxa"/>
        <w:tblInd w:w="250" w:type="dxa"/>
        <w:tblLook w:val="01E0"/>
      </w:tblPr>
      <w:tblGrid>
        <w:gridCol w:w="3147"/>
        <w:gridCol w:w="3147"/>
        <w:gridCol w:w="3148"/>
      </w:tblGrid>
      <w:tr w:rsidTr="00CC00A1">
        <w:tblPrEx>
          <w:tblW w:w="9442" w:type="dxa"/>
          <w:tblInd w:w="250" w:type="dxa"/>
          <w:tblLook w:val="01E0"/>
        </w:tblPrEx>
        <w:trPr>
          <w:trHeight w:val="1789"/>
        </w:trPr>
        <w:tc>
          <w:tcPr>
            <w:tcW w:w="3147" w:type="dxa"/>
          </w:tcPr>
          <w:p w:rsidR="00CC00A1" w:rsidP="00CC00A1">
            <w:pPr>
              <w:autoSpaceDE w:val="0"/>
              <w:autoSpaceDN w:val="0"/>
              <w:adjustRightInd w:val="0"/>
              <w:rPr>
                <w:rFonts w:ascii="Arial" w:hAnsi="Arial" w:cs="Arial"/>
                <w:sz w:val="22"/>
                <w:szCs w:val="22"/>
              </w:rPr>
            </w:pPr>
            <w:bookmarkStart w:id="0" w:name="BorgerAdress14_1"/>
            <w:bookmarkStart w:id="1" w:name="r_Name_1"/>
            <w:bookmarkStart w:id="2" w:name="BorgerAdress14"/>
            <w:bookmarkStart w:id="3" w:name="_GoBack"/>
            <w:bookmarkEnd w:id="3"/>
            <w:r>
              <w:rPr>
                <w:rFonts w:ascii="Arial" w:hAnsi="Arial" w:cs="Arial"/>
                <w:sz w:val="22"/>
                <w:szCs w:val="22"/>
              </w:rPr>
              <w:t xml:space="preserve"> </w:t>
            </w:r>
          </w:p>
          <w:p w:rsidP="00CC00A1">
            <w:pPr>
              <w:autoSpaceDE w:val="0"/>
              <w:autoSpaceDN w:val="0"/>
              <w:adjustRightInd w:val="0"/>
              <w:rPr>
                <w:rFonts w:ascii="Arial" w:hAnsi="Arial" w:cs="Arial"/>
                <w:noProof/>
                <w:sz w:val="20"/>
                <w:szCs w:val="20"/>
              </w:rPr>
            </w:pPr>
            <w:bookmarkEnd w:id="1"/>
            <w:r>
              <w:rPr>
                <w:rFonts w:ascii="Arial" w:hAnsi="Arial" w:cs="Arial"/>
                <w:noProof/>
                <w:sz w:val="20"/>
                <w:szCs w:val="20"/>
              </w:rPr>
              <w:t>Cabi Zentroni</w:t>
            </w:r>
          </w:p>
          <w:p w:rsidP="00CC00A1">
            <w:pPr>
              <w:autoSpaceDE w:val="0"/>
              <w:autoSpaceDN w:val="0"/>
              <w:adjustRightInd w:val="0"/>
              <w:rPr>
                <w:rFonts w:ascii="Arial" w:hAnsi="Arial" w:cs="Arial"/>
                <w:sz w:val="20"/>
                <w:szCs w:val="20"/>
              </w:rPr>
            </w:pPr>
            <w:r>
              <w:rPr>
                <w:rFonts w:ascii="Arial" w:hAnsi="Arial" w:cs="Arial"/>
                <w:noProof/>
                <w:sz w:val="20"/>
                <w:szCs w:val="20"/>
              </w:rPr>
              <w:t>Opus</w:t>
            </w:r>
            <w:r>
              <w:rPr>
                <w:rFonts w:ascii="Arial" w:hAnsi="Arial" w:cs="Arial"/>
                <w:noProof/>
                <w:sz w:val="20"/>
                <w:szCs w:val="20"/>
              </w:rPr>
              <w:t xml:space="preserve"> Barsel Vej 6</w:t>
            </w:r>
          </w:p>
          <w:p w:rsidR="00CC00A1" w:rsidRPr="00352947" w:rsidP="00CC00A1">
            <w:pPr>
              <w:autoSpaceDE w:val="0"/>
              <w:autoSpaceDN w:val="0"/>
              <w:adjustRightInd w:val="0"/>
              <w:rPr>
                <w:rFonts w:ascii="Arial" w:hAnsi="Arial" w:cs="Arial"/>
                <w:noProof/>
                <w:sz w:val="20"/>
                <w:szCs w:val="20"/>
              </w:rPr>
            </w:pPr>
            <w:r>
              <w:rPr>
                <w:rFonts w:ascii="Arial" w:hAnsi="Arial" w:cs="Arial"/>
                <w:noProof/>
                <w:sz w:val="20"/>
                <w:szCs w:val="20"/>
              </w:rPr>
              <w:t>2800 Kgs.Lyngby</w:t>
            </w:r>
          </w:p>
          <w:p w:rsidR="00CC00A1" w:rsidRPr="007F3A6F" w:rsidP="00CC00A1">
            <w:pPr>
              <w:autoSpaceDE w:val="0"/>
              <w:autoSpaceDN w:val="0"/>
              <w:adjustRightInd w:val="0"/>
              <w:rPr>
                <w:rFonts w:ascii="Arial" w:hAnsi="Arial" w:cs="Arial"/>
                <w:sz w:val="20"/>
                <w:szCs w:val="20"/>
              </w:rPr>
            </w:pPr>
            <w:bookmarkStart w:id="4" w:name="r_AddressAll"/>
            <w:bookmarkEnd w:id="0"/>
            <w:bookmarkEnd w:id="2"/>
            <w:bookmarkEnd w:id="4"/>
          </w:p>
        </w:tc>
        <w:tc>
          <w:tcPr>
            <w:tcW w:w="3147" w:type="dxa"/>
          </w:tcPr>
          <w:p w:rsidR="00CC00A1" w:rsidRPr="00ED193A" w:rsidP="00CC00A1">
            <w:pPr>
              <w:jc w:val="center"/>
              <w:rPr>
                <w:rFonts w:ascii="Arial" w:hAnsi="Arial" w:cs="Arial"/>
                <w:sz w:val="20"/>
                <w:szCs w:val="20"/>
              </w:rPr>
            </w:pPr>
            <w:bookmarkStart w:id="5" w:name="DraftText"/>
            <w:bookmarkEnd w:id="5"/>
          </w:p>
        </w:tc>
        <w:tc>
          <w:tcPr>
            <w:tcW w:w="3148" w:type="dxa"/>
          </w:tcPr>
          <w:p w:rsidR="00CC00A1" w:rsidRPr="00A86092">
            <w:pPr>
              <w:spacing w:after="60"/>
              <w:rPr>
                <w:rFonts w:ascii="Arial" w:hAnsi="Arial" w:cs="Arial"/>
                <w:sz w:val="16"/>
                <w:szCs w:val="16"/>
                <w:lang w:val="en-US"/>
              </w:rPr>
            </w:pPr>
            <w:r w:rsidRPr="00A86092">
              <w:rPr>
                <w:rFonts w:ascii="Arial" w:hAnsi="Arial" w:cs="Arial"/>
                <w:noProof/>
                <w:sz w:val="16"/>
                <w:szCs w:val="16"/>
                <w:lang w:val="en-US"/>
              </w:rPr>
              <w:t>Ringkøbing-Skjern</w:t>
            </w:r>
          </w:p>
          <w:p w:rsidR="00CC00A1">
            <w:pPr>
              <w:spacing w:after="60"/>
              <w:rPr>
                <w:rFonts w:ascii="Arial" w:hAnsi="Arial" w:cs="Arial"/>
                <w:sz w:val="16"/>
                <w:szCs w:val="16"/>
                <w:lang w:val="en-GB"/>
              </w:rPr>
            </w:pPr>
            <w:r w:rsidRPr="00A86092">
              <w:rPr>
                <w:rFonts w:ascii="Arial" w:hAnsi="Arial" w:cs="Arial"/>
                <w:noProof/>
                <w:sz w:val="16"/>
                <w:szCs w:val="16"/>
                <w:lang w:val="en-US"/>
              </w:rPr>
              <w:t xml:space="preserve">Jobcenter Ringkøbing-Skjern </w:t>
            </w:r>
          </w:p>
          <w:p w:rsidR="00CC00A1" w:rsidRPr="007F3A6F">
            <w:pPr>
              <w:spacing w:after="60"/>
              <w:rPr>
                <w:rFonts w:ascii="Arial" w:hAnsi="Arial" w:cs="Arial"/>
                <w:sz w:val="16"/>
                <w:szCs w:val="16"/>
                <w:lang w:val="en-GB"/>
              </w:rPr>
            </w:pPr>
            <w:r>
              <w:rPr>
                <w:rFonts w:ascii="Arial" w:hAnsi="Arial" w:cs="Arial"/>
                <w:noProof/>
                <w:sz w:val="16"/>
                <w:szCs w:val="16"/>
                <w:lang w:val="en-GB"/>
              </w:rPr>
              <w:t>Finderupsvej 9</w:t>
            </w:r>
          </w:p>
          <w:p w:rsidR="00CC00A1" w:rsidRPr="007F3A6F" w:rsidP="00CC00A1">
            <w:pPr>
              <w:rPr>
                <w:rFonts w:ascii="Arial" w:hAnsi="Arial" w:cs="Arial"/>
                <w:sz w:val="16"/>
                <w:szCs w:val="16"/>
                <w:lang w:val="en-GB"/>
              </w:rPr>
            </w:pPr>
            <w:r>
              <w:rPr>
                <w:rFonts w:ascii="Arial" w:hAnsi="Arial" w:cs="Arial"/>
                <w:noProof/>
                <w:sz w:val="16"/>
                <w:szCs w:val="16"/>
                <w:lang w:val="en-GB"/>
              </w:rPr>
              <w:t>6900</w:t>
            </w:r>
            <w:r w:rsidRPr="007F3A6F">
              <w:rPr>
                <w:rFonts w:ascii="Arial" w:hAnsi="Arial" w:cs="Arial"/>
                <w:sz w:val="16"/>
                <w:szCs w:val="16"/>
                <w:lang w:val="en-GB"/>
              </w:rPr>
              <w:t xml:space="preserve"> </w:t>
            </w:r>
            <w:r>
              <w:rPr>
                <w:rFonts w:ascii="Arial" w:hAnsi="Arial" w:cs="Arial"/>
                <w:noProof/>
                <w:sz w:val="16"/>
                <w:szCs w:val="16"/>
                <w:lang w:val="en-GB"/>
              </w:rPr>
              <w:t>Skjern</w:t>
            </w:r>
          </w:p>
          <w:p w:rsidR="00CC00A1" w:rsidRPr="007F3A6F">
            <w:pPr>
              <w:spacing w:after="60"/>
              <w:rPr>
                <w:rFonts w:ascii="Arial" w:hAnsi="Arial" w:cs="Arial"/>
                <w:sz w:val="16"/>
                <w:szCs w:val="16"/>
                <w:lang w:val="en-GB"/>
              </w:rPr>
            </w:pPr>
            <w:r>
              <w:rPr>
                <w:rFonts w:ascii="Arial" w:hAnsi="Arial" w:cs="Arial"/>
                <w:sz w:val="16"/>
                <w:szCs w:val="16"/>
                <w:lang w:val="en-GB"/>
              </w:rPr>
              <w:t>Tlf.</w:t>
            </w:r>
            <w:r w:rsidRPr="007F3A6F">
              <w:rPr>
                <w:rFonts w:ascii="Arial" w:hAnsi="Arial" w:cs="Arial"/>
                <w:sz w:val="16"/>
                <w:szCs w:val="16"/>
                <w:lang w:val="en-GB"/>
              </w:rPr>
              <w:t>: </w:t>
            </w:r>
            <w:r w:rsidR="00615895">
              <w:rPr>
                <w:rFonts w:ascii="Arial" w:hAnsi="Arial" w:cs="Arial"/>
                <w:noProof/>
                <w:sz w:val="16"/>
                <w:szCs w:val="16"/>
                <w:lang w:val="en-GB"/>
              </w:rPr>
              <w:t xml:space="preserve"> 9974 3000</w:t>
            </w:r>
          </w:p>
          <w:p w:rsidR="00CC00A1" w:rsidRPr="007F3A6F">
            <w:pPr>
              <w:spacing w:after="60"/>
              <w:rPr>
                <w:rFonts w:ascii="Arial" w:hAnsi="Arial" w:cs="Arial"/>
                <w:sz w:val="16"/>
                <w:szCs w:val="16"/>
              </w:rPr>
            </w:pPr>
            <w:r>
              <w:fldChar w:fldCharType="begin"/>
            </w:r>
            <w:r>
              <w:instrText xml:space="preserve"> HYPERLINK "http://www.jobnet.dk" </w:instrText>
            </w:r>
            <w:r>
              <w:fldChar w:fldCharType="separate"/>
            </w:r>
            <w:r w:rsidRPr="007F3A6F">
              <w:rPr>
                <w:rStyle w:val="Hyperlink"/>
                <w:rFonts w:ascii="Arial" w:hAnsi="Arial" w:cs="Arial"/>
                <w:color w:val="auto"/>
                <w:sz w:val="16"/>
                <w:szCs w:val="16"/>
              </w:rPr>
              <w:t>www.jobnet.dk</w:t>
            </w:r>
            <w:r>
              <w:fldChar w:fldCharType="end"/>
            </w:r>
          </w:p>
          <w:p w:rsidR="00CC00A1" w:rsidRPr="007F3A6F">
            <w:pPr>
              <w:spacing w:after="60"/>
              <w:rPr>
                <w:rFonts w:ascii="Arial" w:hAnsi="Arial" w:cs="Arial"/>
                <w:sz w:val="16"/>
                <w:szCs w:val="16"/>
              </w:rPr>
            </w:pPr>
          </w:p>
          <w:p w:rsidR="00CC00A1" w:rsidRPr="007F3A6F">
            <w:pPr>
              <w:spacing w:after="60"/>
              <w:rPr>
                <w:rFonts w:ascii="Arial" w:hAnsi="Arial" w:cs="Arial"/>
                <w:sz w:val="16"/>
                <w:szCs w:val="16"/>
              </w:rPr>
            </w:pPr>
            <w:r w:rsidRPr="007F3A6F">
              <w:rPr>
                <w:rFonts w:ascii="Arial" w:hAnsi="Arial" w:cs="Arial"/>
                <w:sz w:val="16"/>
                <w:szCs w:val="16"/>
              </w:rPr>
              <w:t>Dato: </w:t>
            </w:r>
            <w:r w:rsidR="00B56F7E">
              <w:rPr>
                <w:rFonts w:ascii="Arial" w:hAnsi="Arial" w:cs="Arial"/>
                <w:sz w:val="16"/>
                <w:szCs w:val="16"/>
              </w:rPr>
              <w:fldChar w:fldCharType="begin"/>
            </w:r>
            <w:r w:rsidR="00B56F7E">
              <w:rPr>
                <w:rFonts w:ascii="Arial" w:hAnsi="Arial" w:cs="Arial"/>
                <w:sz w:val="16"/>
                <w:szCs w:val="16"/>
              </w:rPr>
              <w:instrText xml:space="preserve"> DATE \@ "d. MMMM yyyy"   \* MERGEFORMAT </w:instrText>
            </w:r>
            <w:r w:rsidR="00B56F7E">
              <w:rPr>
                <w:rFonts w:ascii="Arial" w:hAnsi="Arial" w:cs="Arial"/>
                <w:sz w:val="16"/>
                <w:szCs w:val="16"/>
              </w:rPr>
              <w:fldChar w:fldCharType="separate"/>
            </w:r>
            <w:r w:rsidR="00857BD5">
              <w:rPr>
                <w:rFonts w:ascii="Arial" w:hAnsi="Arial" w:cs="Arial"/>
                <w:noProof/>
                <w:sz w:val="16"/>
                <w:szCs w:val="16"/>
              </w:rPr>
              <w:t>5. March 2018</w:t>
            </w:r>
            <w:r w:rsidR="00B56F7E">
              <w:rPr>
                <w:rFonts w:ascii="Arial" w:hAnsi="Arial" w:cs="Arial"/>
                <w:sz w:val="16"/>
                <w:szCs w:val="16"/>
              </w:rPr>
              <w:fldChar w:fldCharType="end"/>
            </w:r>
          </w:p>
          <w:p w:rsidR="00E1232C" w:rsidP="00E1232C">
            <w:pPr>
              <w:rPr>
                <w:rFonts w:ascii="Arial" w:hAnsi="Arial" w:cs="Arial"/>
                <w:sz w:val="16"/>
                <w:szCs w:val="16"/>
              </w:rPr>
            </w:pPr>
            <w:r>
              <w:rPr>
                <w:rFonts w:ascii="Arial" w:hAnsi="Arial" w:cs="Arial"/>
                <w:sz w:val="16"/>
                <w:szCs w:val="16"/>
              </w:rPr>
              <w:t>Samtaleansvarlig: </w:t>
            </w:r>
            <w:bookmarkStart w:id="6" w:name="SamtaleAnsv"/>
            <w:bookmarkEnd w:id="6"/>
            <w:r>
              <w:rPr>
                <w:rFonts w:ascii="Arial" w:hAnsi="Arial" w:cs="Arial"/>
                <w:noProof/>
                <w:sz w:val="16"/>
                <w:szCs w:val="16"/>
              </w:rPr>
              <w:t>JQH JQH</w:t>
            </w:r>
          </w:p>
          <w:p w:rsidR="00CC00A1" w:rsidRPr="00E1232C" w:rsidP="00CC00A1">
            <w:pPr>
              <w:rPr>
                <w:rFonts w:ascii="Arial" w:hAnsi="Arial" w:cs="Arial"/>
                <w:sz w:val="16"/>
                <w:szCs w:val="16"/>
              </w:rPr>
            </w:pPr>
            <w:bookmarkStart w:id="7" w:name="r_Cpr_1"/>
            <w:r w:rsidRPr="00E1232C">
              <w:rPr>
                <w:rFonts w:ascii="Arial" w:hAnsi="Arial" w:cs="Arial"/>
                <w:noProof/>
                <w:sz w:val="16"/>
                <w:szCs w:val="16"/>
              </w:rPr>
              <w:t>Cpr</w:t>
            </w:r>
            <w:r w:rsidRPr="00E1232C">
              <w:rPr>
                <w:rFonts w:ascii="Arial" w:hAnsi="Arial" w:cs="Arial"/>
                <w:sz w:val="16"/>
                <w:szCs w:val="16"/>
              </w:rPr>
              <w:t xml:space="preserve">.: </w:t>
            </w:r>
            <w:bookmarkEnd w:id="7"/>
            <w:r w:rsidRPr="00E1232C">
              <w:rPr>
                <w:rFonts w:ascii="Arial" w:hAnsi="Arial" w:cs="Arial"/>
                <w:noProof/>
                <w:sz w:val="16"/>
                <w:szCs w:val="16"/>
              </w:rPr>
              <w:t>0107861742</w:t>
            </w:r>
          </w:p>
          <w:p w:rsidR="00CC00A1" w:rsidRPr="00E1232C" w:rsidP="00CC00A1">
            <w:pPr>
              <w:rPr>
                <w:rFonts w:ascii="Arial" w:hAnsi="Arial" w:cs="Arial"/>
                <w:sz w:val="16"/>
                <w:szCs w:val="16"/>
              </w:rPr>
            </w:pPr>
          </w:p>
          <w:p w:rsidR="00CC00A1" w:rsidRPr="00292F8E" w:rsidP="00CC00A1">
            <w:pPr>
              <w:rPr>
                <w:rFonts w:ascii="Arial" w:hAnsi="Arial" w:cs="Arial"/>
                <w:sz w:val="12"/>
                <w:szCs w:val="12"/>
              </w:rPr>
            </w:pPr>
            <w:r w:rsidRPr="00292F8E">
              <w:rPr>
                <w:rFonts w:ascii="Arial" w:hAnsi="Arial" w:cs="Arial"/>
                <w:sz w:val="12"/>
                <w:szCs w:val="12"/>
              </w:rPr>
              <w:t xml:space="preserve">Id: </w:t>
            </w:r>
            <w:r w:rsidR="00615895">
              <w:rPr>
                <w:rFonts w:ascii="Arial" w:hAnsi="Arial" w:cs="Arial"/>
                <w:sz w:val="12"/>
                <w:szCs w:val="12"/>
              </w:rPr>
              <w:t>3.91</w:t>
            </w:r>
          </w:p>
        </w:tc>
      </w:tr>
    </w:tbl>
    <w:p w:rsidR="00E1232C">
      <w:pPr>
        <w:spacing w:after="280" w:afterAutospacing="1"/>
        <w:rPr>
          <w:b/>
        </w:rPr>
      </w:pPr>
    </w:p>
    <w:p w:rsidR="00E1232C">
      <w:pPr>
        <w:spacing w:after="280" w:afterAutospacing="1"/>
        <w:rPr>
          <w:b/>
        </w:rPr>
      </w:pPr>
    </w:p>
    <w:p w:rsidR="00CC00A1" w:rsidRPr="008D3019">
      <w:pPr>
        <w:spacing w:after="280" w:afterAutospacing="1"/>
        <w:rPr>
          <w:rFonts w:ascii="Arial" w:hAnsi="Arial" w:cs="Arial"/>
          <w:sz w:val="22"/>
          <w:szCs w:val="22"/>
        </w:rPr>
      </w:pPr>
      <w:r>
        <w:rPr>
          <w:b/>
          <w:bCs/>
          <w:sz w:val="28"/>
        </w:rPr>
        <w:t>Indkaldelse til informationsmøde og jobsamtale om job-/uddannelsessøgning</w:t>
      </w:r>
      <w:r>
        <w:br/>
      </w:r>
      <w:r>
        <w:br/>
        <w:t>Samtalen finder sted:</w:t>
      </w:r>
    </w:p>
    <w:p w:rsidR="00CC00A1">
      <w:pPr>
        <w:spacing w:after="280" w:afterAutospacing="1"/>
        <w:jc w:val="center"/>
      </w:pPr>
      <w:r>
        <w:rPr>
          <w:noProof/>
        </w:rPr>
        <w:t>Lørdag den</w:t>
      </w:r>
      <w:r>
        <w:rPr>
          <w:noProof/>
        </w:rPr>
        <w:t xml:space="preserve"> 10. marts 2018</w:t>
      </w:r>
      <w:r>
        <w:t xml:space="preserve"> kl. </w:t>
      </w:r>
      <w:r>
        <w:rPr>
          <w:noProof/>
        </w:rPr>
        <w:t>09:00</w:t>
      </w:r>
    </w:p>
    <w:p w:rsidR="00CC00A1">
      <w:pPr>
        <w:spacing w:after="280" w:afterAutospacing="1"/>
      </w:pPr>
      <w:r>
        <w:rPr>
          <w:noProof/>
        </w:rPr>
        <w:t>Du skal</w:t>
      </w:r>
      <w:r>
        <w:rPr>
          <w:noProof/>
        </w:rPr>
        <w:t xml:space="preserve"> møde til samtale ved personligt fremmøde på følgende adresse:</w:t>
      </w:r>
    </w:p>
    <w:p>
      <w:pPr>
        <w:spacing w:after="280" w:afterAutospacing="1"/>
      </w:pPr>
      <w:r>
        <w:rPr>
          <w:noProof/>
        </w:rPr>
        <w:t>Finderupsvej 9</w:t>
      </w:r>
    </w:p>
    <w:p>
      <w:pPr>
        <w:spacing w:after="280" w:afterAutospacing="1"/>
      </w:pPr>
      <w:r>
        <w:rPr>
          <w:noProof/>
        </w:rPr>
        <w:t>Jobcenter Ringkøbing-Skjern</w:t>
      </w:r>
    </w:p>
    <w:p w:rsidR="00CC00A1">
      <w:pPr>
        <w:spacing w:after="280" w:afterAutospacing="1"/>
      </w:pPr>
      <w:r>
        <w:rPr>
          <w:noProof/>
        </w:rPr>
        <w:t>6900 Skjern</w:t>
      </w:r>
    </w:p>
    <w:p w:rsidR="00CC00A1">
      <w:pPr>
        <w:spacing w:after="280" w:afterAutospacing="1"/>
      </w:pPr>
      <w:r>
        <w:t>Ved samtalen skal vi tale om dine muligheder for at komme i ordinær uddannelse/arbejde. Du kan forberede dig til samtalen ved at komme med forslag til hvad der skal til, for at starte i ordinær uddannelse/arbejde. Vi skal under samtalen drøfte hvilke aktiviteter, der kan bringe dig nærmere ordinær uddannelse/arbejde, og vi skal aftale nogle konkrete aktiviteter, du skal deltage i.</w:t>
      </w:r>
    </w:p>
    <w:p w:rsidR="00CC00A1">
      <w:pPr>
        <w:spacing w:after="280" w:afterAutospacing="1"/>
      </w:pPr>
      <w:r>
        <w:rPr>
          <w:noProof/>
        </w:rPr>
        <w:t>test</w:t>
      </w:r>
    </w:p>
    <w:p w:rsidR="00CC00A1">
      <w:pPr>
        <w:spacing w:after="280" w:afterAutospacing="1"/>
      </w:pPr>
      <w:r>
        <w:br/>
      </w:r>
      <w:r>
        <w:t xml:space="preserve"> </w:t>
      </w:r>
    </w:p>
    <w:p w:rsidR="00CC00A1">
      <w:pPr>
        <w:spacing w:after="280" w:afterAutospacing="1"/>
      </w:pPr>
      <w:r>
        <w:rPr>
          <w:b/>
          <w:bCs/>
        </w:rPr>
        <w:t>Hvis du er syg, så du ikke kan deltage i samtalen</w:t>
      </w:r>
      <w:r>
        <w:rPr>
          <w:b/>
          <w:bCs/>
        </w:rPr>
        <w:br/>
      </w:r>
      <w:r>
        <w:t xml:space="preserve">Er du syg og derfor forhindret i at deltage i samtalen, skal du huske at give besked til jobcenteret med det samme. </w:t>
      </w:r>
      <w:r>
        <w:br/>
      </w:r>
      <w:r>
        <w:br/>
      </w:r>
      <w:r>
        <w:rPr>
          <w:b/>
          <w:bCs/>
        </w:rPr>
        <w:t>Vær opmærksom på</w:t>
      </w:r>
      <w:r>
        <w:rPr>
          <w:b/>
          <w:bCs/>
        </w:rPr>
        <w:br/>
      </w:r>
      <w:r>
        <w:t>Du har mødepligt. Deltager du ikke i samtalen uden rimelig grund, bliver du trukket i din kontanthjælp/uddannelseshjælp fra den dag, hvor samtalen skulle have været afholdt og indtil du igen har kontakt med jobcenteret. Melder du afbud, uden en rimelig grund, senere end mødetidspunktet, bliver du trukket i din kontanthjælp/uddannelseshjælp for den samme dag.</w:t>
      </w:r>
    </w:p>
    <w:p w:rsidR="00CC00A1">
      <w:pPr>
        <w:spacing w:after="280" w:afterAutospacing="1"/>
      </w:pPr>
      <w:r>
        <w:rPr>
          <w:b/>
          <w:bCs/>
        </w:rPr>
        <w:t>Hvis du får arbejde</w:t>
      </w:r>
      <w:r>
        <w:rPr>
          <w:b/>
          <w:bCs/>
        </w:rPr>
        <w:br/>
      </w:r>
      <w:r>
        <w:t>Hvis du får arbejde, er det meget vigtigt at du straks orienterer jobcenteret.</w:t>
      </w:r>
      <w:r>
        <w:br/>
      </w:r>
      <w:r>
        <w:br/>
      </w:r>
      <w:r>
        <w:rPr>
          <w:b/>
          <w:bCs/>
        </w:rPr>
        <w:t>Hvis du har spørgsmål</w:t>
      </w:r>
      <w:r>
        <w:rPr>
          <w:b/>
          <w:bCs/>
        </w:rPr>
        <w:br/>
      </w:r>
      <w:r>
        <w:t xml:space="preserve">Har du spørgsmål om din kontanthjælp/uddannelseshjælp, skal du kontakte ydelsescenteret. Har du andre spørgsmål, kan du finde mange af svarene på </w:t>
      </w:r>
      <w:r>
        <w:fldChar w:fldCharType="begin"/>
      </w:r>
      <w:r>
        <w:instrText xml:space="preserve"> HYPERLINK "http://www.jobnet.dk" </w:instrText>
      </w:r>
      <w:r>
        <w:fldChar w:fldCharType="separate"/>
      </w:r>
      <w:r>
        <w:rPr>
          <w:color w:val="0000FF"/>
          <w:u w:val="single"/>
        </w:rPr>
        <w:t>www.jobnet.dk</w:t>
      </w:r>
      <w:r>
        <w:fldChar w:fldCharType="end"/>
      </w:r>
      <w:r>
        <w:t xml:space="preserve"> ellers er du velkommen til at henvende dig til jobcenteret.</w:t>
      </w:r>
    </w:p>
    <w:p w:rsidR="001F572F" w:rsidP="00A57739">
      <w:pPr>
        <w:spacing w:after="280" w:afterAutospacing="1"/>
      </w:pPr>
      <w:r>
        <w:rPr>
          <w:b/>
          <w:bCs/>
        </w:rPr>
        <w:t>Lovgrundlag</w:t>
      </w:r>
      <w:r>
        <w:br/>
      </w:r>
      <w:r>
        <w:t>Bekendtgørelse nr. 269 af 21/03/2017 om lov om aktiv socialpolitik, § 13, § 35, § 37 og § 39.</w:t>
      </w:r>
    </w:p>
    <w:p w:rsidR="00A57739" w:rsidP="00A57739">
      <w:pPr>
        <w:spacing w:after="280" w:afterAutospacing="1"/>
      </w:pPr>
      <w:r>
        <w:t>Du kan finde lovgrundlaget ved at gå ind på www.retsinfo.dk og indtaste nummer og årstal. Her kan du hente den konkrete lov eller bekendtgørelse.</w:t>
      </w:r>
    </w:p>
    <w:p w:rsidR="00CC00A1">
      <w:pPr>
        <w:spacing w:after="280" w:afterAutospacing="1"/>
      </w:pPr>
      <w:r>
        <w:br/>
      </w:r>
    </w:p>
    <w:p w:rsidR="00CC00A1">
      <w:pPr>
        <w:spacing w:after="280" w:afterAutospacing="1"/>
      </w:pPr>
      <w:r>
        <w:t>Venlig hilsen</w:t>
      </w:r>
    </w:p>
    <w:p w:rsidR="00CC00A1">
      <w:pPr>
        <w:spacing w:after="280" w:afterAutospacing="1"/>
      </w:pPr>
      <w:r>
        <w:rPr>
          <w:noProof/>
        </w:rPr>
        <w:t>SIR SIR</w:t>
      </w:r>
    </w:p>
    <w:sectPr w:rsidSect="00CC00A1">
      <w:headerReference w:type="even" r:id="rId4"/>
      <w:headerReference w:type="default" r:id="rId5"/>
      <w:footerReference w:type="even" r:id="rId6"/>
      <w:footerReference w:type="default" r:id="rId7"/>
      <w:headerReference w:type="first" r:id="rId8"/>
      <w:footerReference w:type="first" r:id="rId9"/>
      <w:pgSz w:w="11906" w:h="16838" w:code="9"/>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0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0A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0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0A1" w:rsidRPr="00B26958" w:rsidP="00CC00A1">
    <w:pPr>
      <w:pStyle w:val="Header"/>
      <w:tabs>
        <w:tab w:val="clear" w:pos="9638"/>
        <w:tab w:val="right" w:pos="9720"/>
      </w:tabs>
    </w:pPr>
    <w:r>
      <w:rPr>
        <w:noProof/>
      </w:rPr>
      <w:drawing>
        <wp:inline distT="0" distB="0" distL="0" distR="0">
          <wp:extent cx="1714500" cy="1009650"/>
          <wp:effectExtent l="0" t="0" r="0" b="0"/>
          <wp:docPr id="1" name="Picture 1" descr="Jobcenter_s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37342" name="Picture 1" descr="Jobcenter_sh_RGB"/>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0" cy="10096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0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25A3162C"/>
    <w:multiLevelType w:val="hybridMultilevel"/>
    <w:tmpl w:val="7772C152"/>
    <w:lvl w:ilvl="0">
      <w:start w:val="1"/>
      <w:numFmt w:val="bullet"/>
      <w:lvlText w:val=""/>
      <w:lvlJc w:val="left"/>
      <w:pPr>
        <w:tabs>
          <w:tab w:val="num" w:pos="2024"/>
        </w:tabs>
        <w:ind w:left="2024" w:hanging="360"/>
      </w:pPr>
      <w:rPr>
        <w:rFonts w:ascii="Symbol" w:hAnsi="Symbol" w:hint="default"/>
      </w:rPr>
    </w:lvl>
    <w:lvl w:ilvl="1" w:tentative="1">
      <w:start w:val="1"/>
      <w:numFmt w:val="bullet"/>
      <w:lvlText w:val="o"/>
      <w:lvlJc w:val="left"/>
      <w:pPr>
        <w:tabs>
          <w:tab w:val="num" w:pos="2744"/>
        </w:tabs>
        <w:ind w:left="2744" w:hanging="360"/>
      </w:pPr>
      <w:rPr>
        <w:rFonts w:ascii="Courier New" w:hAnsi="Courier New" w:cs="Courier New" w:hint="default"/>
      </w:rPr>
    </w:lvl>
    <w:lvl w:ilvl="2" w:tentative="1">
      <w:start w:val="1"/>
      <w:numFmt w:val="bullet"/>
      <w:lvlText w:val=""/>
      <w:lvlJc w:val="left"/>
      <w:pPr>
        <w:tabs>
          <w:tab w:val="num" w:pos="3464"/>
        </w:tabs>
        <w:ind w:left="3464" w:hanging="360"/>
      </w:pPr>
      <w:rPr>
        <w:rFonts w:ascii="Wingdings" w:hAnsi="Wingdings" w:hint="default"/>
      </w:rPr>
    </w:lvl>
    <w:lvl w:ilvl="3" w:tentative="1">
      <w:start w:val="1"/>
      <w:numFmt w:val="bullet"/>
      <w:lvlText w:val=""/>
      <w:lvlJc w:val="left"/>
      <w:pPr>
        <w:tabs>
          <w:tab w:val="num" w:pos="4184"/>
        </w:tabs>
        <w:ind w:left="4184" w:hanging="360"/>
      </w:pPr>
      <w:rPr>
        <w:rFonts w:ascii="Symbol" w:hAnsi="Symbol" w:hint="default"/>
      </w:rPr>
    </w:lvl>
    <w:lvl w:ilvl="4" w:tentative="1">
      <w:start w:val="1"/>
      <w:numFmt w:val="bullet"/>
      <w:lvlText w:val="o"/>
      <w:lvlJc w:val="left"/>
      <w:pPr>
        <w:tabs>
          <w:tab w:val="num" w:pos="4904"/>
        </w:tabs>
        <w:ind w:left="4904" w:hanging="360"/>
      </w:pPr>
      <w:rPr>
        <w:rFonts w:ascii="Courier New" w:hAnsi="Courier New" w:cs="Courier New" w:hint="default"/>
      </w:rPr>
    </w:lvl>
    <w:lvl w:ilvl="5" w:tentative="1">
      <w:start w:val="1"/>
      <w:numFmt w:val="bullet"/>
      <w:lvlText w:val=""/>
      <w:lvlJc w:val="left"/>
      <w:pPr>
        <w:tabs>
          <w:tab w:val="num" w:pos="5624"/>
        </w:tabs>
        <w:ind w:left="5624" w:hanging="360"/>
      </w:pPr>
      <w:rPr>
        <w:rFonts w:ascii="Wingdings" w:hAnsi="Wingdings" w:hint="default"/>
      </w:rPr>
    </w:lvl>
    <w:lvl w:ilvl="6" w:tentative="1">
      <w:start w:val="1"/>
      <w:numFmt w:val="bullet"/>
      <w:lvlText w:val=""/>
      <w:lvlJc w:val="left"/>
      <w:pPr>
        <w:tabs>
          <w:tab w:val="num" w:pos="6344"/>
        </w:tabs>
        <w:ind w:left="6344" w:hanging="360"/>
      </w:pPr>
      <w:rPr>
        <w:rFonts w:ascii="Symbol" w:hAnsi="Symbol" w:hint="default"/>
      </w:rPr>
    </w:lvl>
    <w:lvl w:ilvl="7" w:tentative="1">
      <w:start w:val="1"/>
      <w:numFmt w:val="bullet"/>
      <w:lvlText w:val="o"/>
      <w:lvlJc w:val="left"/>
      <w:pPr>
        <w:tabs>
          <w:tab w:val="num" w:pos="7064"/>
        </w:tabs>
        <w:ind w:left="7064" w:hanging="360"/>
      </w:pPr>
      <w:rPr>
        <w:rFonts w:ascii="Courier New" w:hAnsi="Courier New" w:cs="Courier New" w:hint="default"/>
      </w:rPr>
    </w:lvl>
    <w:lvl w:ilvl="8" w:tentative="1">
      <w:start w:val="1"/>
      <w:numFmt w:val="bullet"/>
      <w:lvlText w:val=""/>
      <w:lvlJc w:val="left"/>
      <w:pPr>
        <w:tabs>
          <w:tab w:val="num" w:pos="7784"/>
        </w:tabs>
        <w:ind w:left="7784" w:hanging="360"/>
      </w:pPr>
      <w:rPr>
        <w:rFonts w:ascii="Wingdings" w:hAnsi="Wingdings" w:hint="default"/>
      </w:rPr>
    </w:lvl>
  </w:abstractNum>
  <w:abstractNum w:abstractNumId="1" w15:restartNumberingAfterBreak="1">
    <w:nsid w:val="68FC59D3"/>
    <w:multiLevelType w:val="hybridMultilevel"/>
    <w:tmpl w:val="5D1A391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1304"/>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5F"/>
    <w:rsid w:val="001F572F"/>
    <w:rsid w:val="00292F8E"/>
    <w:rsid w:val="00306CC4"/>
    <w:rsid w:val="00352947"/>
    <w:rsid w:val="004908DD"/>
    <w:rsid w:val="004F1744"/>
    <w:rsid w:val="00514696"/>
    <w:rsid w:val="00615895"/>
    <w:rsid w:val="007D21EA"/>
    <w:rsid w:val="007F3A6F"/>
    <w:rsid w:val="00857BD5"/>
    <w:rsid w:val="008D3019"/>
    <w:rsid w:val="009B7DA5"/>
    <w:rsid w:val="00A57739"/>
    <w:rsid w:val="00A86092"/>
    <w:rsid w:val="00B11D18"/>
    <w:rsid w:val="00B26958"/>
    <w:rsid w:val="00B56F7E"/>
    <w:rsid w:val="00CC00A1"/>
    <w:rsid w:val="00E1232C"/>
    <w:rsid w:val="00ED193A"/>
    <w:rsid w:val="00EF5A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D05CBEF3-1037-4E15-A142-ACE1292B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da-DK" w:eastAsia="da-DK"/>
    </w:rPr>
  </w:style>
  <w:style w:type="paragraph" w:styleId="Heading1">
    <w:name w:val="heading 1"/>
    <w:basedOn w:val="Normal"/>
    <w:next w:val="Normal"/>
    <w:qFormat/>
    <w:rsid w:val="0043032D"/>
    <w:pPr>
      <w:keepNext/>
      <w:outlineLvl w:val="0"/>
    </w:pPr>
    <w:rPr>
      <w:rFonts w:ascii="Arial" w:hAnsi="Arial" w:cs="Arial"/>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43032D"/>
    <w:rPr>
      <w:color w:val="0000FF"/>
      <w:u w:val="single"/>
    </w:rPr>
  </w:style>
  <w:style w:type="paragraph" w:styleId="FootnoteText">
    <w:name w:val="footnote text"/>
    <w:basedOn w:val="Normal"/>
    <w:semiHidden/>
    <w:rsid w:val="0043032D"/>
    <w:rPr>
      <w:sz w:val="20"/>
      <w:szCs w:val="20"/>
    </w:rPr>
  </w:style>
  <w:style w:type="character" w:styleId="FootnoteReference">
    <w:name w:val="footnote reference"/>
    <w:semiHidden/>
    <w:rsid w:val="0043032D"/>
    <w:rPr>
      <w:vertAlign w:val="superscript"/>
    </w:rPr>
  </w:style>
  <w:style w:type="table" w:styleId="TableGrid">
    <w:name w:val="Table Grid"/>
    <w:basedOn w:val="TableNormal"/>
    <w:rsid w:val="00995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66A93"/>
    <w:rPr>
      <w:rFonts w:ascii="Tahoma" w:hAnsi="Tahoma" w:cs="Tahoma"/>
      <w:sz w:val="16"/>
      <w:szCs w:val="16"/>
    </w:rPr>
  </w:style>
  <w:style w:type="paragraph" w:styleId="Header">
    <w:name w:val="header"/>
    <w:basedOn w:val="Normal"/>
    <w:rsid w:val="00466A93"/>
    <w:pPr>
      <w:tabs>
        <w:tab w:val="center" w:pos="4819"/>
        <w:tab w:val="right" w:pos="9638"/>
      </w:tabs>
    </w:pPr>
  </w:style>
  <w:style w:type="paragraph" w:styleId="Footer">
    <w:name w:val="footer"/>
    <w:basedOn w:val="Normal"/>
    <w:rsid w:val="00466A93"/>
    <w:pPr>
      <w:tabs>
        <w:tab w:val="center" w:pos="4819"/>
        <w:tab w:val="right" w:pos="9638"/>
      </w:tabs>
    </w:pPr>
  </w:style>
  <w:style w:type="character" w:customStyle="1" w:styleId="kortnavn">
    <w:name w:val="kortnavn"/>
    <w:rsid w:val="00A5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KMD Opera dokument</vt:lpstr>
    </vt:vector>
  </TitlesOfParts>
  <Company>Kommunedata</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KMD Opera dokument</dc:title>
  <dc:creator>Simon Sune Nielsen (SSI)</dc:creator>
  <cp:keywords>3.91</cp:keywords>
  <cp:lastModifiedBy>Simon Sune Nielsen (SSI)</cp:lastModifiedBy>
  <cp:revision>2</cp:revision>
  <cp:lastPrinted>2006-08-17T13:03:00Z</cp:lastPrinted>
  <dcterms:created xsi:type="dcterms:W3CDTF">2018-02-21T09:29:00Z</dcterms:created>
  <dcterms:modified xsi:type="dcterms:W3CDTF">2018-02-21T09:29:00Z</dcterms:modified>
</cp:coreProperties>
</file>