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Experiment B Executive Summary</w:t>
      </w:r>
    </w:p>
    <w:p>
      <w:pPr>
        <w:jc w:val="center"/>
      </w:pPr>
      <w:r>
        <w:rPr>
          <w:rFonts w:ascii="Noto Sans CJK TC" w:hAnsi="Noto Sans CJK TC" w:eastAsia="Noto Sans CJK TC"/>
          <w:color w:val="5A5A5A"/>
          <w:sz w:val="21"/>
        </w:rPr>
        <w:t>Solar LSTM | Plant2 -&gt; Plant1 | Final Scientific Closure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Project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LSTM研究與實驗－SolarEnergy 太陽能發電預測（智慧能源）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Experiment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Experiment B：Plant2 -&gt; Plant1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Document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2026-09-15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Scientific 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SEALED / CLOSED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Model-development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NO MORE TUNING / NO MORE TEST ACCESS FOR MODEL DEVELOPMENT</w:t>
            </w:r>
          </w:p>
        </w:tc>
      </w:tr>
    </w:tbl>
    <w:p/>
    <w:p>
      <w:pPr>
        <w:pStyle w:val="Heading1"/>
      </w:pPr>
      <w:r>
        <w:t>1. Executive Decision</w:t>
      </w:r>
    </w:p>
    <w:p>
      <w:r>
        <w:rPr>
          <w:b/>
        </w:rPr>
        <w:t>Experiment B 已完成科學層面的封箱。</w:t>
      </w:r>
      <w:r>
        <w:t xml:space="preserve"> 正式 Linear Experiment B 的第一次 Final Test 為 Negative Transfer；其後的 Experiment B2 為已揭露 Test 後之 Supplementary / Exploratory tuning，選定 B2-P1 後在相同 Plant1 Test 上呈現 Supplementary Positive Transfer。兩者必須永久分開記錄。</w:t>
      </w:r>
    </w:p>
    <w:p>
      <w:pPr>
        <w:pStyle w:val="Heading1"/>
      </w:pPr>
      <w:r>
        <w:t>2. Data / Evaluation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Item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Locked value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Direction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Source = Plant2; Target = Plant1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Sampling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15 minutes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Features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TIME_SIN, TIME_COS, IRRADIATION, AMBIENT_TEMPERATURE, MODULE_TEMPERATURE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Target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DC_POWER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Window / Horizon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5 / 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Source rows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Train 2088 / Val 523 / Test 653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Target rows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Train 521 / Val 131 / Test 2612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Target sequences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Train 516 / Val 126 / Test 2607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Scaler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Feature scaler and target scaler separated; fit on Training only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Evaluation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Target inverse transform -&gt; original-scale MAE / MSE / RMSE / R²</w:t>
            </w:r>
          </w:p>
        </w:tc>
      </w:tr>
    </w:tbl>
    <w:p/>
    <w:p>
      <w:pPr>
        <w:pStyle w:val="Heading1"/>
      </w:pPr>
      <w:r>
        <w:t>3. Formal Experiment B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Protocol: solar-linear-v1.0; Output activation = Linear.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Formal run: 20260821T041718Z_seed1234.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Validation selection was locked before one-time Target Test access.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Formal B must remain preserved as the historical confirmatory run.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Method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MAE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MSE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RMSE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R²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Classification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WOTL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28,769.9078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1,392,464,754.3387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37,315.7441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0.820814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Baseline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Formal PFT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36,009.4171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2,149,426,000.9080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46,361.9025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0.723406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Negative Transfer</w:t>
            </w:r>
          </w:p>
        </w:tc>
      </w:tr>
    </w:tbl>
    <w:p/>
    <w:p>
      <w:pPr>
        <w:pStyle w:val="Heading1"/>
      </w:pPr>
      <w:r>
        <w:t>4. Experiment B2 - Optimized Supplementary Strategy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Run: 20260822T120239Z_seed1234.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Selected candidate: B2-P1 = fine-tune Last LSTM + target-specific output head.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Partial FT: trainable layers 4 and 6; earlier transferred layers and BatchNormalization frozen.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Learning rate = 1e-5; batch = 128; max epochs = 500; seed = 1234; output = Linear.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B2 does NOT replace Formal B and is NOT a new untouched Final 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Method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MAE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MSE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RMSE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6"/>
              </w:rPr>
              <w:t>R²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WOTL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28,769.9078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1,392,464,754.3387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37,315.7441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0.820814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B2-P1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12,964.0142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550,250,743.1286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23,457.4241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0.929192</w:t>
            </w:r>
          </w:p>
        </w:tc>
      </w:tr>
    </w:tbl>
    <w:p/>
    <w:p>
      <w:r>
        <w:rPr>
          <w:b/>
        </w:rPr>
        <w:t xml:space="preserve">Numerical result: </w:t>
      </w:r>
      <w:r>
        <w:t>MAE, MSE and RMSE all decreased and R² increased; therefore B2-P1 is classified as Supplementary Positive Transfer.</w:t>
      </w:r>
    </w:p>
    <w:p>
      <w:pPr>
        <w:pStyle w:val="Heading1"/>
      </w:pPr>
      <w:r>
        <w:t>5. Diagnostic / Governance Notes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Predictions and metrics were rechecked on 2,607 aligned Test sequences; timestamp and y_true alignment passed.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B2-P1 has 610 negative predictions versus WOTL 21 because Linear output does not impose a non-negative physical constraint.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Official evaluation remains raw / unclipped; no post-hoc clipping is used to improve metrics.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Single seed / single split: do not claim statistical significance, stable improvement, universal effectiveness or proven-best status.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Allowed after sealing: read-only audit, thesis writing, descriptive analysis of existing predictions, SHA/provenance verification and oral-defense preparation.</w:t>
      </w:r>
    </w:p>
    <w:p>
      <w:pPr>
        <w:pStyle w:val="Heading1"/>
      </w:pPr>
      <w:r>
        <w:t>6. Closure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Formal B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Preserved / sealed; Negative Transfer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B2-P1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Selected optimized supplementary strategy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B2 numerical 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Supplementary Positive Transfer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Scientific closure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PASS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Repository archival closure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Pending LOCAL/Codex read-only inventory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46464"/>
        <w:sz w:val="16"/>
      </w:rPr>
      <w:t>Experiment B Executive Summary | Solar LSTM | 2026-09-15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