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1CC8" w14:textId="77777777" w:rsidR="00E5744F" w:rsidRDefault="00D848B7">
      <w:pPr>
        <w:rPr>
          <w:rFonts w:ascii="微軟正黑體" w:eastAsia="微軟正黑體" w:hAnsi="微軟正黑體"/>
        </w:rPr>
      </w:pP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迎光</w:t>
      </w: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是藝術家李振明的藝術作品，令人讚嘆且驚嘆。</w:t>
      </w:r>
    </w:p>
    <w:p w14:paraId="00161968" w14:textId="2E73F224" w:rsidR="002F4E55" w:rsidRDefault="00D848B7">
      <w:pPr>
        <w:rPr>
          <w:rFonts w:ascii="微軟正黑體" w:eastAsia="微軟正黑體" w:hAnsi="微軟正黑體"/>
        </w:rPr>
      </w:pPr>
      <w:r w:rsidRPr="00D848B7">
        <w:rPr>
          <w:rFonts w:ascii="微軟正黑體" w:eastAsia="微軟正黑體" w:hAnsi="微軟正黑體" w:hint="eastAsia"/>
        </w:rPr>
        <w:t>這個作品巧妙地捕捉了光和色彩的交互</w:t>
      </w:r>
      <w:r w:rsidR="008267D4">
        <w:rPr>
          <w:rFonts w:ascii="微軟正黑體" w:eastAsia="微軟正黑體" w:hAnsi="微軟正黑體" w:hint="eastAsia"/>
        </w:rPr>
        <w:t>運</w:t>
      </w:r>
      <w:r w:rsidRPr="00D848B7">
        <w:rPr>
          <w:rFonts w:ascii="微軟正黑體" w:eastAsia="微軟正黑體" w:hAnsi="微軟正黑體" w:hint="eastAsia"/>
        </w:rPr>
        <w:t>用，呈現出一幅極具生命力和動感的畫面</w:t>
      </w:r>
      <w:r w:rsidR="002F4E55" w:rsidRPr="002F4E55">
        <w:rPr>
          <w:rFonts w:ascii="微軟正黑體" w:eastAsia="微軟正黑體" w:hAnsi="微軟正黑體" w:hint="eastAsia"/>
        </w:rPr>
        <w:t>，</w:t>
      </w:r>
      <w:r w:rsidR="00794A90">
        <w:rPr>
          <w:rFonts w:ascii="微軟正黑體" w:eastAsia="微軟正黑體" w:hAnsi="微軟正黑體" w:hint="eastAsia"/>
        </w:rPr>
        <w:t>並且</w:t>
      </w:r>
      <w:r w:rsidR="002F4E55" w:rsidRPr="002F4E55">
        <w:rPr>
          <w:rFonts w:ascii="微軟正黑體" w:eastAsia="微軟正黑體" w:hAnsi="微軟正黑體" w:hint="eastAsia"/>
        </w:rPr>
        <w:t>引發觀眾對自然之美和光線的反思</w:t>
      </w:r>
      <w:r w:rsidRPr="00D848B7">
        <w:rPr>
          <w:rFonts w:ascii="微軟正黑體" w:eastAsia="微軟正黑體" w:hAnsi="微軟正黑體" w:hint="eastAsia"/>
        </w:rPr>
        <w:t>。</w:t>
      </w:r>
    </w:p>
    <w:p w14:paraId="3171CB19" w14:textId="77777777" w:rsidR="002F4E55" w:rsidRDefault="002F4E55">
      <w:pPr>
        <w:rPr>
          <w:rFonts w:ascii="微軟正黑體" w:eastAsia="微軟正黑體" w:hAnsi="微軟正黑體"/>
        </w:rPr>
      </w:pPr>
    </w:p>
    <w:p w14:paraId="42B52A19" w14:textId="77777777" w:rsidR="00E5744F" w:rsidRDefault="00D848B7">
      <w:pPr>
        <w:rPr>
          <w:rFonts w:ascii="微軟正黑體" w:eastAsia="微軟正黑體" w:hAnsi="微軟正黑體"/>
        </w:rPr>
      </w:pPr>
      <w:r w:rsidRPr="00D848B7">
        <w:rPr>
          <w:rFonts w:ascii="微軟正黑體" w:eastAsia="微軟正黑體" w:hAnsi="微軟正黑體" w:hint="eastAsia"/>
        </w:rPr>
        <w:t>藉著抽象的筆觸和豐富的色彩，觀眾被引領進入一個抽象的世界，自由地詮釋和感受作品的光和色彩之美。</w:t>
      </w:r>
    </w:p>
    <w:p w14:paraId="53BF9191" w14:textId="708872C6" w:rsidR="00062F0E" w:rsidRDefault="00062F0E">
      <w:pPr>
        <w:rPr>
          <w:rFonts w:ascii="微軟正黑體" w:eastAsia="微軟正黑體" w:hAnsi="微軟正黑體"/>
        </w:rPr>
      </w:pPr>
      <w:r w:rsidRPr="00062F0E">
        <w:rPr>
          <w:rFonts w:ascii="微軟正黑體" w:eastAsia="微軟正黑體" w:hAnsi="微軟正黑體" w:hint="eastAsia"/>
        </w:rPr>
        <w:t>這幅作品的特點是其抽象性和抽象表現主義的風格，融合了豐富的色彩和繪畫技法。畫布上豔麗的顏色和線條彷彿是自然界中陽光照射下的效應，帶來光線穿透的感覺。在欣賞</w:t>
      </w:r>
      <w:r w:rsidR="00E5744F">
        <w:rPr>
          <w:rFonts w:ascii="微軟正黑體" w:eastAsia="微軟正黑體" w:hAnsi="微軟正黑體" w:hint="eastAsia"/>
        </w:rPr>
        <w:t>這幅作品</w:t>
      </w:r>
      <w:r w:rsidRPr="00062F0E">
        <w:rPr>
          <w:rFonts w:ascii="微軟正黑體" w:eastAsia="微軟正黑體" w:hAnsi="微軟正黑體" w:hint="eastAsia"/>
        </w:rPr>
        <w:t>時，會感到光線和色彩的交互作用，這種饒富活力的視覺效果令人著迷。</w:t>
      </w:r>
    </w:p>
    <w:p w14:paraId="766655E7" w14:textId="77777777" w:rsidR="00062F0E" w:rsidRPr="002B4E5F" w:rsidRDefault="00062F0E">
      <w:pPr>
        <w:rPr>
          <w:rFonts w:ascii="微軟正黑體" w:eastAsia="微軟正黑體" w:hAnsi="微軟正黑體"/>
        </w:rPr>
      </w:pPr>
    </w:p>
    <w:p w14:paraId="0E4D260C" w14:textId="1D641A36" w:rsidR="00846637" w:rsidRPr="00272F13" w:rsidRDefault="00D848B7">
      <w:pPr>
        <w:rPr>
          <w:rFonts w:ascii="微軟正黑體" w:eastAsia="微軟正黑體" w:hAnsi="微軟正黑體"/>
        </w:rPr>
      </w:pP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迎光</w:t>
      </w: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代表著對光明和希望的追求，並帶來一種靈感和愉悅的體驗，讓人不斷思考和探索藝術的無限可能性</w:t>
      </w:r>
      <w:r w:rsidR="00272F13">
        <w:rPr>
          <w:rFonts w:ascii="微軟正黑體" w:eastAsia="微軟正黑體" w:hAnsi="微軟正黑體" w:hint="eastAsia"/>
        </w:rPr>
        <w:t>，也</w:t>
      </w:r>
      <w:r w:rsidR="00272F13" w:rsidRPr="00272F13">
        <w:rPr>
          <w:rFonts w:ascii="微軟正黑體" w:eastAsia="微軟正黑體" w:hAnsi="微軟正黑體" w:hint="eastAsia"/>
        </w:rPr>
        <w:t>深刻體驗到光是藝術和生活中不可或缺的元素</w:t>
      </w:r>
      <w:r w:rsidR="00B6108D" w:rsidRPr="00B6108D">
        <w:rPr>
          <w:rFonts w:ascii="微軟正黑體" w:eastAsia="微軟正黑體" w:hAnsi="微軟正黑體" w:hint="eastAsia"/>
        </w:rPr>
        <w:t>，並激發了對自然界中微妙之處的深刻感悟</w:t>
      </w:r>
      <w:r w:rsidRPr="00D848B7">
        <w:rPr>
          <w:rFonts w:ascii="微軟正黑體" w:eastAsia="微軟正黑體" w:hAnsi="微軟正黑體" w:hint="eastAsia"/>
        </w:rPr>
        <w:t>。這是一幅令人愉悦和振奋的藝術</w:t>
      </w:r>
      <w:r w:rsidR="00A7646B">
        <w:rPr>
          <w:rFonts w:ascii="微軟正黑體" w:eastAsia="微軟正黑體" w:hAnsi="微軟正黑體" w:hint="eastAsia"/>
        </w:rPr>
        <w:t>作</w:t>
      </w:r>
      <w:r w:rsidRPr="00D848B7">
        <w:rPr>
          <w:rFonts w:ascii="微軟正黑體" w:eastAsia="微軟正黑體" w:hAnsi="微軟正黑體" w:hint="eastAsia"/>
        </w:rPr>
        <w:t>品，深受我的喜愛</w:t>
      </w:r>
      <w:r w:rsidR="006C42E0">
        <w:rPr>
          <w:rFonts w:ascii="微軟正黑體" w:eastAsia="微軟正黑體" w:hAnsi="微軟正黑體" w:hint="eastAsia"/>
        </w:rPr>
        <w:t>，</w:t>
      </w:r>
      <w:r w:rsidR="00EA4402" w:rsidRPr="00EA4402">
        <w:rPr>
          <w:rFonts w:ascii="微軟正黑體" w:eastAsia="微軟正黑體" w:hAnsi="微軟正黑體" w:hint="eastAsia"/>
        </w:rPr>
        <w:t>呈現了一場視覺和情感的盛宴</w:t>
      </w:r>
      <w:r w:rsidR="0018376A">
        <w:rPr>
          <w:rFonts w:ascii="微軟正黑體" w:eastAsia="微軟正黑體" w:hAnsi="微軟正黑體" w:hint="eastAsia"/>
        </w:rPr>
        <w:t>，</w:t>
      </w:r>
      <w:r w:rsidR="006C42E0" w:rsidRPr="006C42E0">
        <w:rPr>
          <w:rFonts w:ascii="微軟正黑體" w:eastAsia="微軟正黑體" w:hAnsi="微軟正黑體" w:hint="eastAsia"/>
        </w:rPr>
        <w:t>充分表現了李振明作為藝術家的獨特視野和創意才華。</w:t>
      </w:r>
    </w:p>
    <w:sectPr w:rsidR="00846637" w:rsidRPr="00272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5AB5" w14:textId="77777777" w:rsidR="00D848B7" w:rsidRDefault="00D848B7" w:rsidP="00D848B7">
      <w:r>
        <w:separator/>
      </w:r>
    </w:p>
  </w:endnote>
  <w:endnote w:type="continuationSeparator" w:id="0">
    <w:p w14:paraId="5C568061" w14:textId="77777777" w:rsidR="00D848B7" w:rsidRDefault="00D848B7" w:rsidP="00D8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DEB0" w14:textId="77777777" w:rsidR="00D848B7" w:rsidRDefault="00D848B7" w:rsidP="00D848B7">
      <w:r>
        <w:separator/>
      </w:r>
    </w:p>
  </w:footnote>
  <w:footnote w:type="continuationSeparator" w:id="0">
    <w:p w14:paraId="0407BA06" w14:textId="77777777" w:rsidR="00D848B7" w:rsidRDefault="00D848B7" w:rsidP="00D84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10"/>
    <w:rsid w:val="00062F0E"/>
    <w:rsid w:val="0018376A"/>
    <w:rsid w:val="00272F13"/>
    <w:rsid w:val="002B4E5F"/>
    <w:rsid w:val="002F4E55"/>
    <w:rsid w:val="006C42E0"/>
    <w:rsid w:val="00716255"/>
    <w:rsid w:val="00794A90"/>
    <w:rsid w:val="008267D4"/>
    <w:rsid w:val="00846637"/>
    <w:rsid w:val="00A7646B"/>
    <w:rsid w:val="00B6108D"/>
    <w:rsid w:val="00B66B89"/>
    <w:rsid w:val="00B82010"/>
    <w:rsid w:val="00D848B7"/>
    <w:rsid w:val="00E5744F"/>
    <w:rsid w:val="00E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ED237"/>
  <w15:chartTrackingRefBased/>
  <w15:docId w15:val="{395168A5-F75E-43DB-8091-7E5DC654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8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8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18</cp:revision>
  <cp:lastPrinted>2023-10-13T04:37:00Z</cp:lastPrinted>
  <dcterms:created xsi:type="dcterms:W3CDTF">2023-10-13T03:19:00Z</dcterms:created>
  <dcterms:modified xsi:type="dcterms:W3CDTF">2023-10-13T04:39:00Z</dcterms:modified>
</cp:coreProperties>
</file>