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52"/>
          <w:szCs w:val="52"/>
          <w:lang w:val="en-US" w:eastAsia="zh-CN"/>
        </w:rPr>
      </w:pPr>
      <w:bookmarkStart w:id="0" w:name="_GoBack"/>
      <w:bookmarkEnd w:id="0"/>
      <w:r>
        <w:rPr>
          <w:rFonts w:hint="eastAsia" w:ascii="宋体" w:hAnsi="宋体" w:eastAsia="宋体" w:cs="宋体"/>
          <w:b/>
          <w:bCs/>
          <w:sz w:val="52"/>
          <w:szCs w:val="52"/>
          <w:lang w:val="en-US" w:eastAsia="zh-CN"/>
        </w:rPr>
        <w:t>测试报告</w:t>
      </w:r>
    </w:p>
    <w:p>
      <w:pPr>
        <w:jc w:val="both"/>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摘要</w:t>
      </w:r>
    </w:p>
    <w:p>
      <w:pPr>
        <w:jc w:val="both"/>
        <w:rPr>
          <w:rFonts w:hint="eastAsia" w:ascii="宋体" w:hAnsi="宋体" w:eastAsia="宋体" w:cs="宋体"/>
          <w:b/>
          <w:bCs/>
          <w:sz w:val="52"/>
          <w:szCs w:val="52"/>
          <w:lang w:val="en-US" w:eastAsia="zh-CN"/>
        </w:rPr>
      </w:pPr>
      <w:r>
        <w:rPr>
          <w:rFonts w:hint="eastAsia"/>
          <w:sz w:val="28"/>
          <w:szCs w:val="28"/>
          <w:lang w:val="en-US" w:eastAsia="zh-CN"/>
        </w:rPr>
        <w:t>本次基于模拟法庭中法律法规的查找界面和法律法规的显示界面的测试过程中虽有不少缺陷，但基本查询和显示功能在各个浏览器都能正确运行，且具备识别大部分特殊字符的能力，总体还算可以。</w:t>
      </w:r>
    </w:p>
    <w:p>
      <w:pPr>
        <w:jc w:val="both"/>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关键字</w:t>
      </w:r>
    </w:p>
    <w:p>
      <w:pPr>
        <w:jc w:val="left"/>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法律法规查找、法律法规显示</w:t>
      </w:r>
    </w:p>
    <w:p>
      <w:pPr>
        <w:rPr>
          <w:rFonts w:hint="default"/>
          <w:lang w:val="en-US" w:eastAsia="zh-CN"/>
        </w:rPr>
      </w:pPr>
    </w:p>
    <w:p>
      <w:pPr>
        <w:numPr>
          <w:ilvl w:val="0"/>
          <w:numId w:val="2"/>
        </w:numPr>
        <w:ind w:left="0" w:leftChars="0" w:firstLine="420" w:firstLineChars="0"/>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编写目的</w:t>
      </w:r>
    </w:p>
    <w:p>
      <w:pPr>
        <w:rPr>
          <w:rFonts w:hint="eastAsia"/>
          <w:sz w:val="28"/>
          <w:szCs w:val="28"/>
          <w:lang w:val="en-US" w:eastAsia="zh-CN"/>
        </w:rPr>
      </w:pPr>
      <w:r>
        <w:rPr>
          <w:rFonts w:hint="eastAsia"/>
          <w:sz w:val="28"/>
          <w:szCs w:val="28"/>
          <w:lang w:val="en-US" w:eastAsia="zh-CN"/>
        </w:rPr>
        <w:t>本文档用于体现基于模拟法庭中法律法规的查找界面和法律法规的显示界面的测试过程和结果。</w:t>
      </w:r>
    </w:p>
    <w:p>
      <w:pPr>
        <w:rPr>
          <w:rFonts w:hint="default"/>
          <w:sz w:val="28"/>
          <w:szCs w:val="28"/>
          <w:lang w:val="en-US" w:eastAsia="zh-CN"/>
        </w:rPr>
      </w:pPr>
      <w:r>
        <w:rPr>
          <w:rFonts w:hint="eastAsia"/>
          <w:sz w:val="28"/>
          <w:szCs w:val="28"/>
          <w:lang w:val="en-US" w:eastAsia="zh-CN"/>
        </w:rPr>
        <w:t>预期读者为参与模拟法庭设计的人员和其它相关人员。</w:t>
      </w:r>
    </w:p>
    <w:p>
      <w:pPr>
        <w:rPr>
          <w:rFonts w:hint="default"/>
          <w:lang w:val="en-US" w:eastAsia="zh-CN"/>
        </w:rPr>
      </w:pPr>
    </w:p>
    <w:p>
      <w:pPr>
        <w:rPr>
          <w:rFonts w:hint="eastAsia"/>
          <w:sz w:val="28"/>
          <w:szCs w:val="28"/>
          <w:lang w:val="en-US" w:eastAsia="zh-CN"/>
        </w:rPr>
      </w:pPr>
      <w:r>
        <w:rPr>
          <w:rFonts w:hint="eastAsia"/>
          <w:sz w:val="28"/>
          <w:szCs w:val="28"/>
          <w:lang w:val="en-US" w:eastAsia="zh-CN"/>
        </w:rPr>
        <w:t>项目背景</w:t>
      </w:r>
    </w:p>
    <w:p>
      <w:pPr>
        <w:rPr>
          <w:rFonts w:hint="eastAsia"/>
          <w:sz w:val="28"/>
          <w:szCs w:val="28"/>
          <w:lang w:val="en-US" w:eastAsia="zh-CN"/>
        </w:rPr>
      </w:pPr>
      <w:r>
        <w:rPr>
          <w:rFonts w:hint="eastAsia"/>
          <w:sz w:val="28"/>
          <w:szCs w:val="28"/>
          <w:lang w:val="en-US" w:eastAsia="zh-CN"/>
        </w:rPr>
        <w:t>随着模拟法庭项目测试的进行，我们有必要完成法律法规的查找界面和法律法规的显示界面的测试报告。</w:t>
      </w:r>
    </w:p>
    <w:p/>
    <w:p>
      <w:pPr>
        <w:numPr>
          <w:ilvl w:val="0"/>
          <w:numId w:val="2"/>
        </w:numPr>
        <w:ind w:left="0" w:leftChars="0" w:firstLine="420" w:firstLineChars="0"/>
        <w:jc w:val="center"/>
        <w:rPr>
          <w:rFonts w:hint="eastAsia" w:ascii="宋体" w:hAnsi="宋体" w:eastAsia="宋体" w:cs="宋体"/>
          <w:b/>
          <w:bCs/>
          <w:sz w:val="44"/>
          <w:szCs w:val="44"/>
        </w:rPr>
      </w:pPr>
      <w:r>
        <w:rPr>
          <w:rFonts w:hint="eastAsia" w:ascii="宋体" w:hAnsi="宋体" w:eastAsia="宋体" w:cs="宋体"/>
          <w:b/>
          <w:bCs/>
          <w:sz w:val="44"/>
          <w:szCs w:val="44"/>
        </w:rPr>
        <w:t>参考资料</w:t>
      </w:r>
    </w:p>
    <w:p>
      <w:pPr>
        <w:numPr>
          <w:ilvl w:val="0"/>
          <w:numId w:val="3"/>
        </w:numPr>
        <w:ind w:left="425" w:leftChars="0" w:hanging="425" w:firstLineChars="0"/>
        <w:rPr>
          <w:rFonts w:hint="eastAsia"/>
          <w:sz w:val="28"/>
          <w:szCs w:val="28"/>
        </w:rPr>
      </w:pPr>
      <w:r>
        <w:rPr>
          <w:rFonts w:hint="eastAsia"/>
          <w:sz w:val="28"/>
          <w:szCs w:val="28"/>
        </w:rPr>
        <w:t>《实用软件测试方法与应用》 电子工业出版社</w:t>
      </w:r>
    </w:p>
    <w:p>
      <w:pPr>
        <w:numPr>
          <w:ilvl w:val="0"/>
          <w:numId w:val="3"/>
        </w:numPr>
        <w:ind w:left="425" w:leftChars="0" w:hanging="425" w:firstLineChars="0"/>
        <w:rPr>
          <w:rFonts w:hint="eastAsia"/>
          <w:sz w:val="28"/>
          <w:szCs w:val="28"/>
          <w:lang w:val="en-US" w:eastAsia="zh-CN"/>
        </w:rPr>
      </w:pPr>
      <w:r>
        <w:rPr>
          <w:rFonts w:hint="eastAsia"/>
          <w:sz w:val="28"/>
          <w:szCs w:val="28"/>
          <w:lang w:val="en-US" w:eastAsia="zh-CN"/>
        </w:rPr>
        <w:t>李枚毅《软件测试的工具使用和实验指导》 湘潭大学出版社</w:t>
      </w:r>
    </w:p>
    <w:p>
      <w:pPr>
        <w:numPr>
          <w:ilvl w:val="0"/>
          <w:numId w:val="3"/>
        </w:numPr>
        <w:ind w:left="425" w:leftChars="0" w:hanging="425" w:firstLineChars="0"/>
        <w:rPr>
          <w:rFonts w:hint="default"/>
          <w:sz w:val="28"/>
          <w:szCs w:val="28"/>
          <w:lang w:val="en-US" w:eastAsia="zh-CN"/>
        </w:rPr>
      </w:pPr>
      <w:r>
        <w:rPr>
          <w:rFonts w:hint="eastAsia"/>
          <w:sz w:val="28"/>
          <w:szCs w:val="28"/>
          <w:lang w:val="en-US" w:eastAsia="zh-CN"/>
        </w:rPr>
        <w:t>宫云战《软件测试教程》 机械工业出版社</w:t>
      </w:r>
    </w:p>
    <w:p>
      <w:pPr>
        <w:numPr>
          <w:ilvl w:val="0"/>
          <w:numId w:val="0"/>
        </w:numPr>
        <w:ind w:leftChars="0"/>
        <w:rPr>
          <w:rFonts w:hint="default"/>
          <w:lang w:val="en-US" w:eastAsia="zh-CN"/>
        </w:rPr>
      </w:pPr>
    </w:p>
    <w:p>
      <w:pPr>
        <w:numPr>
          <w:ilvl w:val="0"/>
          <w:numId w:val="2"/>
        </w:numPr>
        <w:ind w:left="0" w:leftChars="0" w:firstLine="420" w:firstLineChars="0"/>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测试概要</w:t>
      </w:r>
    </w:p>
    <w:p>
      <w:pPr>
        <w:numPr>
          <w:ilvl w:val="0"/>
          <w:numId w:val="0"/>
        </w:numPr>
        <w:ind w:leftChars="0"/>
        <w:rPr>
          <w:rFonts w:hint="default"/>
          <w:lang w:val="en-US" w:eastAsia="zh-CN"/>
        </w:rPr>
      </w:pPr>
    </w:p>
    <w:p>
      <w:pPr>
        <w:numPr>
          <w:ilvl w:val="0"/>
          <w:numId w:val="4"/>
        </w:numPr>
        <w:ind w:left="425" w:leftChars="0" w:hanging="425"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测试用例设计</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3128"/>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numPr>
                <w:ilvl w:val="0"/>
                <w:numId w:val="0"/>
              </w:numPr>
              <w:rPr>
                <w:rFonts w:hint="default"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测试数据</w:t>
            </w:r>
          </w:p>
        </w:tc>
        <w:tc>
          <w:tcPr>
            <w:tcW w:w="3128" w:type="dxa"/>
          </w:tcPr>
          <w:p>
            <w:pPr>
              <w:numPr>
                <w:ilvl w:val="0"/>
                <w:numId w:val="0"/>
              </w:numPr>
              <w:rPr>
                <w:rFonts w:hint="default"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预期结果</w:t>
            </w:r>
          </w:p>
        </w:tc>
        <w:tc>
          <w:tcPr>
            <w:tcW w:w="3168" w:type="dxa"/>
          </w:tcPr>
          <w:p>
            <w:pPr>
              <w:numPr>
                <w:ilvl w:val="0"/>
                <w:numId w:val="0"/>
              </w:numPr>
              <w:rPr>
                <w:rFonts w:hint="default"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实际实际结果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numPr>
                <w:ilvl w:val="0"/>
                <w:numId w:val="0"/>
              </w:numPr>
              <w:rPr>
                <w:rFonts w:hint="default"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使用360浏览器</w:t>
            </w:r>
          </w:p>
        </w:tc>
        <w:tc>
          <w:tcPr>
            <w:tcW w:w="3128" w:type="dxa"/>
          </w:tcPr>
          <w:p>
            <w:pPr>
              <w:numPr>
                <w:ilvl w:val="0"/>
                <w:numId w:val="0"/>
              </w:numPr>
              <w:rPr>
                <w:rFonts w:hint="default"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能正常查询与显示</w:t>
            </w:r>
          </w:p>
        </w:tc>
        <w:tc>
          <w:tcPr>
            <w:tcW w:w="3168" w:type="dxa"/>
          </w:tcPr>
          <w:p>
            <w:pPr>
              <w:numPr>
                <w:ilvl w:val="0"/>
                <w:numId w:val="0"/>
              </w:num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能正常查询与显示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numPr>
                <w:ilvl w:val="0"/>
                <w:numId w:val="0"/>
              </w:numPr>
              <w:rPr>
                <w:rFonts w:hint="default"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使用Google浏览器</w:t>
            </w:r>
          </w:p>
        </w:tc>
        <w:tc>
          <w:tcPr>
            <w:tcW w:w="3128" w:type="dxa"/>
          </w:tcPr>
          <w:p>
            <w:pPr>
              <w:numPr>
                <w:ilvl w:val="0"/>
                <w:numId w:val="0"/>
              </w:num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能正常查询与显示</w:t>
            </w:r>
          </w:p>
        </w:tc>
        <w:tc>
          <w:tcPr>
            <w:tcW w:w="3168" w:type="dxa"/>
          </w:tcPr>
          <w:p>
            <w:pPr>
              <w:numPr>
                <w:ilvl w:val="0"/>
                <w:numId w:val="0"/>
              </w:num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能正常查询与显示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numPr>
                <w:ilvl w:val="0"/>
                <w:numId w:val="0"/>
              </w:numPr>
              <w:ind w:left="280" w:hanging="280" w:hangingChars="100"/>
              <w:rPr>
                <w:rFonts w:hint="default"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 xml:space="preserve">使用microsoft edge浏览器 </w:t>
            </w:r>
          </w:p>
        </w:tc>
        <w:tc>
          <w:tcPr>
            <w:tcW w:w="3128" w:type="dxa"/>
          </w:tcPr>
          <w:p>
            <w:pPr>
              <w:numPr>
                <w:ilvl w:val="0"/>
                <w:numId w:val="0"/>
              </w:num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能正常查询与显示</w:t>
            </w:r>
          </w:p>
        </w:tc>
        <w:tc>
          <w:tcPr>
            <w:tcW w:w="3168" w:type="dxa"/>
          </w:tcPr>
          <w:p>
            <w:pPr>
              <w:numPr>
                <w:ilvl w:val="0"/>
                <w:numId w:val="0"/>
              </w:num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能正常查询与显示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numPr>
                <w:ilvl w:val="0"/>
                <w:numId w:val="0"/>
              </w:numPr>
              <w:rPr>
                <w:rFonts w:hint="default"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使用IE浏览器</w:t>
            </w:r>
          </w:p>
        </w:tc>
        <w:tc>
          <w:tcPr>
            <w:tcW w:w="3128" w:type="dxa"/>
          </w:tcPr>
          <w:p>
            <w:pPr>
              <w:numPr>
                <w:ilvl w:val="0"/>
                <w:numId w:val="0"/>
              </w:num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能正常查询与显示</w:t>
            </w:r>
          </w:p>
        </w:tc>
        <w:tc>
          <w:tcPr>
            <w:tcW w:w="3168" w:type="dxa"/>
          </w:tcPr>
          <w:p>
            <w:pPr>
              <w:numPr>
                <w:ilvl w:val="0"/>
                <w:numId w:val="0"/>
              </w:num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能正常查询与显示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numPr>
                <w:ilvl w:val="0"/>
                <w:numId w:val="0"/>
              </w:numPr>
              <w:rPr>
                <w:rFonts w:hint="default"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连续点击查询按钮一次</w:t>
            </w:r>
          </w:p>
        </w:tc>
        <w:tc>
          <w:tcPr>
            <w:tcW w:w="3128" w:type="dxa"/>
          </w:tcPr>
          <w:p>
            <w:pPr>
              <w:numPr>
                <w:ilvl w:val="0"/>
                <w:numId w:val="0"/>
              </w:numPr>
              <w:rPr>
                <w:rFonts w:hint="default"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能正常查询与显示，且未出现错误提示</w:t>
            </w:r>
          </w:p>
        </w:tc>
        <w:tc>
          <w:tcPr>
            <w:tcW w:w="3168" w:type="dxa"/>
          </w:tcPr>
          <w:p>
            <w:pPr>
              <w:numPr>
                <w:ilvl w:val="0"/>
                <w:numId w:val="0"/>
              </w:num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能正常查询与显示，且未出现错误提示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numPr>
                <w:ilvl w:val="0"/>
                <w:numId w:val="0"/>
              </w:num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连续点击查询按钮二次</w:t>
            </w:r>
          </w:p>
        </w:tc>
        <w:tc>
          <w:tcPr>
            <w:tcW w:w="3128" w:type="dxa"/>
          </w:tcPr>
          <w:p>
            <w:pPr>
              <w:numPr>
                <w:ilvl w:val="0"/>
                <w:numId w:val="0"/>
              </w:num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能正常查询与显示，且未出现错误提示</w:t>
            </w:r>
          </w:p>
        </w:tc>
        <w:tc>
          <w:tcPr>
            <w:tcW w:w="3168" w:type="dxa"/>
          </w:tcPr>
          <w:p>
            <w:pPr>
              <w:numPr>
                <w:ilvl w:val="0"/>
                <w:numId w:val="0"/>
              </w:num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能正常查询与显示，且未出现错误提示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numPr>
                <w:ilvl w:val="0"/>
                <w:numId w:val="0"/>
              </w:num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连续点击查询按钮三次</w:t>
            </w:r>
          </w:p>
        </w:tc>
        <w:tc>
          <w:tcPr>
            <w:tcW w:w="3128" w:type="dxa"/>
          </w:tcPr>
          <w:p>
            <w:pPr>
              <w:numPr>
                <w:ilvl w:val="0"/>
                <w:numId w:val="0"/>
              </w:num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能正常查询与显示，且未出现错误提示</w:t>
            </w:r>
          </w:p>
        </w:tc>
        <w:tc>
          <w:tcPr>
            <w:tcW w:w="3168" w:type="dxa"/>
          </w:tcPr>
          <w:p>
            <w:pPr>
              <w:numPr>
                <w:ilvl w:val="0"/>
                <w:numId w:val="0"/>
              </w:num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能正常查询与显示，且未出现错误提示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numPr>
                <w:ilvl w:val="0"/>
                <w:numId w:val="0"/>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连续点击查询按钮五次</w:t>
            </w:r>
          </w:p>
        </w:tc>
        <w:tc>
          <w:tcPr>
            <w:tcW w:w="3128" w:type="dxa"/>
          </w:tcPr>
          <w:p>
            <w:pPr>
              <w:numPr>
                <w:ilvl w:val="0"/>
                <w:numId w:val="0"/>
              </w:num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出现错误提示</w:t>
            </w:r>
          </w:p>
        </w:tc>
        <w:tc>
          <w:tcPr>
            <w:tcW w:w="3168" w:type="dxa"/>
          </w:tcPr>
          <w:p>
            <w:pPr>
              <w:numPr>
                <w:ilvl w:val="0"/>
                <w:numId w:val="0"/>
              </w:num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未出现错误提示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numPr>
                <w:ilvl w:val="0"/>
                <w:numId w:val="0"/>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连续点击查询按钮二十次</w:t>
            </w:r>
          </w:p>
        </w:tc>
        <w:tc>
          <w:tcPr>
            <w:tcW w:w="3128" w:type="dxa"/>
          </w:tcPr>
          <w:p>
            <w:pPr>
              <w:numPr>
                <w:ilvl w:val="0"/>
                <w:numId w:val="0"/>
              </w:num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出现错误提示</w:t>
            </w:r>
          </w:p>
        </w:tc>
        <w:tc>
          <w:tcPr>
            <w:tcW w:w="3168" w:type="dxa"/>
          </w:tcPr>
          <w:p>
            <w:pPr>
              <w:numPr>
                <w:ilvl w:val="0"/>
                <w:numId w:val="0"/>
              </w:num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出现错误提示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numPr>
                <w:ilvl w:val="0"/>
                <w:numId w:val="0"/>
              </w:numPr>
              <w:rPr>
                <w:rFonts w:hint="default"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点击取消查询</w:t>
            </w:r>
          </w:p>
        </w:tc>
        <w:tc>
          <w:tcPr>
            <w:tcW w:w="3128" w:type="dxa"/>
          </w:tcPr>
          <w:p>
            <w:pPr>
              <w:numPr>
                <w:ilvl w:val="0"/>
                <w:numId w:val="0"/>
              </w:numPr>
              <w:rPr>
                <w:rFonts w:hint="default"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返回查询界面</w:t>
            </w:r>
          </w:p>
        </w:tc>
        <w:tc>
          <w:tcPr>
            <w:tcW w:w="3168" w:type="dxa"/>
          </w:tcPr>
          <w:p>
            <w:pPr>
              <w:numPr>
                <w:ilvl w:val="0"/>
                <w:numId w:val="0"/>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返回查询界面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numPr>
                <w:ilvl w:val="0"/>
                <w:numId w:val="0"/>
              </w:numPr>
              <w:rPr>
                <w:rFonts w:hint="default"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输入特殊符号&amp;</w:t>
            </w:r>
          </w:p>
        </w:tc>
        <w:tc>
          <w:tcPr>
            <w:tcW w:w="3128" w:type="dxa"/>
          </w:tcPr>
          <w:p>
            <w:pPr>
              <w:numPr>
                <w:ilvl w:val="0"/>
                <w:numId w:val="0"/>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能正常查询与显示</w:t>
            </w:r>
          </w:p>
        </w:tc>
        <w:tc>
          <w:tcPr>
            <w:tcW w:w="3168" w:type="dxa"/>
          </w:tcPr>
          <w:p>
            <w:pPr>
              <w:numPr>
                <w:ilvl w:val="0"/>
                <w:numId w:val="0"/>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不能正常查询与显示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numPr>
                <w:ilvl w:val="0"/>
                <w:numId w:val="0"/>
              </w:numPr>
              <w:rPr>
                <w:rFonts w:hint="default"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输入特殊符号*</w:t>
            </w:r>
          </w:p>
        </w:tc>
        <w:tc>
          <w:tcPr>
            <w:tcW w:w="3128" w:type="dxa"/>
          </w:tcPr>
          <w:p>
            <w:pPr>
              <w:numPr>
                <w:ilvl w:val="0"/>
                <w:numId w:val="0"/>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能正常查询与显示</w:t>
            </w:r>
          </w:p>
        </w:tc>
        <w:tc>
          <w:tcPr>
            <w:tcW w:w="3168" w:type="dxa"/>
          </w:tcPr>
          <w:p>
            <w:pPr>
              <w:numPr>
                <w:ilvl w:val="0"/>
                <w:numId w:val="0"/>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能正常查询与显示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numPr>
                <w:ilvl w:val="0"/>
                <w:numId w:val="0"/>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输入特殊符号（或）</w:t>
            </w:r>
          </w:p>
        </w:tc>
        <w:tc>
          <w:tcPr>
            <w:tcW w:w="3128" w:type="dxa"/>
          </w:tcPr>
          <w:p>
            <w:pPr>
              <w:numPr>
                <w:ilvl w:val="0"/>
                <w:numId w:val="0"/>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能正常查询与显示</w:t>
            </w:r>
          </w:p>
        </w:tc>
        <w:tc>
          <w:tcPr>
            <w:tcW w:w="3168" w:type="dxa"/>
          </w:tcPr>
          <w:p>
            <w:pPr>
              <w:numPr>
                <w:ilvl w:val="0"/>
                <w:numId w:val="0"/>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能正常查询与显示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numPr>
                <w:ilvl w:val="0"/>
                <w:numId w:val="0"/>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输入特殊符号《或》</w:t>
            </w:r>
          </w:p>
        </w:tc>
        <w:tc>
          <w:tcPr>
            <w:tcW w:w="3128" w:type="dxa"/>
          </w:tcPr>
          <w:p>
            <w:pPr>
              <w:numPr>
                <w:ilvl w:val="0"/>
                <w:numId w:val="0"/>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能正常查询与显示</w:t>
            </w:r>
          </w:p>
        </w:tc>
        <w:tc>
          <w:tcPr>
            <w:tcW w:w="3168" w:type="dxa"/>
          </w:tcPr>
          <w:p>
            <w:pPr>
              <w:numPr>
                <w:ilvl w:val="0"/>
                <w:numId w:val="0"/>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能正常查询与显示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numPr>
                <w:ilvl w:val="0"/>
                <w:numId w:val="0"/>
              </w:numPr>
              <w:rPr>
                <w:rFonts w:hint="default"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输入带查询信息后点击tab键</w:t>
            </w:r>
          </w:p>
        </w:tc>
        <w:tc>
          <w:tcPr>
            <w:tcW w:w="3128" w:type="dxa"/>
          </w:tcPr>
          <w:p>
            <w:pPr>
              <w:numPr>
                <w:ilvl w:val="0"/>
                <w:numId w:val="0"/>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能正常查询与显示</w:t>
            </w:r>
          </w:p>
        </w:tc>
        <w:tc>
          <w:tcPr>
            <w:tcW w:w="3168" w:type="dxa"/>
          </w:tcPr>
          <w:p>
            <w:pPr>
              <w:numPr>
                <w:ilvl w:val="0"/>
                <w:numId w:val="0"/>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能正常查询与显示</w:t>
            </w:r>
          </w:p>
        </w:tc>
      </w:tr>
    </w:tbl>
    <w:p>
      <w:pPr>
        <w:numPr>
          <w:ilvl w:val="0"/>
          <w:numId w:val="0"/>
        </w:numPr>
        <w:ind w:leftChars="0"/>
        <w:rPr>
          <w:rFonts w:hint="eastAsia" w:asciiTheme="minorEastAsia" w:hAnsiTheme="minorEastAsia" w:eastAsiaTheme="minorEastAsia" w:cstheme="minorEastAsia"/>
          <w:sz w:val="28"/>
          <w:szCs w:val="28"/>
          <w:lang w:val="en-US" w:eastAsia="zh-CN"/>
        </w:rPr>
      </w:pPr>
    </w:p>
    <w:p>
      <w:pPr>
        <w:numPr>
          <w:ilvl w:val="0"/>
          <w:numId w:val="0"/>
        </w:numPr>
        <w:ind w:leftChars="0"/>
        <w:rPr>
          <w:rFonts w:hint="default" w:asciiTheme="minorEastAsia" w:hAnsiTheme="minorEastAsia" w:eastAsiaTheme="minorEastAsia" w:cstheme="minorEastAsia"/>
          <w:sz w:val="28"/>
          <w:szCs w:val="28"/>
          <w:lang w:val="en-US" w:eastAsia="zh-CN"/>
        </w:rPr>
      </w:pPr>
    </w:p>
    <w:p>
      <w:pPr>
        <w:numPr>
          <w:ilvl w:val="0"/>
          <w:numId w:val="4"/>
        </w:numPr>
        <w:ind w:left="425" w:leftChars="0" w:hanging="425"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测试环境与配置</w:t>
      </w:r>
    </w:p>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1970"/>
        <w:gridCol w:w="2571"/>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noWrap w:val="0"/>
            <w:vAlign w:val="top"/>
          </w:tcPr>
          <w:p>
            <w:pPr>
              <w:pStyle w:val="8"/>
              <w:ind w:firstLine="0" w:firstLineChars="0"/>
              <w:rPr>
                <w:rFonts w:ascii="宋体" w:hAnsi="宋体"/>
                <w:sz w:val="28"/>
                <w:szCs w:val="28"/>
              </w:rPr>
            </w:pPr>
            <w:r>
              <w:rPr>
                <w:rFonts w:hint="eastAsia" w:ascii="宋体" w:hAnsi="宋体"/>
                <w:sz w:val="28"/>
                <w:szCs w:val="28"/>
              </w:rPr>
              <w:t>角色</w:t>
            </w:r>
          </w:p>
        </w:tc>
        <w:tc>
          <w:tcPr>
            <w:tcW w:w="1970" w:type="dxa"/>
            <w:noWrap w:val="0"/>
            <w:vAlign w:val="top"/>
          </w:tcPr>
          <w:p>
            <w:pPr>
              <w:pStyle w:val="8"/>
              <w:ind w:firstLine="0" w:firstLineChars="0"/>
              <w:rPr>
                <w:rFonts w:ascii="宋体" w:hAnsi="宋体"/>
                <w:sz w:val="28"/>
                <w:szCs w:val="28"/>
              </w:rPr>
            </w:pPr>
            <w:r>
              <w:rPr>
                <w:rFonts w:hint="eastAsia" w:ascii="宋体" w:hAnsi="宋体"/>
                <w:sz w:val="28"/>
                <w:szCs w:val="28"/>
              </w:rPr>
              <w:t>人员</w:t>
            </w:r>
          </w:p>
        </w:tc>
        <w:tc>
          <w:tcPr>
            <w:tcW w:w="2571" w:type="dxa"/>
            <w:noWrap w:val="0"/>
            <w:vAlign w:val="top"/>
          </w:tcPr>
          <w:p>
            <w:pPr>
              <w:pStyle w:val="8"/>
              <w:ind w:firstLine="0" w:firstLineChars="0"/>
              <w:rPr>
                <w:rFonts w:ascii="宋体" w:hAnsi="宋体"/>
                <w:sz w:val="28"/>
                <w:szCs w:val="28"/>
              </w:rPr>
            </w:pPr>
            <w:r>
              <w:rPr>
                <w:rFonts w:hint="eastAsia" w:ascii="宋体" w:hAnsi="宋体"/>
                <w:sz w:val="28"/>
                <w:szCs w:val="28"/>
              </w:rPr>
              <w:t>职责</w:t>
            </w:r>
          </w:p>
        </w:tc>
        <w:tc>
          <w:tcPr>
            <w:tcW w:w="1468" w:type="dxa"/>
            <w:noWrap w:val="0"/>
            <w:vAlign w:val="top"/>
          </w:tcPr>
          <w:p>
            <w:pPr>
              <w:pStyle w:val="8"/>
              <w:ind w:firstLine="0" w:firstLineChars="0"/>
              <w:rPr>
                <w:rFonts w:ascii="宋体" w:hAnsi="宋体"/>
                <w:sz w:val="28"/>
                <w:szCs w:val="28"/>
              </w:rPr>
            </w:pPr>
            <w:r>
              <w:rPr>
                <w:rFonts w:hint="eastAsia" w:ascii="宋体" w:hAnsi="宋体"/>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noWrap w:val="0"/>
            <w:vAlign w:val="top"/>
          </w:tcPr>
          <w:p>
            <w:pPr>
              <w:pStyle w:val="8"/>
              <w:ind w:firstLine="0" w:firstLineChars="0"/>
              <w:rPr>
                <w:rFonts w:ascii="宋体" w:hAnsi="宋体"/>
                <w:sz w:val="28"/>
                <w:szCs w:val="28"/>
              </w:rPr>
            </w:pPr>
            <w:r>
              <w:rPr>
                <w:rFonts w:hint="eastAsia" w:ascii="宋体" w:hAnsi="宋体"/>
                <w:sz w:val="28"/>
                <w:szCs w:val="28"/>
              </w:rPr>
              <w:t>测试人员</w:t>
            </w:r>
          </w:p>
        </w:tc>
        <w:tc>
          <w:tcPr>
            <w:tcW w:w="1970" w:type="dxa"/>
            <w:noWrap w:val="0"/>
            <w:vAlign w:val="top"/>
          </w:tcPr>
          <w:p>
            <w:pPr>
              <w:pStyle w:val="8"/>
              <w:ind w:firstLine="0" w:firstLineChars="0"/>
              <w:rPr>
                <w:rFonts w:hint="default" w:ascii="宋体" w:hAnsi="宋体" w:eastAsiaTheme="minorEastAsia"/>
                <w:sz w:val="28"/>
                <w:szCs w:val="28"/>
                <w:lang w:val="en-US" w:eastAsia="zh-CN"/>
              </w:rPr>
            </w:pPr>
            <w:r>
              <w:rPr>
                <w:rFonts w:hint="eastAsia" w:ascii="宋体" w:hAnsi="宋体"/>
                <w:sz w:val="28"/>
                <w:szCs w:val="28"/>
                <w:lang w:val="en-US" w:eastAsia="zh-CN"/>
              </w:rPr>
              <w:t>张海、张盛吉、</w:t>
            </w:r>
            <w:r>
              <w:rPr>
                <w:rFonts w:ascii="宋体" w:hAnsi="宋体"/>
                <w:sz w:val="28"/>
                <w:szCs w:val="28"/>
              </w:rPr>
              <w:t>崔菁菁</w:t>
            </w:r>
            <w:r>
              <w:rPr>
                <w:rFonts w:hint="eastAsia" w:ascii="宋体" w:hAnsi="宋体"/>
                <w:sz w:val="28"/>
                <w:szCs w:val="28"/>
                <w:lang w:eastAsia="zh-CN"/>
              </w:rPr>
              <w:t>、</w:t>
            </w:r>
            <w:r>
              <w:rPr>
                <w:rFonts w:hint="eastAsia" w:ascii="宋体" w:hAnsi="宋体"/>
                <w:sz w:val="28"/>
                <w:szCs w:val="28"/>
                <w:lang w:val="en-US" w:eastAsia="zh-CN"/>
              </w:rPr>
              <w:t>龙思、</w:t>
            </w:r>
            <w:r>
              <w:rPr>
                <w:rFonts w:ascii="宋体" w:hAnsi="宋体"/>
                <w:sz w:val="28"/>
                <w:szCs w:val="28"/>
              </w:rPr>
              <w:t>王佳琦</w:t>
            </w:r>
            <w:r>
              <w:rPr>
                <w:rFonts w:hint="eastAsia" w:ascii="宋体" w:hAnsi="宋体"/>
                <w:sz w:val="28"/>
                <w:szCs w:val="28"/>
                <w:lang w:eastAsia="zh-CN"/>
              </w:rPr>
              <w:t>、</w:t>
            </w:r>
            <w:r>
              <w:rPr>
                <w:rFonts w:ascii="宋体" w:hAnsi="宋体"/>
                <w:sz w:val="28"/>
                <w:szCs w:val="28"/>
              </w:rPr>
              <w:t>黄瑾行</w:t>
            </w:r>
            <w:r>
              <w:rPr>
                <w:rFonts w:hint="eastAsia" w:ascii="宋体" w:hAnsi="宋体"/>
                <w:sz w:val="28"/>
                <w:szCs w:val="28"/>
                <w:lang w:val="en-US" w:eastAsia="zh-CN"/>
              </w:rPr>
              <w:t>、</w:t>
            </w:r>
            <w:r>
              <w:rPr>
                <w:rFonts w:ascii="宋体" w:hAnsi="宋体"/>
                <w:sz w:val="28"/>
                <w:szCs w:val="28"/>
              </w:rPr>
              <w:t>杨霄</w:t>
            </w:r>
            <w:r>
              <w:rPr>
                <w:rFonts w:hint="eastAsia" w:ascii="宋体" w:hAnsi="宋体"/>
                <w:sz w:val="28"/>
                <w:szCs w:val="28"/>
                <w:lang w:eastAsia="zh-CN"/>
              </w:rPr>
              <w:t>、</w:t>
            </w:r>
            <w:r>
              <w:rPr>
                <w:rFonts w:hint="eastAsia" w:ascii="宋体" w:hAnsi="宋体"/>
                <w:sz w:val="28"/>
                <w:szCs w:val="28"/>
                <w:lang w:val="en-US" w:eastAsia="zh-CN"/>
              </w:rPr>
              <w:t>杨寿才</w:t>
            </w:r>
          </w:p>
        </w:tc>
        <w:tc>
          <w:tcPr>
            <w:tcW w:w="2571" w:type="dxa"/>
            <w:noWrap w:val="0"/>
            <w:vAlign w:val="top"/>
          </w:tcPr>
          <w:p>
            <w:pPr>
              <w:pStyle w:val="8"/>
              <w:ind w:firstLine="0" w:firstLineChars="0"/>
              <w:rPr>
                <w:rFonts w:ascii="宋体" w:hAnsi="宋体"/>
                <w:sz w:val="28"/>
                <w:szCs w:val="28"/>
              </w:rPr>
            </w:pPr>
            <w:r>
              <w:rPr>
                <w:rFonts w:hint="eastAsia" w:ascii="宋体" w:hAnsi="宋体"/>
                <w:sz w:val="28"/>
                <w:szCs w:val="28"/>
              </w:rPr>
              <w:t>负责测试等价类划分，测试样例设计以及进行测试</w:t>
            </w:r>
          </w:p>
        </w:tc>
        <w:tc>
          <w:tcPr>
            <w:tcW w:w="1468" w:type="dxa"/>
            <w:noWrap w:val="0"/>
            <w:vAlign w:val="top"/>
          </w:tcPr>
          <w:p>
            <w:pPr>
              <w:pStyle w:val="8"/>
              <w:ind w:firstLine="0" w:firstLineChars="0"/>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6" w:type="dxa"/>
            <w:gridSpan w:val="3"/>
            <w:noWrap w:val="0"/>
            <w:vAlign w:val="top"/>
          </w:tcPr>
          <w:p>
            <w:pPr>
              <w:pStyle w:val="8"/>
              <w:ind w:firstLine="0" w:firstLineChars="0"/>
              <w:rPr>
                <w:rFonts w:ascii="宋体" w:hAnsi="宋体"/>
                <w:sz w:val="28"/>
                <w:szCs w:val="28"/>
              </w:rPr>
            </w:pPr>
            <w:r>
              <w:rPr>
                <w:rFonts w:hint="eastAsia" w:ascii="宋体" w:hAnsi="宋体"/>
                <w:sz w:val="28"/>
                <w:szCs w:val="28"/>
              </w:rPr>
              <w:t>软件测试环境</w:t>
            </w:r>
          </w:p>
        </w:tc>
        <w:tc>
          <w:tcPr>
            <w:tcW w:w="1468" w:type="dxa"/>
            <w:noWrap w:val="0"/>
            <w:vAlign w:val="top"/>
          </w:tcPr>
          <w:p>
            <w:pPr>
              <w:pStyle w:val="8"/>
              <w:ind w:firstLine="0" w:firstLineChars="0"/>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noWrap w:val="0"/>
            <w:vAlign w:val="top"/>
          </w:tcPr>
          <w:p>
            <w:pPr>
              <w:pStyle w:val="8"/>
              <w:ind w:firstLine="0" w:firstLineChars="0"/>
              <w:rPr>
                <w:rFonts w:ascii="宋体" w:hAnsi="宋体"/>
                <w:sz w:val="28"/>
                <w:szCs w:val="28"/>
              </w:rPr>
            </w:pPr>
            <w:r>
              <w:rPr>
                <w:rFonts w:hint="eastAsia" w:ascii="宋体" w:hAnsi="宋体"/>
                <w:sz w:val="28"/>
                <w:szCs w:val="28"/>
              </w:rPr>
              <w:t>操作系统</w:t>
            </w:r>
          </w:p>
        </w:tc>
        <w:tc>
          <w:tcPr>
            <w:tcW w:w="4541" w:type="dxa"/>
            <w:gridSpan w:val="2"/>
            <w:noWrap w:val="0"/>
            <w:vAlign w:val="top"/>
          </w:tcPr>
          <w:p>
            <w:pPr>
              <w:pStyle w:val="8"/>
              <w:ind w:firstLine="0" w:firstLineChars="0"/>
              <w:rPr>
                <w:rFonts w:ascii="宋体" w:hAnsi="宋体"/>
                <w:sz w:val="28"/>
                <w:szCs w:val="28"/>
              </w:rPr>
            </w:pPr>
            <w:r>
              <w:rPr>
                <w:rFonts w:ascii="宋体" w:hAnsi="宋体"/>
                <w:sz w:val="28"/>
                <w:szCs w:val="28"/>
              </w:rPr>
              <w:t>Windows10</w:t>
            </w:r>
          </w:p>
        </w:tc>
        <w:tc>
          <w:tcPr>
            <w:tcW w:w="1468" w:type="dxa"/>
            <w:noWrap w:val="0"/>
            <w:vAlign w:val="top"/>
          </w:tcPr>
          <w:p>
            <w:pPr>
              <w:pStyle w:val="8"/>
              <w:ind w:firstLine="0" w:firstLineChars="0"/>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6946" w:type="dxa"/>
            <w:gridSpan w:val="3"/>
            <w:noWrap w:val="0"/>
            <w:vAlign w:val="top"/>
          </w:tcPr>
          <w:p>
            <w:pPr>
              <w:pStyle w:val="8"/>
              <w:ind w:firstLine="0" w:firstLineChars="0"/>
              <w:rPr>
                <w:rFonts w:ascii="宋体" w:hAnsi="宋体"/>
                <w:sz w:val="28"/>
                <w:szCs w:val="28"/>
              </w:rPr>
            </w:pPr>
            <w:r>
              <w:rPr>
                <w:rFonts w:hint="eastAsia" w:ascii="宋体" w:hAnsi="宋体"/>
                <w:sz w:val="28"/>
                <w:szCs w:val="28"/>
              </w:rPr>
              <w:t>硬件测试环境</w:t>
            </w:r>
          </w:p>
        </w:tc>
        <w:tc>
          <w:tcPr>
            <w:tcW w:w="1468" w:type="dxa"/>
            <w:noWrap w:val="0"/>
            <w:vAlign w:val="top"/>
          </w:tcPr>
          <w:p>
            <w:pPr>
              <w:pStyle w:val="8"/>
              <w:ind w:firstLine="0" w:firstLineChars="0"/>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noWrap w:val="0"/>
            <w:vAlign w:val="top"/>
          </w:tcPr>
          <w:p>
            <w:pPr>
              <w:pStyle w:val="8"/>
              <w:ind w:firstLine="0" w:firstLineChars="0"/>
              <w:rPr>
                <w:rFonts w:ascii="宋体" w:hAnsi="宋体"/>
                <w:sz w:val="28"/>
                <w:szCs w:val="28"/>
              </w:rPr>
            </w:pPr>
            <w:r>
              <w:rPr>
                <w:rFonts w:hint="eastAsia" w:ascii="宋体" w:hAnsi="宋体"/>
                <w:sz w:val="28"/>
                <w:szCs w:val="28"/>
              </w:rPr>
              <w:t>网络</w:t>
            </w:r>
          </w:p>
        </w:tc>
        <w:tc>
          <w:tcPr>
            <w:tcW w:w="4541" w:type="dxa"/>
            <w:gridSpan w:val="2"/>
            <w:noWrap w:val="0"/>
            <w:vAlign w:val="top"/>
          </w:tcPr>
          <w:p>
            <w:pPr>
              <w:pStyle w:val="8"/>
              <w:ind w:firstLine="0" w:firstLineChars="0"/>
              <w:rPr>
                <w:rFonts w:ascii="宋体" w:hAnsi="宋体"/>
                <w:sz w:val="28"/>
                <w:szCs w:val="28"/>
              </w:rPr>
            </w:pPr>
            <w:r>
              <w:rPr>
                <w:rFonts w:hint="eastAsia" w:ascii="宋体" w:hAnsi="宋体"/>
                <w:sz w:val="28"/>
                <w:szCs w:val="28"/>
              </w:rPr>
              <w:t>非必须</w:t>
            </w:r>
          </w:p>
        </w:tc>
        <w:tc>
          <w:tcPr>
            <w:tcW w:w="1468" w:type="dxa"/>
            <w:noWrap w:val="0"/>
            <w:vAlign w:val="top"/>
          </w:tcPr>
          <w:p>
            <w:pPr>
              <w:pStyle w:val="8"/>
              <w:ind w:firstLine="0" w:firstLineChars="0"/>
              <w:rPr>
                <w:rFonts w:ascii="宋体" w:hAnsi="宋体"/>
                <w:sz w:val="28"/>
                <w:szCs w:val="28"/>
              </w:rPr>
            </w:pPr>
            <w:r>
              <w:rPr>
                <w:rFonts w:hint="eastAsia" w:ascii="宋体" w:hAnsi="宋体"/>
                <w:sz w:val="28"/>
                <w:szCs w:val="28"/>
              </w:rPr>
              <w:t>此程序无需网络运行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noWrap w:val="0"/>
            <w:vAlign w:val="top"/>
          </w:tcPr>
          <w:p>
            <w:pPr>
              <w:pStyle w:val="8"/>
              <w:ind w:firstLine="0" w:firstLineChars="0"/>
              <w:rPr>
                <w:rFonts w:ascii="宋体" w:hAnsi="宋体"/>
                <w:sz w:val="28"/>
                <w:szCs w:val="28"/>
              </w:rPr>
            </w:pPr>
            <w:r>
              <w:rPr>
                <w:rFonts w:hint="eastAsia" w:ascii="宋体" w:hAnsi="宋体"/>
                <w:sz w:val="28"/>
                <w:szCs w:val="28"/>
              </w:rPr>
              <w:t>设备</w:t>
            </w:r>
          </w:p>
        </w:tc>
        <w:tc>
          <w:tcPr>
            <w:tcW w:w="4541" w:type="dxa"/>
            <w:gridSpan w:val="2"/>
            <w:noWrap w:val="0"/>
            <w:vAlign w:val="top"/>
          </w:tcPr>
          <w:p>
            <w:pPr>
              <w:pStyle w:val="8"/>
              <w:ind w:firstLine="0" w:firstLineChars="0"/>
              <w:rPr>
                <w:rFonts w:ascii="宋体" w:hAnsi="宋体"/>
                <w:sz w:val="28"/>
                <w:szCs w:val="28"/>
              </w:rPr>
            </w:pPr>
            <w:r>
              <w:rPr>
                <w:rFonts w:ascii="宋体" w:hAnsi="宋体"/>
                <w:sz w:val="28"/>
                <w:szCs w:val="28"/>
              </w:rPr>
              <w:t>联想y50p</w:t>
            </w:r>
          </w:p>
        </w:tc>
        <w:tc>
          <w:tcPr>
            <w:tcW w:w="1468" w:type="dxa"/>
            <w:noWrap w:val="0"/>
            <w:vAlign w:val="top"/>
          </w:tcPr>
          <w:p>
            <w:pPr>
              <w:pStyle w:val="8"/>
              <w:ind w:firstLine="0" w:firstLineChars="0"/>
              <w:rPr>
                <w:rFonts w:ascii="宋体" w:hAnsi="宋体"/>
                <w:sz w:val="28"/>
                <w:szCs w:val="28"/>
              </w:rPr>
            </w:pPr>
          </w:p>
        </w:tc>
      </w:tr>
    </w:tbl>
    <w:p>
      <w:pPr>
        <w:numPr>
          <w:ilvl w:val="0"/>
          <w:numId w:val="0"/>
        </w:numPr>
        <w:ind w:leftChars="0"/>
        <w:rPr>
          <w:rFonts w:hint="eastAsia" w:asciiTheme="minorEastAsia" w:hAnsiTheme="minorEastAsia" w:eastAsiaTheme="minorEastAsia" w:cstheme="minorEastAsia"/>
          <w:sz w:val="28"/>
          <w:szCs w:val="28"/>
        </w:rPr>
      </w:pPr>
    </w:p>
    <w:p>
      <w:pPr>
        <w:numPr>
          <w:ilvl w:val="0"/>
          <w:numId w:val="4"/>
        </w:numPr>
        <w:ind w:left="425" w:leftChars="0" w:hanging="425"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测试方法(和工具)</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白盒测试</w:t>
      </w:r>
    </w:p>
    <w:p>
      <w:pPr>
        <w:numPr>
          <w:ilvl w:val="0"/>
          <w:numId w:val="2"/>
        </w:numPr>
        <w:ind w:left="0" w:leftChars="0" w:firstLine="420" w:firstLineChars="0"/>
        <w:jc w:val="center"/>
        <w:rPr>
          <w:rFonts w:hint="eastAsia" w:ascii="宋体" w:hAnsi="宋体" w:eastAsia="宋体" w:cs="宋体"/>
          <w:b/>
          <w:bCs/>
          <w:sz w:val="44"/>
          <w:szCs w:val="44"/>
        </w:rPr>
      </w:pPr>
      <w:r>
        <w:rPr>
          <w:rFonts w:hint="eastAsia" w:ascii="宋体" w:hAnsi="宋体" w:eastAsia="宋体" w:cs="宋体"/>
          <w:b/>
          <w:bCs/>
          <w:sz w:val="44"/>
          <w:szCs w:val="44"/>
        </w:rPr>
        <w:t>测试结果及缺陷分析</w:t>
      </w:r>
    </w:p>
    <w:p>
      <w:pPr>
        <w:rPr>
          <w:rFonts w:hint="eastAsia"/>
        </w:rPr>
      </w:pPr>
    </w:p>
    <w:p>
      <w:pPr>
        <w:numPr>
          <w:ilvl w:val="0"/>
          <w:numId w:val="5"/>
        </w:numPr>
        <w:ind w:left="425" w:leftChars="0" w:hanging="425" w:firstLineChars="0"/>
        <w:rPr>
          <w:rFonts w:hint="eastAsia"/>
          <w:sz w:val="28"/>
          <w:szCs w:val="28"/>
        </w:rPr>
      </w:pPr>
      <w:r>
        <w:rPr>
          <w:rFonts w:hint="eastAsia"/>
          <w:sz w:val="28"/>
          <w:szCs w:val="28"/>
        </w:rPr>
        <w:t>测试执行情况与记录</w:t>
      </w:r>
    </w:p>
    <w:p>
      <w:pPr>
        <w:numPr>
          <w:ilvl w:val="0"/>
          <w:numId w:val="6"/>
        </w:numPr>
        <w:ind w:left="425" w:leftChars="0" w:hanging="425" w:firstLineChars="0"/>
        <w:rPr>
          <w:rFonts w:hint="eastAsia"/>
          <w:sz w:val="28"/>
          <w:szCs w:val="28"/>
        </w:rPr>
      </w:pPr>
      <w:r>
        <w:rPr>
          <w:rFonts w:hint="eastAsia"/>
          <w:sz w:val="28"/>
          <w:szCs w:val="28"/>
        </w:rPr>
        <w:t>测试组织</w:t>
      </w:r>
    </w:p>
    <w:p>
      <w:pPr>
        <w:numPr>
          <w:ilvl w:val="0"/>
          <w:numId w:val="0"/>
        </w:numPr>
        <w:ind w:left="357" w:leftChars="0"/>
        <w:rPr>
          <w:rFonts w:hint="eastAsia"/>
          <w:sz w:val="28"/>
          <w:szCs w:val="28"/>
        </w:rPr>
      </w:pPr>
      <w:r>
        <w:rPr>
          <w:rFonts w:hint="eastAsia" w:ascii="宋体" w:hAnsi="宋体"/>
          <w:sz w:val="28"/>
          <w:szCs w:val="28"/>
          <w:lang w:val="en-US" w:eastAsia="zh-CN"/>
        </w:rPr>
        <w:t>张海、</w:t>
      </w:r>
      <w:r>
        <w:rPr>
          <w:rFonts w:ascii="宋体" w:hAnsi="宋体"/>
          <w:sz w:val="28"/>
          <w:szCs w:val="28"/>
        </w:rPr>
        <w:t>崔菁菁</w:t>
      </w:r>
      <w:r>
        <w:rPr>
          <w:rFonts w:hint="eastAsia" w:ascii="宋体" w:hAnsi="宋体"/>
          <w:sz w:val="28"/>
          <w:szCs w:val="28"/>
          <w:lang w:eastAsia="zh-CN"/>
        </w:rPr>
        <w:t>、</w:t>
      </w:r>
      <w:r>
        <w:rPr>
          <w:rFonts w:hint="eastAsia" w:ascii="宋体" w:hAnsi="宋体"/>
          <w:sz w:val="28"/>
          <w:szCs w:val="28"/>
          <w:lang w:val="en-US" w:eastAsia="zh-CN"/>
        </w:rPr>
        <w:t>龙思、</w:t>
      </w:r>
      <w:r>
        <w:rPr>
          <w:rFonts w:ascii="宋体" w:hAnsi="宋体"/>
          <w:sz w:val="28"/>
          <w:szCs w:val="28"/>
        </w:rPr>
        <w:t>王佳琦</w:t>
      </w:r>
      <w:r>
        <w:rPr>
          <w:rFonts w:hint="eastAsia" w:ascii="宋体" w:hAnsi="宋体"/>
          <w:sz w:val="28"/>
          <w:szCs w:val="28"/>
          <w:lang w:eastAsia="zh-CN"/>
        </w:rPr>
        <w:t>、</w:t>
      </w:r>
      <w:r>
        <w:rPr>
          <w:rFonts w:ascii="宋体" w:hAnsi="宋体"/>
          <w:sz w:val="28"/>
          <w:szCs w:val="28"/>
        </w:rPr>
        <w:t>黄瑾行</w:t>
      </w:r>
      <w:r>
        <w:rPr>
          <w:rFonts w:hint="eastAsia" w:ascii="宋体" w:hAnsi="宋体"/>
          <w:sz w:val="28"/>
          <w:szCs w:val="28"/>
          <w:lang w:val="en-US" w:eastAsia="zh-CN"/>
        </w:rPr>
        <w:t>、</w:t>
      </w:r>
      <w:r>
        <w:rPr>
          <w:rFonts w:ascii="宋体" w:hAnsi="宋体"/>
          <w:sz w:val="28"/>
          <w:szCs w:val="28"/>
        </w:rPr>
        <w:t>杨霄</w:t>
      </w:r>
      <w:r>
        <w:rPr>
          <w:rFonts w:hint="eastAsia" w:ascii="宋体" w:hAnsi="宋体"/>
          <w:sz w:val="28"/>
          <w:szCs w:val="28"/>
          <w:lang w:eastAsia="zh-CN"/>
        </w:rPr>
        <w:t>、</w:t>
      </w:r>
      <w:r>
        <w:rPr>
          <w:rFonts w:hint="eastAsia" w:ascii="宋体" w:hAnsi="宋体"/>
          <w:sz w:val="28"/>
          <w:szCs w:val="28"/>
          <w:lang w:val="en-US" w:eastAsia="zh-CN"/>
        </w:rPr>
        <w:t>张盛吉、杨寿才</w:t>
      </w:r>
    </w:p>
    <w:p>
      <w:pPr>
        <w:numPr>
          <w:ilvl w:val="0"/>
          <w:numId w:val="6"/>
        </w:numPr>
        <w:ind w:left="425" w:leftChars="0" w:hanging="425" w:firstLineChars="0"/>
        <w:rPr>
          <w:rFonts w:hint="eastAsia"/>
          <w:sz w:val="28"/>
          <w:szCs w:val="28"/>
        </w:rPr>
      </w:pPr>
      <w:r>
        <w:rPr>
          <w:rFonts w:hint="eastAsia"/>
          <w:sz w:val="28"/>
          <w:szCs w:val="28"/>
        </w:rPr>
        <w:t>测试时间</w:t>
      </w:r>
    </w:p>
    <w:p>
      <w:pPr>
        <w:numPr>
          <w:ilvl w:val="0"/>
          <w:numId w:val="0"/>
        </w:numPr>
        <w:ind w:leftChars="0"/>
        <w:rPr>
          <w:rFonts w:hint="default" w:eastAsiaTheme="minorEastAsia"/>
          <w:sz w:val="28"/>
          <w:szCs w:val="28"/>
          <w:lang w:val="en-US" w:eastAsia="zh-CN"/>
        </w:rPr>
      </w:pPr>
      <w:r>
        <w:rPr>
          <w:rFonts w:hint="eastAsia"/>
          <w:sz w:val="28"/>
          <w:szCs w:val="28"/>
          <w:lang w:val="en-US" w:eastAsia="zh-CN"/>
        </w:rPr>
        <w:t>2021/5/6-2021/5/7</w:t>
      </w:r>
    </w:p>
    <w:p>
      <w:pPr>
        <w:numPr>
          <w:ilvl w:val="0"/>
          <w:numId w:val="6"/>
        </w:numPr>
        <w:ind w:left="425" w:leftChars="0" w:hanging="425" w:firstLineChars="0"/>
        <w:rPr>
          <w:rFonts w:hint="eastAsia"/>
          <w:sz w:val="28"/>
          <w:szCs w:val="28"/>
        </w:rPr>
      </w:pPr>
      <w:r>
        <w:rPr>
          <w:rFonts w:hint="eastAsia"/>
          <w:sz w:val="28"/>
          <w:szCs w:val="28"/>
        </w:rPr>
        <w:t>测试版本</w:t>
      </w:r>
    </w:p>
    <w:p>
      <w:pPr>
        <w:rPr>
          <w:rFonts w:hint="default" w:eastAsiaTheme="minorEastAsia"/>
          <w:sz w:val="28"/>
          <w:szCs w:val="28"/>
          <w:lang w:val="en-US" w:eastAsia="zh-CN"/>
        </w:rPr>
      </w:pPr>
      <w:r>
        <w:rPr>
          <w:rFonts w:hint="eastAsia"/>
          <w:sz w:val="28"/>
          <w:szCs w:val="28"/>
          <w:lang w:val="en-US" w:eastAsia="zh-CN"/>
        </w:rPr>
        <w:t>1.0.0版</w:t>
      </w:r>
    </w:p>
    <w:p>
      <w:pPr>
        <w:numPr>
          <w:ilvl w:val="0"/>
          <w:numId w:val="5"/>
        </w:numPr>
        <w:ind w:left="425" w:leftChars="0" w:hanging="425" w:firstLineChars="0"/>
        <w:rPr>
          <w:rFonts w:hint="eastAsia"/>
          <w:sz w:val="28"/>
          <w:szCs w:val="28"/>
        </w:rPr>
      </w:pPr>
      <w:r>
        <w:rPr>
          <w:rFonts w:hint="eastAsia"/>
          <w:sz w:val="28"/>
          <w:szCs w:val="28"/>
        </w:rPr>
        <w:t>缺陷的统计与分析</w:t>
      </w:r>
    </w:p>
    <w:p>
      <w:pPr>
        <w:numPr>
          <w:ilvl w:val="0"/>
          <w:numId w:val="7"/>
        </w:numPr>
        <w:ind w:left="425" w:leftChars="0" w:hanging="425" w:firstLineChars="0"/>
        <w:rPr>
          <w:rFonts w:hint="eastAsia"/>
          <w:sz w:val="28"/>
          <w:szCs w:val="28"/>
        </w:rPr>
      </w:pPr>
      <w:r>
        <w:rPr>
          <w:rFonts w:hint="eastAsia"/>
          <w:sz w:val="28"/>
          <w:szCs w:val="28"/>
        </w:rPr>
        <w:t>缺陷汇总</w:t>
      </w:r>
    </w:p>
    <w:p>
      <w:pPr>
        <w:numPr>
          <w:ilvl w:val="0"/>
          <w:numId w:val="0"/>
        </w:numPr>
        <w:ind w:leftChars="0"/>
        <w:rPr>
          <w:rFonts w:hint="eastAsia" w:eastAsiaTheme="minorEastAsia"/>
          <w:sz w:val="28"/>
          <w:szCs w:val="28"/>
          <w:lang w:eastAsia="zh-CN"/>
        </w:rPr>
      </w:pPr>
      <w:r>
        <w:rPr>
          <w:rFonts w:hint="eastAsia" w:eastAsiaTheme="minorEastAsia"/>
          <w:sz w:val="28"/>
          <w:szCs w:val="28"/>
          <w:lang w:eastAsia="zh-CN"/>
        </w:rPr>
        <w:drawing>
          <wp:inline distT="0" distB="0" distL="114300" distR="114300">
            <wp:extent cx="5080000" cy="3810000"/>
            <wp:effectExtent l="4445" t="4445" r="5715" b="1079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numPr>
          <w:ilvl w:val="0"/>
          <w:numId w:val="7"/>
        </w:numPr>
        <w:ind w:left="425" w:leftChars="0" w:hanging="425" w:firstLineChars="0"/>
        <w:rPr>
          <w:rFonts w:hint="eastAsia"/>
          <w:sz w:val="28"/>
          <w:szCs w:val="28"/>
        </w:rPr>
      </w:pPr>
      <w:r>
        <w:rPr>
          <w:rFonts w:hint="eastAsia"/>
          <w:sz w:val="28"/>
          <w:szCs w:val="28"/>
        </w:rPr>
        <w:t>缺陷分析</w:t>
      </w:r>
    </w:p>
    <w:p>
      <w:pPr>
        <w:numPr>
          <w:ilvl w:val="0"/>
          <w:numId w:val="0"/>
        </w:numPr>
        <w:ind w:leftChars="0"/>
        <w:rPr>
          <w:rFonts w:hint="default" w:eastAsiaTheme="minorEastAsia"/>
          <w:sz w:val="28"/>
          <w:szCs w:val="28"/>
          <w:lang w:val="en-US" w:eastAsia="zh-CN"/>
        </w:rPr>
      </w:pPr>
      <w:r>
        <w:rPr>
          <w:rFonts w:hint="eastAsia"/>
          <w:sz w:val="28"/>
          <w:szCs w:val="28"/>
        </w:rPr>
        <w:t>缺陷发现效率 ＝ 缺陷总数/执行测试用时</w:t>
      </w:r>
      <w:r>
        <w:rPr>
          <w:rFonts w:hint="eastAsia"/>
          <w:sz w:val="28"/>
          <w:szCs w:val="28"/>
          <w:lang w:val="en-US" w:eastAsia="zh-CN"/>
        </w:rPr>
        <w:t>=2/6=1/3（个/时）</w:t>
      </w:r>
    </w:p>
    <w:p>
      <w:pPr>
        <w:numPr>
          <w:ilvl w:val="0"/>
          <w:numId w:val="0"/>
        </w:numPr>
        <w:ind w:leftChars="0"/>
        <w:rPr>
          <w:rFonts w:hint="eastAsia" w:eastAsiaTheme="minorEastAsia"/>
          <w:sz w:val="28"/>
          <w:szCs w:val="28"/>
          <w:lang w:val="en-US" w:eastAsia="zh-CN"/>
        </w:rPr>
      </w:pPr>
      <w:r>
        <w:rPr>
          <w:rFonts w:hint="eastAsia"/>
          <w:sz w:val="28"/>
          <w:szCs w:val="28"/>
        </w:rPr>
        <w:t xml:space="preserve">     可到具体人员得出平均指标</w:t>
      </w:r>
    </w:p>
    <w:p>
      <w:pPr>
        <w:numPr>
          <w:ilvl w:val="0"/>
          <w:numId w:val="0"/>
        </w:numPr>
        <w:ind w:leftChars="0"/>
        <w:rPr>
          <w:rFonts w:hint="default" w:eastAsiaTheme="minorEastAsia"/>
          <w:sz w:val="28"/>
          <w:szCs w:val="28"/>
          <w:lang w:val="en-US" w:eastAsia="zh-CN"/>
        </w:rPr>
      </w:pPr>
      <w:r>
        <w:rPr>
          <w:rFonts w:hint="eastAsia"/>
          <w:sz w:val="28"/>
          <w:szCs w:val="28"/>
        </w:rPr>
        <w:t>用例质量 ＝ 缺陷总数/测试用例总数 ×100％</w:t>
      </w:r>
      <w:r>
        <w:rPr>
          <w:rFonts w:hint="eastAsia"/>
          <w:sz w:val="28"/>
          <w:szCs w:val="28"/>
          <w:lang w:val="en-US" w:eastAsia="zh-CN"/>
        </w:rPr>
        <w:t>=2/16=12.5%</w:t>
      </w:r>
    </w:p>
    <w:p>
      <w:pPr>
        <w:numPr>
          <w:ilvl w:val="0"/>
          <w:numId w:val="0"/>
        </w:numPr>
        <w:ind w:leftChars="0"/>
        <w:rPr>
          <w:rFonts w:hint="default" w:eastAsiaTheme="minorEastAsia"/>
          <w:sz w:val="28"/>
          <w:szCs w:val="28"/>
          <w:lang w:val="en-US" w:eastAsia="zh-CN"/>
        </w:rPr>
      </w:pPr>
      <w:r>
        <w:rPr>
          <w:rFonts w:hint="eastAsia"/>
          <w:sz w:val="28"/>
          <w:szCs w:val="28"/>
        </w:rPr>
        <w:t>缺陷密度 ＝ 缺陷总数/功能点总数</w:t>
      </w:r>
      <w:r>
        <w:rPr>
          <w:rFonts w:hint="eastAsia"/>
          <w:sz w:val="28"/>
          <w:szCs w:val="28"/>
          <w:lang w:val="en-US" w:eastAsia="zh-CN"/>
        </w:rPr>
        <w:t>=2/5</w:t>
      </w:r>
    </w:p>
    <w:p>
      <w:pPr>
        <w:numPr>
          <w:ilvl w:val="0"/>
          <w:numId w:val="7"/>
        </w:numPr>
        <w:ind w:left="425" w:leftChars="0" w:hanging="425" w:firstLineChars="0"/>
        <w:rPr>
          <w:rFonts w:hint="eastAsia"/>
          <w:sz w:val="28"/>
          <w:szCs w:val="28"/>
        </w:rPr>
      </w:pPr>
      <w:r>
        <w:rPr>
          <w:rFonts w:hint="eastAsia"/>
          <w:sz w:val="28"/>
          <w:szCs w:val="28"/>
        </w:rPr>
        <w:t>残留缺陷与未解决问题</w:t>
      </w:r>
    </w:p>
    <w:p>
      <w:pPr>
        <w:numPr>
          <w:ilvl w:val="0"/>
          <w:numId w:val="8"/>
        </w:numPr>
        <w:ind w:left="425" w:leftChars="0" w:hanging="425" w:firstLineChars="0"/>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在连续点击查询按钮时会出现缺陷，有时不会出现错误提示，而是卡死。</w:t>
      </w:r>
    </w:p>
    <w:p>
      <w:pPr>
        <w:numPr>
          <w:ilvl w:val="0"/>
          <w:numId w:val="8"/>
        </w:numPr>
        <w:ind w:left="425" w:leftChars="0" w:hanging="425" w:firstLineChars="0"/>
        <w:rPr>
          <w:rFonts w:hint="default"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输入某些特殊符号时会出现缺陷，有时不能正确查询法律法规。</w:t>
      </w:r>
    </w:p>
    <w:p>
      <w:pPr>
        <w:rPr>
          <w:rFonts w:hint="eastAsia"/>
          <w:sz w:val="21"/>
        </w:rPr>
      </w:pPr>
    </w:p>
    <w:p>
      <w:pPr>
        <w:numPr>
          <w:ilvl w:val="0"/>
          <w:numId w:val="2"/>
        </w:numPr>
        <w:ind w:left="0" w:leftChars="0" w:firstLine="420" w:firstLineChars="0"/>
        <w:jc w:val="center"/>
        <w:rPr>
          <w:rFonts w:hint="eastAsia" w:ascii="宋体" w:hAnsi="宋体" w:eastAsia="宋体" w:cs="宋体"/>
          <w:b/>
          <w:bCs/>
          <w:sz w:val="44"/>
          <w:szCs w:val="44"/>
        </w:rPr>
      </w:pPr>
      <w:r>
        <w:rPr>
          <w:rFonts w:hint="eastAsia" w:ascii="宋体" w:hAnsi="宋体" w:eastAsia="宋体" w:cs="宋体"/>
          <w:b/>
          <w:bCs/>
          <w:sz w:val="44"/>
          <w:szCs w:val="44"/>
        </w:rPr>
        <w:t>测试结论与建议</w:t>
      </w:r>
    </w:p>
    <w:p>
      <w:pPr>
        <w:rPr>
          <w:rFonts w:hint="eastAsia"/>
          <w:sz w:val="21"/>
        </w:rPr>
      </w:pPr>
    </w:p>
    <w:p>
      <w:pPr>
        <w:rPr>
          <w:rFonts w:hint="eastAsia"/>
          <w:sz w:val="28"/>
          <w:szCs w:val="28"/>
        </w:rPr>
      </w:pPr>
    </w:p>
    <w:p>
      <w:pPr>
        <w:numPr>
          <w:ilvl w:val="0"/>
          <w:numId w:val="9"/>
        </w:numPr>
        <w:ind w:left="425" w:leftChars="0" w:hanging="425" w:firstLineChars="0"/>
        <w:rPr>
          <w:rFonts w:hint="eastAsia"/>
          <w:sz w:val="28"/>
          <w:szCs w:val="28"/>
        </w:rPr>
      </w:pPr>
      <w:r>
        <w:rPr>
          <w:rFonts w:hint="eastAsia"/>
          <w:sz w:val="28"/>
          <w:szCs w:val="28"/>
        </w:rPr>
        <w:t>测试结论</w:t>
      </w:r>
    </w:p>
    <w:p>
      <w:pPr>
        <w:numPr>
          <w:ilvl w:val="0"/>
          <w:numId w:val="10"/>
        </w:numPr>
        <w:ind w:left="425" w:leftChars="0" w:hanging="425" w:firstLineChars="0"/>
        <w:rPr>
          <w:rFonts w:hint="eastAsia"/>
          <w:sz w:val="28"/>
          <w:szCs w:val="28"/>
        </w:rPr>
      </w:pPr>
      <w:r>
        <w:rPr>
          <w:rFonts w:hint="eastAsia"/>
          <w:sz w:val="28"/>
          <w:szCs w:val="28"/>
        </w:rPr>
        <w:t>测试执行充分</w:t>
      </w:r>
    </w:p>
    <w:p>
      <w:pPr>
        <w:numPr>
          <w:ilvl w:val="0"/>
          <w:numId w:val="10"/>
        </w:numPr>
        <w:ind w:left="425" w:leftChars="0" w:hanging="425" w:firstLineChars="0"/>
        <w:rPr>
          <w:rFonts w:hint="eastAsia"/>
          <w:sz w:val="28"/>
          <w:szCs w:val="28"/>
          <w:lang w:val="en-US" w:eastAsia="zh-CN"/>
        </w:rPr>
      </w:pPr>
      <w:r>
        <w:rPr>
          <w:rFonts w:hint="eastAsia"/>
          <w:sz w:val="28"/>
          <w:szCs w:val="28"/>
          <w:lang w:val="en-US" w:eastAsia="zh-CN"/>
        </w:rPr>
        <w:t>测试目标完成</w:t>
      </w:r>
    </w:p>
    <w:p>
      <w:pPr>
        <w:numPr>
          <w:ilvl w:val="0"/>
          <w:numId w:val="10"/>
        </w:numPr>
        <w:ind w:left="425" w:leftChars="0" w:hanging="425" w:firstLineChars="0"/>
        <w:rPr>
          <w:rFonts w:hint="default"/>
          <w:sz w:val="28"/>
          <w:szCs w:val="28"/>
          <w:lang w:val="en-US" w:eastAsia="zh-CN"/>
        </w:rPr>
      </w:pPr>
      <w:r>
        <w:rPr>
          <w:rFonts w:hint="eastAsia"/>
          <w:sz w:val="28"/>
          <w:szCs w:val="28"/>
          <w:lang w:val="en-US" w:eastAsia="zh-CN"/>
        </w:rPr>
        <w:t>测试通过</w:t>
      </w:r>
    </w:p>
    <w:p>
      <w:pPr>
        <w:numPr>
          <w:ilvl w:val="0"/>
          <w:numId w:val="0"/>
        </w:numPr>
        <w:ind w:leftChars="0"/>
        <w:rPr>
          <w:rFonts w:hint="eastAsia"/>
        </w:rPr>
      </w:pPr>
    </w:p>
    <w:p>
      <w:pPr>
        <w:numPr>
          <w:ilvl w:val="0"/>
          <w:numId w:val="9"/>
        </w:numPr>
        <w:ind w:left="425" w:leftChars="0" w:hanging="425" w:firstLineChars="0"/>
        <w:rPr>
          <w:rFonts w:hint="eastAsia"/>
          <w:sz w:val="28"/>
          <w:szCs w:val="28"/>
          <w:lang w:val="en-US" w:eastAsia="zh-CN"/>
        </w:rPr>
      </w:pPr>
      <w:r>
        <w:rPr>
          <w:rFonts w:hint="eastAsia"/>
          <w:sz w:val="28"/>
          <w:szCs w:val="28"/>
          <w:lang w:val="en-US" w:eastAsia="zh-CN"/>
        </w:rPr>
        <w:t>建议</w:t>
      </w:r>
    </w:p>
    <w:p>
      <w:pPr>
        <w:rPr>
          <w:rFonts w:hint="default"/>
          <w:sz w:val="28"/>
          <w:szCs w:val="28"/>
          <w:lang w:val="en-US" w:eastAsia="zh-CN"/>
        </w:rPr>
      </w:pPr>
      <w:r>
        <w:rPr>
          <w:rFonts w:hint="eastAsia"/>
          <w:sz w:val="28"/>
          <w:szCs w:val="28"/>
          <w:lang w:val="en-US" w:eastAsia="zh-CN"/>
        </w:rPr>
        <w:t>本次基于模拟法庭中法律法规的查找界面和法律法规的显示界面的测试过程中虽有不少缺陷，但基本查询和显示功能在各个浏览器都能正确运行，且具备识别大部分特殊字符的能力，总体还算可以。建议增强对字符的识别查询与显示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1C50C2"/>
    <w:multiLevelType w:val="singleLevel"/>
    <w:tmpl w:val="991C50C2"/>
    <w:lvl w:ilvl="0" w:tentative="0">
      <w:start w:val="1"/>
      <w:numFmt w:val="lowerLetter"/>
      <w:lvlText w:val="%1."/>
      <w:lvlJc w:val="left"/>
      <w:pPr>
        <w:ind w:left="425" w:hanging="425"/>
      </w:pPr>
      <w:rPr>
        <w:rFonts w:hint="default"/>
      </w:rPr>
    </w:lvl>
  </w:abstractNum>
  <w:abstractNum w:abstractNumId="1">
    <w:nsid w:val="AC5AB71A"/>
    <w:multiLevelType w:val="singleLevel"/>
    <w:tmpl w:val="AC5AB71A"/>
    <w:lvl w:ilvl="0" w:tentative="0">
      <w:start w:val="1"/>
      <w:numFmt w:val="decimal"/>
      <w:lvlText w:val="%1."/>
      <w:lvlJc w:val="left"/>
      <w:pPr>
        <w:ind w:left="425" w:hanging="425"/>
      </w:pPr>
      <w:rPr>
        <w:rFonts w:hint="default"/>
      </w:rPr>
    </w:lvl>
  </w:abstractNum>
  <w:abstractNum w:abstractNumId="2">
    <w:nsid w:val="B3119F4D"/>
    <w:multiLevelType w:val="singleLevel"/>
    <w:tmpl w:val="B3119F4D"/>
    <w:lvl w:ilvl="0" w:tentative="0">
      <w:start w:val="1"/>
      <w:numFmt w:val="decimal"/>
      <w:lvlText w:val="%1."/>
      <w:lvlJc w:val="left"/>
      <w:pPr>
        <w:ind w:left="425" w:hanging="425"/>
      </w:pPr>
      <w:rPr>
        <w:rFonts w:hint="default"/>
      </w:rPr>
    </w:lvl>
  </w:abstractNum>
  <w:abstractNum w:abstractNumId="3">
    <w:nsid w:val="BCA53C00"/>
    <w:multiLevelType w:val="singleLevel"/>
    <w:tmpl w:val="BCA53C00"/>
    <w:lvl w:ilvl="0" w:tentative="0">
      <w:start w:val="1"/>
      <w:numFmt w:val="lowerLetter"/>
      <w:lvlText w:val="%1."/>
      <w:lvlJc w:val="left"/>
      <w:pPr>
        <w:ind w:left="425" w:hanging="425"/>
      </w:pPr>
      <w:rPr>
        <w:rFonts w:hint="default"/>
      </w:rPr>
    </w:lvl>
  </w:abstractNum>
  <w:abstractNum w:abstractNumId="4">
    <w:nsid w:val="EDD4CF3A"/>
    <w:multiLevelType w:val="singleLevel"/>
    <w:tmpl w:val="EDD4CF3A"/>
    <w:lvl w:ilvl="0" w:tentative="0">
      <w:start w:val="1"/>
      <w:numFmt w:val="decimal"/>
      <w:lvlText w:val="%1)"/>
      <w:lvlJc w:val="left"/>
      <w:pPr>
        <w:ind w:left="425" w:hanging="425"/>
      </w:pPr>
      <w:rPr>
        <w:rFonts w:hint="default"/>
      </w:rPr>
    </w:lvl>
  </w:abstractNum>
  <w:abstractNum w:abstractNumId="5">
    <w:nsid w:val="FB7CEAF0"/>
    <w:multiLevelType w:val="singleLevel"/>
    <w:tmpl w:val="FB7CEAF0"/>
    <w:lvl w:ilvl="0" w:tentative="0">
      <w:start w:val="1"/>
      <w:numFmt w:val="decimal"/>
      <w:lvlText w:val="%1)"/>
      <w:lvlJc w:val="left"/>
      <w:pPr>
        <w:ind w:left="425" w:hanging="425"/>
      </w:pPr>
      <w:rPr>
        <w:rFonts w:hint="default"/>
      </w:rPr>
    </w:lvl>
  </w:abstractNum>
  <w:abstractNum w:abstractNumId="6">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lvlText w:val="%1.%2.%3"/>
      <w:lvlJc w:val="left"/>
    </w:lvl>
    <w:lvl w:ilvl="3" w:tentative="0">
      <w:start w:val="1"/>
      <w:numFmt w:val="decimal"/>
      <w:lvlText w:val="%1.%2.%3.%4"/>
      <w:lvlJc w:val="left"/>
    </w:lvl>
    <w:lvl w:ilvl="4" w:tentative="0">
      <w:start w:val="1"/>
      <w:numFmt w:val="decimal"/>
      <w:lvlText w:val="%1.%2.%3.%4.%5"/>
      <w:lvlJc w:val="left"/>
    </w:lvl>
    <w:lvl w:ilvl="5" w:tentative="0">
      <w:start w:val="1"/>
      <w:numFmt w:val="decimal"/>
      <w:lvlText w:val="%1.%2.%3.%4.%5.%6"/>
      <w:lvlJc w:val="left"/>
    </w:lvl>
    <w:lvl w:ilvl="6" w:tentative="0">
      <w:start w:val="1"/>
      <w:numFmt w:val="decimal"/>
      <w:lvlText w:val="%1.%2.%3.%4.%5.%6.%7"/>
      <w:lvlJc w:val="left"/>
    </w:lvl>
    <w:lvl w:ilvl="7" w:tentative="0">
      <w:start w:val="1"/>
      <w:numFmt w:val="decimal"/>
      <w:lvlText w:val="%1.%2.%3.%4.%5.%6.%7.%8"/>
      <w:lvlJc w:val="left"/>
    </w:lvl>
    <w:lvl w:ilvl="8" w:tentative="0">
      <w:start w:val="1"/>
      <w:numFmt w:val="decimal"/>
      <w:lvlText w:val="%1.%2.%3.%4.%5.%6.%7.%8.%9"/>
      <w:lvlJc w:val="left"/>
    </w:lvl>
  </w:abstractNum>
  <w:abstractNum w:abstractNumId="7">
    <w:nsid w:val="08C24DF6"/>
    <w:multiLevelType w:val="singleLevel"/>
    <w:tmpl w:val="08C24DF6"/>
    <w:lvl w:ilvl="0" w:tentative="0">
      <w:start w:val="1"/>
      <w:numFmt w:val="decimal"/>
      <w:lvlText w:val="%1."/>
      <w:lvlJc w:val="left"/>
      <w:pPr>
        <w:ind w:left="425" w:hanging="425"/>
      </w:pPr>
      <w:rPr>
        <w:rFonts w:hint="default"/>
      </w:rPr>
    </w:lvl>
  </w:abstractNum>
  <w:abstractNum w:abstractNumId="8">
    <w:nsid w:val="708B2C4B"/>
    <w:multiLevelType w:val="singleLevel"/>
    <w:tmpl w:val="708B2C4B"/>
    <w:lvl w:ilvl="0" w:tentative="0">
      <w:start w:val="1"/>
      <w:numFmt w:val="lowerLetter"/>
      <w:lvlText w:val="%1."/>
      <w:lvlJc w:val="left"/>
      <w:pPr>
        <w:ind w:left="425" w:hanging="425"/>
      </w:pPr>
      <w:rPr>
        <w:rFonts w:hint="default"/>
      </w:rPr>
    </w:lvl>
  </w:abstractNum>
  <w:abstractNum w:abstractNumId="9">
    <w:nsid w:val="7A1820FA"/>
    <w:multiLevelType w:val="singleLevel"/>
    <w:tmpl w:val="7A1820FA"/>
    <w:lvl w:ilvl="0" w:tentative="0">
      <w:start w:val="1"/>
      <w:numFmt w:val="chineseCounting"/>
      <w:suff w:val="nothing"/>
      <w:lvlText w:val="%1、"/>
      <w:lvlJc w:val="left"/>
      <w:pPr>
        <w:ind w:left="0" w:firstLine="420"/>
      </w:pPr>
      <w:rPr>
        <w:rFonts w:hint="eastAsia"/>
      </w:rPr>
    </w:lvl>
  </w:abstractNum>
  <w:num w:numId="1">
    <w:abstractNumId w:val="6"/>
  </w:num>
  <w:num w:numId="2">
    <w:abstractNumId w:val="9"/>
  </w:num>
  <w:num w:numId="3">
    <w:abstractNumId w:val="3"/>
  </w:num>
  <w:num w:numId="4">
    <w:abstractNumId w:val="2"/>
  </w:num>
  <w:num w:numId="5">
    <w:abstractNumId w:val="7"/>
  </w:num>
  <w:num w:numId="6">
    <w:abstractNumId w:val="5"/>
  </w:num>
  <w:num w:numId="7">
    <w:abstractNumId w:val="4"/>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EF06EE"/>
    <w:rsid w:val="05715DFF"/>
    <w:rsid w:val="36EF06EE"/>
    <w:rsid w:val="36F80730"/>
    <w:rsid w:val="474565E5"/>
    <w:rsid w:val="56862EE2"/>
    <w:rsid w:val="67AF069F"/>
    <w:rsid w:val="71D3139D"/>
    <w:rsid w:val="7EBA0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numPr>
        <w:ilvl w:val="0"/>
        <w:numId w:val="1"/>
      </w:numPr>
      <w:spacing w:before="240" w:after="240"/>
      <w:jc w:val="left"/>
      <w:outlineLvl w:val="0"/>
    </w:pPr>
    <w:rPr>
      <w:rFonts w:ascii="宋体"/>
      <w:b/>
      <w:snapToGrid w:val="0"/>
      <w:kern w:val="0"/>
      <w:sz w:val="30"/>
      <w:szCs w:val="20"/>
    </w:rPr>
  </w:style>
  <w:style w:type="paragraph" w:styleId="3">
    <w:name w:val="heading 2"/>
    <w:basedOn w:val="2"/>
    <w:next w:val="1"/>
    <w:uiPriority w:val="0"/>
    <w:pPr>
      <w:numPr>
        <w:ilvl w:val="1"/>
        <w:numId w:val="1"/>
      </w:numPr>
      <w:outlineLvl w:val="1"/>
    </w:pPr>
    <w:rPr>
      <w:sz w:val="28"/>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样式1013"/>
    <w:basedOn w:val="1"/>
    <w:qFormat/>
    <w:uiPriority w:val="0"/>
    <w:rPr>
      <w:rFonts w:ascii="Times New Roman" w:hAnsi="Times New Roman" w:eastAsia="楷体"/>
      <w:sz w:val="24"/>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缺陷严重程度</a:t>
            </a:r>
          </a:p>
        </c:rich>
      </c:tx>
      <c:layout/>
      <c:overlay val="0"/>
      <c:spPr>
        <a:noFill/>
        <a:ln>
          <a:noFill/>
        </a:ln>
        <a:effectLst/>
      </c:spPr>
    </c:title>
    <c:autoTitleDeleted val="0"/>
    <c:plotArea>
      <c:layout/>
      <c:pieChart>
        <c:varyColors val="1"/>
        <c:ser>
          <c:idx val="0"/>
          <c:order val="0"/>
          <c:tx>
            <c:strRef>
              <c:f>Sheet1!$B$1</c:f>
              <c:strCache>
                <c:ptCount val="1"/>
                <c:pt idx="0">
                  <c:v>销售额</c:v>
                </c:pt>
              </c:strCache>
            </c:strRef>
          </c:tx>
          <c:spPr/>
          <c:explosion val="0"/>
          <c:dPt>
            <c:idx val="0"/>
            <c:bubble3D val="0"/>
            <c:explosion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Sheet1!$A$2:$A$5</c:f>
              <c:strCache>
                <c:ptCount val="4"/>
                <c:pt idx="0">
                  <c:v>一般</c:v>
                </c:pt>
                <c:pt idx="1">
                  <c:v>微小</c:v>
                </c:pt>
                <c:pt idx="2">
                  <c:v>严重</c:v>
                </c:pt>
                <c:pt idx="3">
                  <c:v>中等</c:v>
                </c:pt>
              </c:strCache>
            </c:strRef>
          </c:cat>
          <c:val>
            <c:numRef>
              <c:f>Sheet1!$B$2:$B$5</c:f>
              <c:numCache>
                <c:formatCode>General</c:formatCode>
                <c:ptCount val="4"/>
                <c:pt idx="0">
                  <c:v>7.2</c:v>
                </c:pt>
                <c:pt idx="1">
                  <c:v>3.2</c:v>
                </c:pt>
                <c:pt idx="2">
                  <c:v>2.4</c:v>
                </c:pt>
                <c:pt idx="3">
                  <c:v>1.2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2021-05-08T14:18:00Z</dcterms:created>
  <dc:creator>哈哈   神</dc:creator>
  <cp:lastModifiedBy>哈哈   神</cp:lastModifiedBy>
  <dcterms:modified xsi:type="dcterms:W3CDTF">2021-05-08T16:35:20Z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CCBB766E61DE47AB8E265E636890262A</vt:lpwstr>
  </property>
</Properties>
</file>