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8" w:type="dxa"/>
            <w:gridSpan w:val="4"/>
            <w:shd w:val="clear" w:color="auto" w:fill="E0E0E0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12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杨寿才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2021年5月15日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2880" w:type="dxa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优化模拟法庭显示界面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2021年5月21日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2880" w:type="dxa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测试模拟法庭显示界面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2021年5月21日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2880" w:type="dxa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编写模拟法庭显示界面设计报告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2021年5月21日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编写模拟法庭显示界面测试报告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2021年5月21日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8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2880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00" w:type="dxa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上周任务未完成</w:t>
            </w:r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FF4FBF"/>
    <w:rsid w:val="5B6F7E66"/>
    <w:rsid w:val="5CD4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2021-05-14T17:14:43Z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C152FB03607049CD90F20E340A8651D7</vt:lpwstr>
  </property>
</Properties>
</file>